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096A33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096A33" w:rsidRDefault="00096A33" w:rsidP="00A73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Консультант по вопросам проектирования, эксплуатации, обслуживания и мониторинга ветроэнергетических установок</w:t>
      </w:r>
    </w:p>
    <w:p w:rsidR="00C15448" w:rsidRPr="00096A33" w:rsidRDefault="00C15448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4287" w:rsidRPr="00096A33" w:rsidRDefault="00096A33" w:rsidP="0036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 xml:space="preserve">Консультант должен обеспечить консультирование, подготовку обобщающих обзоров, рекомендаций, руководств и учебных материалов, а также предоставление другой необходимой информации группе управления проектом, национальным партнерам, инвесторам, разработчикам ветроэнергетических станций и другим заинтересованным сторонам, включая будущих владельцев </w:t>
      </w:r>
      <w:r w:rsidRPr="00096A33">
        <w:rPr>
          <w:rFonts w:ascii="Times New Roman" w:hAnsi="Times New Roman" w:cs="Times New Roman"/>
          <w:sz w:val="30"/>
          <w:szCs w:val="30"/>
          <w:lang w:val="be-BY"/>
        </w:rPr>
        <w:t xml:space="preserve">ВЭУ </w:t>
      </w:r>
      <w:r w:rsidRPr="00096A33">
        <w:rPr>
          <w:rFonts w:ascii="Times New Roman" w:hAnsi="Times New Roman" w:cs="Times New Roman"/>
          <w:sz w:val="30"/>
          <w:szCs w:val="30"/>
        </w:rPr>
        <w:t>и эксплуатирующие организации, в отношении проектирования, установки и эксплуатации инженерного оборудования ветростанции, а также мониторинга показателей эффективности построенных в рамках проекта ветроэнергетических установок. Консультационные услуги будут оказаны в рамках Результата 3.1 Проекта «Обеспечена реализация полного комплекса мероприятий по поддержке разработки потенциальных объектов» и Результата 3.2 Проекта «Идентификация и оценка имеющихся возможностей государственного и частного заемного и долевого финансирования для разработки вышеуказанных проектов».</w:t>
      </w:r>
    </w:p>
    <w:p w:rsidR="00A73B5E" w:rsidRPr="00A73B5E" w:rsidRDefault="00A73B5E" w:rsidP="00365B6A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BB13E1" w:rsidRPr="00BB13E1" w:rsidRDefault="00BB13E1" w:rsidP="00365B6A">
      <w:pPr>
        <w:spacing w:after="0" w:line="240" w:lineRule="auto"/>
        <w:ind w:firstLine="25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13E1">
        <w:rPr>
          <w:rFonts w:ascii="Times New Roman" w:hAnsi="Times New Roman" w:cs="Times New Roman"/>
          <w:b/>
          <w:sz w:val="30"/>
          <w:szCs w:val="30"/>
        </w:rPr>
        <w:t xml:space="preserve">Консультант должен </w:t>
      </w:r>
      <w:proofErr w:type="spellStart"/>
      <w:r w:rsidRPr="00BB13E1">
        <w:rPr>
          <w:rFonts w:ascii="Times New Roman" w:hAnsi="Times New Roman" w:cs="Times New Roman"/>
          <w:b/>
          <w:sz w:val="30"/>
          <w:szCs w:val="30"/>
        </w:rPr>
        <w:t>выполн</w:t>
      </w:r>
      <w:proofErr w:type="spellEnd"/>
      <w:r w:rsidRPr="00BB13E1">
        <w:rPr>
          <w:rFonts w:ascii="Times New Roman" w:hAnsi="Times New Roman" w:cs="Times New Roman"/>
          <w:b/>
          <w:sz w:val="30"/>
          <w:szCs w:val="30"/>
          <w:lang w:val="be-BY"/>
        </w:rPr>
        <w:t>ять</w:t>
      </w:r>
      <w:r w:rsidRPr="00BB13E1">
        <w:rPr>
          <w:rFonts w:ascii="Times New Roman" w:hAnsi="Times New Roman" w:cs="Times New Roman"/>
          <w:b/>
          <w:sz w:val="30"/>
          <w:szCs w:val="30"/>
        </w:rPr>
        <w:t xml:space="preserve"> следующие задачи:</w:t>
      </w:r>
    </w:p>
    <w:p w:rsidR="00096A33" w:rsidRPr="00096A33" w:rsidRDefault="00096A33" w:rsidP="0036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Готовить обоснование и оказывать экспертную помощь Руководителю проекта при формировании рабочих планов проекта.</w:t>
      </w:r>
    </w:p>
    <w:p w:rsidR="00096A33" w:rsidRPr="00096A33" w:rsidRDefault="00096A33" w:rsidP="0036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Готовить и предоставлять необходимую исходную и аналитическую информацию Руководителю проекта при подготовке отчетной документации, требуемой согласно процедурам Минприроды, ПРООН и ГЭФ.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Принимать участие в рабочих группах, созданных в рамках проекта.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Регулярно информировать Руководителя проекта о ходе реализации мероприятий и планов проекта в части вопросов своей компетенции.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Готовить проекты технических заданий для национальных и международных консультантов проекта.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Консультировать группу управления проектом при разработке технических требований, спецификаций, номенклатуры и технических заданий на закупку необходимого оборудования.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lastRenderedPageBreak/>
        <w:t>Готовить в пределах своей компетенции проекты технических заданий на закупку услуг, необходимых для реализации проекта.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Взаимодействовать с Минприроды, ПРООН и всеми заинтересованными организациями, обеспечивая при этом текущее консультирование по вопросам своей компетенции.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Оказывать содействие Минприроды и другим заинтересованным организациям в согласовании и утверждении нормативных правовых актов и технических нормативных правовых актов, разработанных в рамках Проекта.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Взаимодействовать по вопросам своей компетенции с другими национальными и международными консультантами, участвующими в проекте, осуществлять надзор и координацию их работы, обеспечивая критический обзор результатов выполненных работ и поступающих отчетов, предлагать меры и рекомендации по устранению недостатков и замечаний.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Готовить публикации, доклады и презентации, в рамках своей компетенции, и участвовать в информационных мероприятиях проекта, семинарах, конференциях.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Осуществлять, в рамках своей компетенции, экспертную поддержку группе управления проектом в разработке и сопровождению мероприятий по изучению полученного опыта, анализу их результатов, а также в подготовке, доработке и опубликованию соответствующих технических и информационных отчетов.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 xml:space="preserve">Осуществлять контроль за подготовкой </w:t>
      </w:r>
      <w:proofErr w:type="spellStart"/>
      <w:r w:rsidRPr="00096A33">
        <w:rPr>
          <w:rFonts w:ascii="Times New Roman" w:hAnsi="Times New Roman" w:cs="Times New Roman"/>
          <w:sz w:val="30"/>
          <w:szCs w:val="30"/>
        </w:rPr>
        <w:t>предынвестиционных</w:t>
      </w:r>
      <w:proofErr w:type="spellEnd"/>
      <w:r w:rsidRPr="00096A33">
        <w:rPr>
          <w:rFonts w:ascii="Times New Roman" w:hAnsi="Times New Roman" w:cs="Times New Roman"/>
          <w:sz w:val="30"/>
          <w:szCs w:val="30"/>
        </w:rPr>
        <w:t xml:space="preserve"> активов создания ветроэнергетических установок общей мощностью не менее 25 МВт. Принимать непосредственное участие в проверке отчетных материалов по соответствующим мероприятиям и оказывать содействие в указанной работе.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 xml:space="preserve">Принимать участие в проведении конкурсов по продаже </w:t>
      </w:r>
      <w:proofErr w:type="spellStart"/>
      <w:r w:rsidRPr="00096A33">
        <w:rPr>
          <w:rFonts w:ascii="Times New Roman" w:hAnsi="Times New Roman" w:cs="Times New Roman"/>
          <w:sz w:val="30"/>
          <w:szCs w:val="30"/>
        </w:rPr>
        <w:t>предынвестиционных</w:t>
      </w:r>
      <w:proofErr w:type="spellEnd"/>
      <w:r w:rsidRPr="00096A33">
        <w:rPr>
          <w:rFonts w:ascii="Times New Roman" w:hAnsi="Times New Roman" w:cs="Times New Roman"/>
          <w:sz w:val="30"/>
          <w:szCs w:val="30"/>
        </w:rPr>
        <w:t xml:space="preserve"> активов, в том числе участвовать в проведении </w:t>
      </w:r>
      <w:proofErr w:type="spellStart"/>
      <w:r w:rsidRPr="00096A33">
        <w:rPr>
          <w:rFonts w:ascii="Times New Roman" w:hAnsi="Times New Roman" w:cs="Times New Roman"/>
          <w:sz w:val="30"/>
          <w:szCs w:val="30"/>
        </w:rPr>
        <w:t>предквалификации</w:t>
      </w:r>
      <w:proofErr w:type="spellEnd"/>
      <w:r w:rsidRPr="00096A33">
        <w:rPr>
          <w:rFonts w:ascii="Times New Roman" w:hAnsi="Times New Roman" w:cs="Times New Roman"/>
          <w:sz w:val="30"/>
          <w:szCs w:val="30"/>
        </w:rPr>
        <w:t xml:space="preserve"> участников конкурсов.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 xml:space="preserve">Осуществлять иную деятельность в рамках своей компетенции в соответствии с поручениями руководителя проекта и Минприроды. </w:t>
      </w: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A33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Консультант будет также в пределах своей компетенции способствовать выполнению следующих мероприятий Проекта:</w:t>
      </w:r>
    </w:p>
    <w:p w:rsidR="00096A33" w:rsidRPr="00096A33" w:rsidRDefault="00096A33" w:rsidP="00096A3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1.1.5.1: Подготовка предложений по развитию законодательной и институциональной базы для создания системы сертификации «зеленой» энергии</w:t>
      </w:r>
    </w:p>
    <w:p w:rsidR="00096A33" w:rsidRPr="00096A33" w:rsidRDefault="00096A33" w:rsidP="00096A3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 xml:space="preserve">2.2.1.1 Проведение анализа эффективности деятельности местных подрядчиков, субподрядчиков и инженеров в ходе реализации Проекта.  </w:t>
      </w:r>
    </w:p>
    <w:p w:rsidR="00096A33" w:rsidRPr="00096A33" w:rsidRDefault="00096A33" w:rsidP="00096A3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lastRenderedPageBreak/>
        <w:t xml:space="preserve">3.1.12.2. Завершение создания </w:t>
      </w:r>
      <w:proofErr w:type="spellStart"/>
      <w:r w:rsidRPr="00096A33">
        <w:rPr>
          <w:rFonts w:ascii="Times New Roman" w:hAnsi="Times New Roman" w:cs="Times New Roman"/>
          <w:sz w:val="30"/>
          <w:szCs w:val="30"/>
        </w:rPr>
        <w:t>предынвестиционных</w:t>
      </w:r>
      <w:proofErr w:type="spellEnd"/>
      <w:r w:rsidRPr="00096A33">
        <w:rPr>
          <w:rFonts w:ascii="Times New Roman" w:hAnsi="Times New Roman" w:cs="Times New Roman"/>
          <w:sz w:val="30"/>
          <w:szCs w:val="30"/>
        </w:rPr>
        <w:t xml:space="preserve"> активов, включая подготовку данных, необходимых для заключения соглашения на покупку энергии. </w:t>
      </w:r>
    </w:p>
    <w:p w:rsidR="00096A33" w:rsidRPr="00096A33" w:rsidRDefault="00096A33" w:rsidP="00096A3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 xml:space="preserve">3.1.19.1. Разработка квалификационных критериев для выбора инвесторов, экспертное сопровождение при выборе инвестора, заключение договора и создание условий для финансирования строительства </w:t>
      </w:r>
      <w:proofErr w:type="spellStart"/>
      <w:r w:rsidRPr="00096A33">
        <w:rPr>
          <w:rFonts w:ascii="Times New Roman" w:hAnsi="Times New Roman" w:cs="Times New Roman"/>
          <w:sz w:val="30"/>
          <w:szCs w:val="30"/>
        </w:rPr>
        <w:t>ветропарков</w:t>
      </w:r>
      <w:proofErr w:type="spellEnd"/>
      <w:r w:rsidRPr="00096A3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96A33" w:rsidRPr="00096A33" w:rsidRDefault="00096A33" w:rsidP="00096A3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96A33">
        <w:rPr>
          <w:rFonts w:ascii="Times New Roman" w:hAnsi="Times New Roman" w:cs="Times New Roman"/>
          <w:sz w:val="30"/>
          <w:szCs w:val="30"/>
        </w:rPr>
        <w:t>3.3.1.2. Мониторинг Проектом процесса реализации инвестиционных проектов по ветроэнергетике.</w:t>
      </w:r>
    </w:p>
    <w:p w:rsidR="00BB13E1" w:rsidRPr="00BB13E1" w:rsidRDefault="00BB13E1" w:rsidP="00BB13E1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6A33" w:rsidRPr="00096A33" w:rsidRDefault="00096A33" w:rsidP="00096A33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096A33">
        <w:rPr>
          <w:rFonts w:ascii="Times New Roman" w:hAnsi="Times New Roman"/>
          <w:color w:val="auto"/>
          <w:sz w:val="30"/>
          <w:szCs w:val="30"/>
        </w:rPr>
        <w:t>Высшее образование по инженерно-техническим специальностям.  Степень, выше бакалавра по указанным специальностям, является преимуществом.</w:t>
      </w:r>
    </w:p>
    <w:p w:rsidR="00096A33" w:rsidRPr="00096A33" w:rsidRDefault="00096A33" w:rsidP="00096A33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096A33">
        <w:rPr>
          <w:rFonts w:ascii="Times New Roman" w:hAnsi="Times New Roman"/>
          <w:color w:val="auto"/>
          <w:sz w:val="30"/>
          <w:szCs w:val="30"/>
        </w:rPr>
        <w:t>Практический опыт не менее 3 лет в области в области поддержки управления проектами и/или государственного управления в государственных или международных организациях в сфере энергетики, предпочтительно в сфере возобновляемой энергетики.</w:t>
      </w:r>
    </w:p>
    <w:p w:rsidR="00096A33" w:rsidRPr="00096A33" w:rsidRDefault="00096A33" w:rsidP="00096A3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096A33">
        <w:rPr>
          <w:rFonts w:ascii="Times New Roman" w:hAnsi="Times New Roman"/>
          <w:color w:val="auto"/>
          <w:sz w:val="30"/>
          <w:szCs w:val="30"/>
        </w:rPr>
        <w:t>Демонстрация соответствующего практического опыта на примере успешного выполнения, по крайней мере, одного проекта в области возобновляемой энергетики в Республике Беларусь.</w:t>
      </w:r>
    </w:p>
    <w:p w:rsidR="00096A33" w:rsidRPr="00096A33" w:rsidRDefault="00096A33" w:rsidP="00096A33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096A33">
        <w:rPr>
          <w:rFonts w:ascii="Times New Roman" w:hAnsi="Times New Roman"/>
          <w:color w:val="auto"/>
          <w:sz w:val="30"/>
          <w:szCs w:val="30"/>
        </w:rPr>
        <w:t>Отличное знание современных подходов и передового международного и отечественного опыта, бизнес-практики, политики и регулирования в области возобновляемой энергетики, подтвержденные не менее чем 3-я соответствующими публикациями или 3-я фактами профессиональных достижений (сертификаты, награды, членство в профессиональных ассоциациях и рабочих группах, подготовка/чтение соответствующих курсов/лекций, изобретения, выставки, доклады на профессиональных ассамблеях/семинарах, презентации и т.п.).</w:t>
      </w:r>
    </w:p>
    <w:p w:rsidR="00096A33" w:rsidRPr="00096A33" w:rsidRDefault="00096A33" w:rsidP="00096A3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096A33">
        <w:rPr>
          <w:rFonts w:ascii="Times New Roman" w:hAnsi="Times New Roman"/>
          <w:color w:val="auto"/>
          <w:sz w:val="30"/>
          <w:szCs w:val="30"/>
        </w:rPr>
        <w:t>Знание соответствующих европейских и национальных норм и стандартов в области возобновляемых источников энергии, подтвержденные информацией о прохождении соответствующих тренингов (курсов повышения квалификации) и/или участии в работах по гармонизации национальных стандартов с европейскими нормами, является преимуществом.</w:t>
      </w:r>
    </w:p>
    <w:p w:rsidR="00222CA6" w:rsidRPr="00096A33" w:rsidRDefault="00096A33" w:rsidP="00096A3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96A33">
        <w:rPr>
          <w:rFonts w:ascii="Times New Roman" w:hAnsi="Times New Roman"/>
          <w:sz w:val="30"/>
          <w:szCs w:val="30"/>
        </w:rPr>
        <w:t>Знание английского языка (письменного и устного) является преимуществом.</w:t>
      </w:r>
    </w:p>
    <w:p w:rsidR="004C5814" w:rsidRPr="00D60B40" w:rsidRDefault="004C5814" w:rsidP="00A627E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60B40">
        <w:rPr>
          <w:rFonts w:ascii="Times New Roman" w:hAnsi="Times New Roman"/>
          <w:b/>
          <w:sz w:val="30"/>
          <w:szCs w:val="30"/>
        </w:rPr>
        <w:t>Профессиональные навыки:</w:t>
      </w:r>
    </w:p>
    <w:p w:rsidR="00C15448" w:rsidRPr="00BA2EDC" w:rsidRDefault="00C15448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A2EDC">
        <w:rPr>
          <w:rFonts w:ascii="Times New Roman" w:hAnsi="Times New Roman"/>
          <w:color w:val="auto"/>
          <w:sz w:val="30"/>
          <w:szCs w:val="30"/>
        </w:rPr>
        <w:t>- </w:t>
      </w:r>
      <w:r w:rsidR="00BA2EDC" w:rsidRPr="00BA2EDC">
        <w:rPr>
          <w:rFonts w:ascii="Times New Roman" w:hAnsi="Times New Roman"/>
          <w:color w:val="auto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BA2EDC" w:rsidRPr="00BA2EDC" w:rsidRDefault="00BA2ED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5814" w:rsidRPr="00A37B97" w:rsidRDefault="00C15448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BB13E1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="008F5C28">
        <w:rPr>
          <w:rFonts w:ascii="Times New Roman" w:hAnsi="Times New Roman"/>
          <w:sz w:val="30"/>
          <w:szCs w:val="30"/>
        </w:rPr>
        <w:t>января</w:t>
      </w:r>
      <w:r w:rsidR="004C5814" w:rsidRPr="00D60B40">
        <w:rPr>
          <w:rFonts w:ascii="Times New Roman" w:hAnsi="Times New Roman"/>
          <w:sz w:val="30"/>
          <w:szCs w:val="30"/>
        </w:rPr>
        <w:t xml:space="preserve"> 20</w:t>
      </w:r>
      <w:r w:rsidR="00BB13E1">
        <w:rPr>
          <w:rFonts w:ascii="Times New Roman" w:hAnsi="Times New Roman"/>
          <w:sz w:val="30"/>
          <w:szCs w:val="30"/>
        </w:rPr>
        <w:t>20</w:t>
      </w:r>
      <w:r w:rsidR="004C5814"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BB13E1">
        <w:rPr>
          <w:rFonts w:ascii="Times New Roman" w:hAnsi="Times New Roman"/>
          <w:sz w:val="30"/>
          <w:szCs w:val="30"/>
        </w:rPr>
        <w:t>1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="00BB13E1">
        <w:rPr>
          <w:rFonts w:ascii="Times New Roman" w:hAnsi="Times New Roman"/>
          <w:sz w:val="30"/>
          <w:szCs w:val="30"/>
        </w:rPr>
        <w:t>декабря</w:t>
      </w:r>
      <w:r>
        <w:rPr>
          <w:rFonts w:ascii="Times New Roman" w:hAnsi="Times New Roman"/>
          <w:sz w:val="30"/>
          <w:szCs w:val="30"/>
        </w:rPr>
        <w:t xml:space="preserve"> </w:t>
      </w:r>
      <w:r w:rsidR="004C5814" w:rsidRPr="00A37B97">
        <w:rPr>
          <w:rFonts w:ascii="Times New Roman" w:hAnsi="Times New Roman"/>
          <w:sz w:val="30"/>
          <w:szCs w:val="30"/>
        </w:rPr>
        <w:t>20</w:t>
      </w:r>
      <w:r w:rsidR="00BB13E1">
        <w:rPr>
          <w:rFonts w:ascii="Times New Roman" w:hAnsi="Times New Roman"/>
          <w:sz w:val="30"/>
          <w:szCs w:val="30"/>
        </w:rPr>
        <w:t>20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BD12EE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bookmarkStart w:id="0" w:name="_GoBack"/>
      <w:r w:rsidR="00BD12EE" w:rsidRPr="00BD12EE">
        <w:rPr>
          <w:rStyle w:val="a7"/>
          <w:sz w:val="30"/>
          <w:szCs w:val="30"/>
        </w:rPr>
        <w:fldChar w:fldCharType="begin"/>
      </w:r>
      <w:r w:rsidR="00BD12EE" w:rsidRPr="00BD12EE">
        <w:rPr>
          <w:rStyle w:val="a7"/>
          <w:sz w:val="30"/>
          <w:szCs w:val="30"/>
        </w:rPr>
        <w:instrText xml:space="preserve"> HYPERLINK "mailto:project@windpower.by" </w:instrText>
      </w:r>
      <w:r w:rsidR="00BD12EE" w:rsidRPr="00BD12EE">
        <w:rPr>
          <w:rStyle w:val="a7"/>
          <w:sz w:val="30"/>
          <w:szCs w:val="30"/>
        </w:rPr>
        <w:fldChar w:fldCharType="separate"/>
      </w:r>
      <w:r w:rsidR="00522136" w:rsidRPr="00BD12EE">
        <w:rPr>
          <w:rStyle w:val="a7"/>
          <w:sz w:val="30"/>
          <w:szCs w:val="30"/>
        </w:rPr>
        <w:t>project@windpower.by</w:t>
      </w:r>
      <w:r w:rsidR="00BD12EE" w:rsidRPr="00BD12EE">
        <w:rPr>
          <w:rStyle w:val="a7"/>
          <w:sz w:val="30"/>
          <w:szCs w:val="30"/>
        </w:rPr>
        <w:fldChar w:fldCharType="end"/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12EE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BD12EE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BD12EE">
        <w:rPr>
          <w:rFonts w:ascii="Times New Roman" w:hAnsi="Times New Roman" w:cs="Times New Roman"/>
          <w:sz w:val="30"/>
          <w:szCs w:val="30"/>
        </w:rPr>
        <w:t>«Проект «Устранение барьеров для разв</w:t>
      </w:r>
      <w:bookmarkEnd w:id="0"/>
      <w:r w:rsidRPr="00A37B97">
        <w:rPr>
          <w:rFonts w:ascii="Times New Roman" w:hAnsi="Times New Roman" w:cs="Times New Roman"/>
          <w:sz w:val="30"/>
          <w:szCs w:val="30"/>
        </w:rPr>
        <w:t xml:space="preserve">ития ветроэнергетики в Республике Беларусь» до </w:t>
      </w:r>
      <w:r w:rsidR="00BB13E1">
        <w:rPr>
          <w:rFonts w:ascii="Times New Roman" w:hAnsi="Times New Roman" w:cs="Times New Roman"/>
          <w:b/>
          <w:sz w:val="30"/>
          <w:szCs w:val="30"/>
        </w:rPr>
        <w:t>17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A627E8">
        <w:rPr>
          <w:rFonts w:ascii="Times New Roman" w:hAnsi="Times New Roman" w:cs="Times New Roman"/>
          <w:b/>
          <w:sz w:val="30"/>
          <w:szCs w:val="30"/>
        </w:rPr>
        <w:t>12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BB13E1">
        <w:rPr>
          <w:rFonts w:ascii="Times New Roman" w:hAnsi="Times New Roman" w:cs="Times New Roman"/>
          <w:b/>
          <w:sz w:val="30"/>
          <w:szCs w:val="30"/>
        </w:rPr>
        <w:t>9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C93043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8E" w:rsidRDefault="002E1C8E" w:rsidP="00A11D6C">
      <w:pPr>
        <w:spacing w:after="0" w:line="240" w:lineRule="auto"/>
      </w:pPr>
      <w:r>
        <w:separator/>
      </w:r>
    </w:p>
  </w:endnote>
  <w:end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8E" w:rsidRDefault="002E1C8E" w:rsidP="00A11D6C">
      <w:pPr>
        <w:spacing w:after="0" w:line="240" w:lineRule="auto"/>
      </w:pPr>
      <w:r>
        <w:separator/>
      </w:r>
    </w:p>
  </w:footnote>
  <w:foot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BD12EE">
          <w:rPr>
            <w:noProof/>
          </w:rPr>
          <w:t>4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47A7"/>
    <w:multiLevelType w:val="hybridMultilevel"/>
    <w:tmpl w:val="3092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E92FD0"/>
    <w:multiLevelType w:val="hybridMultilevel"/>
    <w:tmpl w:val="E96A4A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8"/>
  </w:num>
  <w:num w:numId="11">
    <w:abstractNumId w:val="12"/>
  </w:num>
  <w:num w:numId="12">
    <w:abstractNumId w:val="8"/>
  </w:num>
  <w:num w:numId="13">
    <w:abstractNumId w:val="19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096A33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22CA6"/>
    <w:rsid w:val="00262122"/>
    <w:rsid w:val="0026720B"/>
    <w:rsid w:val="0029309A"/>
    <w:rsid w:val="002A78EE"/>
    <w:rsid w:val="002B3066"/>
    <w:rsid w:val="002E1C8E"/>
    <w:rsid w:val="002F2CD0"/>
    <w:rsid w:val="003266C0"/>
    <w:rsid w:val="003315E3"/>
    <w:rsid w:val="00334018"/>
    <w:rsid w:val="00365B6A"/>
    <w:rsid w:val="003A0900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22136"/>
    <w:rsid w:val="00546995"/>
    <w:rsid w:val="00574252"/>
    <w:rsid w:val="005A58D9"/>
    <w:rsid w:val="00607990"/>
    <w:rsid w:val="006B7389"/>
    <w:rsid w:val="00734205"/>
    <w:rsid w:val="0074678F"/>
    <w:rsid w:val="00754287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627E8"/>
    <w:rsid w:val="00A73B5E"/>
    <w:rsid w:val="00AC1823"/>
    <w:rsid w:val="00B0546F"/>
    <w:rsid w:val="00B07277"/>
    <w:rsid w:val="00B20006"/>
    <w:rsid w:val="00B3605A"/>
    <w:rsid w:val="00BA2EDC"/>
    <w:rsid w:val="00BB13E1"/>
    <w:rsid w:val="00BD12EE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9BC63-AB32-47A5-A5DE-7A0DE29C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612E-39F6-4686-A2D3-D6B14E26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6</cp:revision>
  <dcterms:created xsi:type="dcterms:W3CDTF">2019-12-09T19:19:00Z</dcterms:created>
  <dcterms:modified xsi:type="dcterms:W3CDTF">2019-12-10T08:14:00Z</dcterms:modified>
</cp:coreProperties>
</file>