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06" w:rsidRDefault="00D6585E" w:rsidP="00E70C06">
      <w:pPr>
        <w:spacing w:after="120" w:line="280" w:lineRule="exact"/>
        <w:jc w:val="center"/>
        <w:rPr>
          <w:b/>
          <w:sz w:val="30"/>
          <w:szCs w:val="30"/>
        </w:rPr>
      </w:pPr>
      <w:bookmarkStart w:id="0" w:name="_GoBack"/>
      <w:r w:rsidRPr="00E70C06">
        <w:rPr>
          <w:b/>
          <w:sz w:val="30"/>
          <w:szCs w:val="30"/>
        </w:rPr>
        <w:t xml:space="preserve">Наличие, образование и движение </w:t>
      </w:r>
      <w:proofErr w:type="spellStart"/>
      <w:r w:rsidRPr="00E70C06">
        <w:rPr>
          <w:b/>
          <w:sz w:val="30"/>
          <w:szCs w:val="30"/>
        </w:rPr>
        <w:t>многотоннажных</w:t>
      </w:r>
      <w:proofErr w:type="spellEnd"/>
      <w:r w:rsidRPr="00E70C06">
        <w:rPr>
          <w:b/>
          <w:sz w:val="30"/>
          <w:szCs w:val="30"/>
        </w:rPr>
        <w:t xml:space="preserve"> и характерных видов отходов </w:t>
      </w:r>
      <w:proofErr w:type="gramStart"/>
      <w:r w:rsidRPr="00E70C06">
        <w:rPr>
          <w:b/>
          <w:sz w:val="30"/>
          <w:szCs w:val="30"/>
        </w:rPr>
        <w:t>производства  в</w:t>
      </w:r>
      <w:proofErr w:type="gramEnd"/>
      <w:r w:rsidRPr="00E70C06">
        <w:rPr>
          <w:b/>
          <w:sz w:val="30"/>
          <w:szCs w:val="30"/>
        </w:rPr>
        <w:t xml:space="preserve"> 2015г.</w:t>
      </w:r>
    </w:p>
    <w:p w:rsidR="00D6585E" w:rsidRDefault="00D6585E" w:rsidP="00E70C06">
      <w:pPr>
        <w:spacing w:after="120" w:line="280" w:lineRule="exact"/>
        <w:jc w:val="center"/>
        <w:rPr>
          <w:b/>
          <w:sz w:val="30"/>
          <w:szCs w:val="30"/>
        </w:rPr>
      </w:pPr>
      <w:r w:rsidRPr="00E70C06">
        <w:rPr>
          <w:b/>
          <w:sz w:val="30"/>
          <w:szCs w:val="30"/>
        </w:rPr>
        <w:t>(тыс. тонн)</w:t>
      </w:r>
    </w:p>
    <w:bookmarkEnd w:id="0"/>
    <w:p w:rsidR="00E70C06" w:rsidRDefault="00E70C06" w:rsidP="00E70C06">
      <w:pPr>
        <w:spacing w:after="120" w:line="280" w:lineRule="exact"/>
        <w:jc w:val="center"/>
        <w:rPr>
          <w:b/>
          <w:sz w:val="30"/>
          <w:szCs w:val="30"/>
        </w:rPr>
      </w:pPr>
    </w:p>
    <w:tbl>
      <w:tblPr>
        <w:tblW w:w="1529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3845"/>
        <w:gridCol w:w="1316"/>
        <w:gridCol w:w="1104"/>
        <w:gridCol w:w="1201"/>
        <w:gridCol w:w="1049"/>
        <w:gridCol w:w="1241"/>
        <w:gridCol w:w="1578"/>
        <w:gridCol w:w="1206"/>
        <w:gridCol w:w="1421"/>
        <w:gridCol w:w="1333"/>
      </w:tblGrid>
      <w:tr w:rsidR="00D6585E" w:rsidRPr="00D6585E" w:rsidTr="00E70C06">
        <w:trPr>
          <w:cantSplit/>
          <w:trHeight w:val="340"/>
          <w:tblHeader/>
        </w:trPr>
        <w:tc>
          <w:tcPr>
            <w:tcW w:w="3845" w:type="dxa"/>
            <w:vMerge w:val="restart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br w:type="page"/>
              <w:t>Виды отходов</w:t>
            </w:r>
          </w:p>
        </w:tc>
        <w:tc>
          <w:tcPr>
            <w:tcW w:w="1316" w:type="dxa"/>
            <w:vMerge w:val="restart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Наличие отходов на начало года</w:t>
            </w:r>
          </w:p>
        </w:tc>
        <w:tc>
          <w:tcPr>
            <w:tcW w:w="1104" w:type="dxa"/>
            <w:vMerge w:val="restart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proofErr w:type="spellStart"/>
            <w:proofErr w:type="gramStart"/>
            <w:r w:rsidRPr="00E70C06">
              <w:rPr>
                <w:b/>
              </w:rPr>
              <w:t>Образо-валось</w:t>
            </w:r>
            <w:proofErr w:type="spellEnd"/>
            <w:proofErr w:type="gramEnd"/>
            <w:r w:rsidRPr="00E70C06">
              <w:rPr>
                <w:b/>
              </w:rPr>
              <w:t xml:space="preserve"> отходов за год</w:t>
            </w:r>
          </w:p>
        </w:tc>
        <w:tc>
          <w:tcPr>
            <w:tcW w:w="1201" w:type="dxa"/>
            <w:vMerge w:val="restart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proofErr w:type="spellStart"/>
            <w:proofErr w:type="gramStart"/>
            <w:r w:rsidRPr="00E70C06">
              <w:rPr>
                <w:b/>
              </w:rPr>
              <w:t>Исполь-зовано</w:t>
            </w:r>
            <w:proofErr w:type="spellEnd"/>
            <w:proofErr w:type="gramEnd"/>
            <w:r w:rsidRPr="00E70C06">
              <w:rPr>
                <w:b/>
              </w:rPr>
              <w:t>, передано отходов за год</w:t>
            </w:r>
          </w:p>
        </w:tc>
        <w:tc>
          <w:tcPr>
            <w:tcW w:w="6495" w:type="dxa"/>
            <w:gridSpan w:val="5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Удалено отходов</w:t>
            </w:r>
          </w:p>
        </w:tc>
        <w:tc>
          <w:tcPr>
            <w:tcW w:w="1333" w:type="dxa"/>
            <w:vMerge w:val="restart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Наличие отходов на конец года</w:t>
            </w:r>
          </w:p>
        </w:tc>
      </w:tr>
      <w:tr w:rsidR="00D6585E" w:rsidRPr="00D6585E" w:rsidTr="00E70C06">
        <w:trPr>
          <w:cantSplit/>
          <w:trHeight w:val="340"/>
          <w:tblHeader/>
        </w:trPr>
        <w:tc>
          <w:tcPr>
            <w:tcW w:w="3845" w:type="dxa"/>
            <w:vMerge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</w:p>
        </w:tc>
        <w:tc>
          <w:tcPr>
            <w:tcW w:w="1316" w:type="dxa"/>
            <w:vMerge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</w:p>
        </w:tc>
        <w:tc>
          <w:tcPr>
            <w:tcW w:w="1104" w:type="dxa"/>
            <w:vMerge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</w:p>
        </w:tc>
        <w:tc>
          <w:tcPr>
            <w:tcW w:w="1201" w:type="dxa"/>
            <w:vMerge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ВСЕГО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на объекты хранения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на объекты захоронения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 xml:space="preserve">на </w:t>
            </w:r>
            <w:proofErr w:type="spellStart"/>
            <w:proofErr w:type="gramStart"/>
            <w:r w:rsidRPr="00E70C06">
              <w:rPr>
                <w:b/>
              </w:rPr>
              <w:t>хра-нение</w:t>
            </w:r>
            <w:proofErr w:type="spellEnd"/>
            <w:proofErr w:type="gramEnd"/>
            <w:r w:rsidRPr="00E70C06">
              <w:rPr>
                <w:b/>
              </w:rPr>
              <w:t xml:space="preserve"> на террито</w:t>
            </w:r>
            <w:r w:rsidRPr="00E70C06">
              <w:rPr>
                <w:b/>
              </w:rPr>
              <w:softHyphen/>
              <w:t>рии предпри</w:t>
            </w:r>
            <w:r w:rsidRPr="00E70C06">
              <w:rPr>
                <w:b/>
              </w:rPr>
              <w:softHyphen/>
              <w:t>ятия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на обезврежи</w:t>
            </w:r>
            <w:r w:rsidRPr="00E70C06">
              <w:rPr>
                <w:b/>
              </w:rPr>
              <w:softHyphen/>
              <w:t>вание</w:t>
            </w:r>
          </w:p>
        </w:tc>
        <w:tc>
          <w:tcPr>
            <w:tcW w:w="1333" w:type="dxa"/>
            <w:vMerge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</w:p>
        </w:tc>
      </w:tr>
      <w:tr w:rsidR="00D6585E" w:rsidRPr="00D6585E" w:rsidTr="00E70C06">
        <w:trPr>
          <w:trHeight w:val="20"/>
        </w:trPr>
        <w:tc>
          <w:tcPr>
            <w:tcW w:w="3845" w:type="dxa"/>
            <w:vAlign w:val="center"/>
          </w:tcPr>
          <w:p w:rsidR="00D6585E" w:rsidRPr="00E70C06" w:rsidRDefault="00D6585E" w:rsidP="00D222BA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 xml:space="preserve">Всего по </w:t>
            </w:r>
            <w:r w:rsidR="00D222BA" w:rsidRPr="00E70C06">
              <w:rPr>
                <w:b/>
              </w:rPr>
              <w:t>Р</w:t>
            </w:r>
            <w:r w:rsidRPr="00E70C06">
              <w:rPr>
                <w:b/>
              </w:rPr>
              <w:t>еспублике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before="120" w:after="120"/>
              <w:ind w:right="-62"/>
              <w:jc w:val="center"/>
              <w:rPr>
                <w:b/>
                <w:color w:val="000000"/>
              </w:rPr>
            </w:pPr>
            <w:r w:rsidRPr="00E70C06">
              <w:rPr>
                <w:b/>
                <w:color w:val="000000"/>
              </w:rPr>
              <w:t>1 057 982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before="120" w:after="120"/>
              <w:ind w:right="-62"/>
              <w:jc w:val="center"/>
              <w:rPr>
                <w:b/>
                <w:color w:val="000000"/>
              </w:rPr>
            </w:pPr>
            <w:r w:rsidRPr="00E70C06">
              <w:rPr>
                <w:b/>
                <w:color w:val="000000"/>
              </w:rPr>
              <w:t>49 865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before="120" w:after="120"/>
              <w:ind w:right="-62"/>
              <w:jc w:val="center"/>
              <w:rPr>
                <w:b/>
                <w:color w:val="000000"/>
              </w:rPr>
            </w:pPr>
            <w:r w:rsidRPr="00E70C06">
              <w:rPr>
                <w:b/>
                <w:color w:val="000000"/>
              </w:rPr>
              <w:t>12 164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before="120" w:after="120"/>
              <w:ind w:right="-62"/>
              <w:jc w:val="center"/>
              <w:rPr>
                <w:b/>
                <w:color w:val="000000"/>
              </w:rPr>
            </w:pPr>
            <w:r w:rsidRPr="00E70C06">
              <w:rPr>
                <w:b/>
                <w:color w:val="000000"/>
              </w:rPr>
              <w:t>38 905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before="120" w:after="120"/>
              <w:ind w:right="-62"/>
              <w:jc w:val="center"/>
              <w:rPr>
                <w:b/>
                <w:color w:val="000000"/>
              </w:rPr>
            </w:pPr>
            <w:r w:rsidRPr="00E70C06">
              <w:rPr>
                <w:b/>
                <w:color w:val="000000"/>
              </w:rPr>
              <w:t>37 003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before="120" w:after="120"/>
              <w:ind w:right="-62"/>
              <w:jc w:val="center"/>
              <w:rPr>
                <w:b/>
                <w:color w:val="000000"/>
              </w:rPr>
            </w:pPr>
            <w:r w:rsidRPr="00E70C06">
              <w:rPr>
                <w:b/>
                <w:color w:val="000000"/>
              </w:rPr>
              <w:t>1 278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before="120" w:after="120"/>
              <w:ind w:right="-62"/>
              <w:jc w:val="center"/>
              <w:rPr>
                <w:b/>
                <w:color w:val="000000"/>
              </w:rPr>
            </w:pPr>
            <w:r w:rsidRPr="00E70C06">
              <w:rPr>
                <w:b/>
                <w:color w:val="000000"/>
              </w:rPr>
              <w:t>414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before="120" w:after="120"/>
              <w:ind w:right="-62"/>
              <w:jc w:val="center"/>
              <w:rPr>
                <w:b/>
                <w:color w:val="000000"/>
              </w:rPr>
            </w:pPr>
            <w:r w:rsidRPr="00E70C06">
              <w:rPr>
                <w:b/>
                <w:color w:val="000000"/>
              </w:rPr>
              <w:t>210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before="120" w:after="120"/>
              <w:ind w:right="-62"/>
              <w:jc w:val="center"/>
              <w:rPr>
                <w:b/>
                <w:color w:val="000000"/>
              </w:rPr>
            </w:pPr>
            <w:r w:rsidRPr="00E70C06">
              <w:rPr>
                <w:b/>
                <w:color w:val="000000"/>
              </w:rPr>
              <w:t>1 094 195</w:t>
            </w:r>
          </w:p>
        </w:tc>
      </w:tr>
      <w:tr w:rsidR="00D6585E" w:rsidRPr="00D6585E" w:rsidTr="00E70C06">
        <w:trPr>
          <w:trHeight w:val="2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Отходы растительного и животного происхождения</w:t>
            </w:r>
          </w:p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after="120" w:line="240" w:lineRule="auto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3110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after="120" w:line="240" w:lineRule="auto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4113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after="120" w:line="240" w:lineRule="auto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4134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after="120" w:line="240" w:lineRule="auto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381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after="120" w:line="240" w:lineRule="auto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after="120" w:line="240" w:lineRule="auto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207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after="120" w:line="240" w:lineRule="auto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105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after="120" w:line="240" w:lineRule="auto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59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after="120" w:line="240" w:lineRule="auto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2823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</w:pPr>
            <w:r w:rsidRPr="00E70C06">
              <w:t>Отходы производства пищевых продуктов, отходы продуктов питания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20,1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350,7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186,3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168,7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105,1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6,35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57,2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22,3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rPr>
                <w:spacing w:val="-10"/>
              </w:rPr>
            </w:pPr>
            <w:r w:rsidRPr="00E70C06">
              <w:rPr>
                <w:spacing w:val="-10"/>
              </w:rPr>
              <w:t>Отходы производства вкусовых продуктов (за исключением лигнина и шлама гидролизного)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92,3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1554,8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1568,8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6,7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4,7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2,0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73,6</w:t>
            </w:r>
          </w:p>
        </w:tc>
      </w:tr>
      <w:tr w:rsidR="00D6585E" w:rsidRPr="00D6585E" w:rsidTr="00E70C06">
        <w:trPr>
          <w:trHeight w:val="374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</w:pPr>
            <w:r w:rsidRPr="00E70C06">
              <w:t>Лигнин гидролизный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2682,9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52,3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345,</w:t>
            </w:r>
            <w:r w:rsidR="00A520E3" w:rsidRPr="00E70C06">
              <w:t>8</w:t>
            </w:r>
          </w:p>
        </w:tc>
        <w:tc>
          <w:tcPr>
            <w:tcW w:w="1049" w:type="dxa"/>
            <w:vAlign w:val="center"/>
          </w:tcPr>
          <w:p w:rsidR="00D6585E" w:rsidRPr="00E70C06" w:rsidRDefault="00A520E3" w:rsidP="00D6585E">
            <w:pPr>
              <w:spacing w:line="240" w:lineRule="auto"/>
              <w:ind w:right="-62"/>
              <w:jc w:val="center"/>
            </w:pPr>
            <w:r w:rsidRPr="00E70C06">
              <w:t>0,5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-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-</w:t>
            </w:r>
          </w:p>
        </w:tc>
        <w:tc>
          <w:tcPr>
            <w:tcW w:w="1206" w:type="dxa"/>
            <w:vAlign w:val="center"/>
          </w:tcPr>
          <w:p w:rsidR="00D6585E" w:rsidRPr="00E70C06" w:rsidRDefault="00A520E3" w:rsidP="00D6585E">
            <w:pPr>
              <w:spacing w:line="240" w:lineRule="auto"/>
              <w:ind w:right="-62"/>
              <w:jc w:val="center"/>
            </w:pPr>
            <w:r w:rsidRPr="00E70C06">
              <w:t>0,5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A520E3">
            <w:pPr>
              <w:spacing w:line="240" w:lineRule="auto"/>
              <w:ind w:right="-62"/>
              <w:jc w:val="center"/>
            </w:pPr>
            <w:r w:rsidRPr="00E70C06">
              <w:t>2389,</w:t>
            </w:r>
            <w:r w:rsidR="00A520E3" w:rsidRPr="00E70C06">
              <w:t>5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</w:pPr>
            <w:r w:rsidRPr="00E70C06">
              <w:t>Отходы производства бумаги и картона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3,3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27,5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6,4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21,1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17,4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3,7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7,0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</w:pPr>
            <w:r w:rsidRPr="00E70C06">
              <w:t>Отходы обработки и переработки древесины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95,9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1336,0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1347,4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52,3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9,6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42,5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0,2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74,7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</w:pPr>
            <w:r w:rsidRPr="00E70C06">
              <w:t>Отходы переработки растительных волокон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14,1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66,1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57,6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9,1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3,0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1,8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4,3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20,8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</w:pPr>
            <w:r w:rsidRPr="00E70C06">
              <w:t>Древесные отходы лесоразработок и вырубок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17,5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136,5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115,9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25,7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19,5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4,3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1,9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16,7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</w:pPr>
            <w:r w:rsidRPr="00E70C06">
              <w:t xml:space="preserve">Отходы дубильных </w:t>
            </w:r>
            <w:proofErr w:type="gramStart"/>
            <w:r w:rsidRPr="00E70C06">
              <w:t>цехов  (</w:t>
            </w:r>
            <w:proofErr w:type="gramEnd"/>
            <w:r w:rsidRPr="00E70C06">
              <w:t>кроме дубильных веществ)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123,9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12,0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12,0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6,8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5,2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135,9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</w:pPr>
            <w:r w:rsidRPr="00E70C06">
              <w:lastRenderedPageBreak/>
              <w:t>Отходы кожи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5,9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4,2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1,1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3,3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3,1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0,2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5,9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</w:pPr>
            <w:r w:rsidRPr="00E70C06">
              <w:t>Отходы шкур и мехов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8,4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9,8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1,6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8,2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7,2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1,0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uto"/>
              <w:ind w:right="-62"/>
              <w:jc w:val="center"/>
            </w:pPr>
            <w:r w:rsidRPr="00E70C06">
              <w:t>9,4</w:t>
            </w:r>
          </w:p>
        </w:tc>
      </w:tr>
      <w:tr w:rsidR="00D6585E" w:rsidRPr="00D6585E" w:rsidTr="00E70C06">
        <w:trPr>
          <w:trHeight w:val="434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ind w:right="-62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Отходы минерального происхождения</w:t>
            </w:r>
          </w:p>
          <w:p w:rsidR="00D6585E" w:rsidRPr="00E70C06" w:rsidRDefault="00D6585E" w:rsidP="00D6585E">
            <w:pPr>
              <w:ind w:right="-62"/>
              <w:jc w:val="center"/>
            </w:pPr>
            <w:r w:rsidRPr="00E70C06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after="120" w:line="240" w:lineRule="atLeast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33307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after="120" w:line="240" w:lineRule="atLeast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9369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after="120" w:line="240" w:lineRule="atLeast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6685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after="120" w:line="240" w:lineRule="atLeast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3420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after="120" w:line="240" w:lineRule="atLeast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2812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after="120" w:line="240" w:lineRule="atLeast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331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after="120" w:line="240" w:lineRule="atLeast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277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after="120" w:line="240" w:lineRule="atLeast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tabs>
                <w:tab w:val="left" w:pos="884"/>
              </w:tabs>
              <w:spacing w:after="120" w:line="240" w:lineRule="atLeast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35660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both"/>
              <w:rPr>
                <w:spacing w:val="-12"/>
              </w:rPr>
            </w:pPr>
            <w:r w:rsidRPr="00E70C06">
              <w:rPr>
                <w:spacing w:val="-12"/>
              </w:rPr>
              <w:t>Металлургические шлаки, съемы и пыль, печные обломки (бой)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3650,3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1301,8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1509,1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308,3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212,7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11,5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84,1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3431,5</w:t>
            </w:r>
          </w:p>
        </w:tc>
      </w:tr>
      <w:tr w:rsidR="00D6585E" w:rsidRPr="00D6585E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both"/>
            </w:pPr>
            <w:r w:rsidRPr="00E70C06">
              <w:t>Золы, шлаки и пыль от термической обработки отходов и от топочных установок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125,7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84,1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50,0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50,6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16,5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31,9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2,2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127,9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>Земля (песок) формовочная горелая</w:t>
            </w:r>
          </w:p>
        </w:tc>
        <w:tc>
          <w:tcPr>
            <w:tcW w:w="1316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1,5</w:t>
            </w:r>
          </w:p>
        </w:tc>
        <w:tc>
          <w:tcPr>
            <w:tcW w:w="1104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46,0</w:t>
            </w:r>
          </w:p>
        </w:tc>
        <w:tc>
          <w:tcPr>
            <w:tcW w:w="120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45,0</w:t>
            </w:r>
          </w:p>
        </w:tc>
        <w:tc>
          <w:tcPr>
            <w:tcW w:w="1049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1,2</w:t>
            </w:r>
          </w:p>
        </w:tc>
        <w:tc>
          <w:tcPr>
            <w:tcW w:w="124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1,2</w:t>
            </w:r>
          </w:p>
        </w:tc>
        <w:tc>
          <w:tcPr>
            <w:tcW w:w="1206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0,0</w:t>
            </w:r>
          </w:p>
        </w:tc>
        <w:tc>
          <w:tcPr>
            <w:tcW w:w="142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1,3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both"/>
            </w:pPr>
            <w:r w:rsidRPr="00E70C06">
              <w:t>Отходы формовочных смесей</w:t>
            </w:r>
          </w:p>
        </w:tc>
        <w:tc>
          <w:tcPr>
            <w:tcW w:w="1316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2,4</w:t>
            </w:r>
          </w:p>
        </w:tc>
        <w:tc>
          <w:tcPr>
            <w:tcW w:w="1104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135,4</w:t>
            </w:r>
          </w:p>
        </w:tc>
        <w:tc>
          <w:tcPr>
            <w:tcW w:w="120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135,1</w:t>
            </w:r>
          </w:p>
        </w:tc>
        <w:tc>
          <w:tcPr>
            <w:tcW w:w="1049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0,4</w:t>
            </w:r>
          </w:p>
        </w:tc>
        <w:tc>
          <w:tcPr>
            <w:tcW w:w="124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0,2</w:t>
            </w:r>
          </w:p>
        </w:tc>
        <w:tc>
          <w:tcPr>
            <w:tcW w:w="1206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0,2</w:t>
            </w:r>
          </w:p>
        </w:tc>
        <w:tc>
          <w:tcPr>
            <w:tcW w:w="142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2,5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both"/>
            </w:pPr>
            <w:r w:rsidRPr="00E70C06">
              <w:t xml:space="preserve">Породы </w:t>
            </w:r>
            <w:proofErr w:type="gramStart"/>
            <w:r w:rsidRPr="00E70C06">
              <w:t>вскрышные  и</w:t>
            </w:r>
            <w:proofErr w:type="gramEnd"/>
            <w:r w:rsidRPr="00E70C06">
              <w:t xml:space="preserve"> вмещающие </w:t>
            </w:r>
          </w:p>
        </w:tc>
        <w:tc>
          <w:tcPr>
            <w:tcW w:w="1316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7817,6</w:t>
            </w:r>
          </w:p>
        </w:tc>
        <w:tc>
          <w:tcPr>
            <w:tcW w:w="1104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4438,9</w:t>
            </w:r>
          </w:p>
        </w:tc>
        <w:tc>
          <w:tcPr>
            <w:tcW w:w="120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2567,0</w:t>
            </w:r>
          </w:p>
        </w:tc>
        <w:tc>
          <w:tcPr>
            <w:tcW w:w="1049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1879,6</w:t>
            </w:r>
          </w:p>
        </w:tc>
        <w:tc>
          <w:tcPr>
            <w:tcW w:w="124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1852,2</w:t>
            </w:r>
          </w:p>
        </w:tc>
        <w:tc>
          <w:tcPr>
            <w:tcW w:w="1578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21,1</w:t>
            </w:r>
          </w:p>
        </w:tc>
        <w:tc>
          <w:tcPr>
            <w:tcW w:w="1206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6,3</w:t>
            </w:r>
          </w:p>
        </w:tc>
        <w:tc>
          <w:tcPr>
            <w:tcW w:w="142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9668,4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both"/>
            </w:pPr>
            <w:r w:rsidRPr="00E70C06">
              <w:t>Отходы стержневых смесей</w:t>
            </w:r>
          </w:p>
        </w:tc>
        <w:tc>
          <w:tcPr>
            <w:tcW w:w="1316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0,1</w:t>
            </w:r>
          </w:p>
        </w:tc>
        <w:tc>
          <w:tcPr>
            <w:tcW w:w="1104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2,6</w:t>
            </w:r>
          </w:p>
        </w:tc>
        <w:tc>
          <w:tcPr>
            <w:tcW w:w="120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2,2</w:t>
            </w:r>
          </w:p>
        </w:tc>
        <w:tc>
          <w:tcPr>
            <w:tcW w:w="1049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0,5</w:t>
            </w:r>
          </w:p>
        </w:tc>
        <w:tc>
          <w:tcPr>
            <w:tcW w:w="124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0,5</w:t>
            </w:r>
          </w:p>
        </w:tc>
        <w:tc>
          <w:tcPr>
            <w:tcW w:w="1206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0,0</w:t>
            </w:r>
          </w:p>
        </w:tc>
        <w:tc>
          <w:tcPr>
            <w:tcW w:w="1421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0,0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both"/>
            </w:pPr>
            <w:r w:rsidRPr="00E70C06">
              <w:t>Бетонные обломки, отходы бетона, железобетона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424,5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588,8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580,8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63,0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11,2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51,8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line="240" w:lineRule="atLeast"/>
              <w:ind w:right="-62"/>
              <w:jc w:val="center"/>
            </w:pPr>
            <w:r w:rsidRPr="00E70C06">
              <w:t>421,3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</w:pPr>
            <w:proofErr w:type="spellStart"/>
            <w:r w:rsidRPr="00E70C06">
              <w:t>Фосфогипс</w:t>
            </w:r>
            <w:proofErr w:type="spellEnd"/>
          </w:p>
        </w:tc>
        <w:tc>
          <w:tcPr>
            <w:tcW w:w="1316" w:type="dxa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18602,4</w:t>
            </w:r>
          </w:p>
        </w:tc>
        <w:tc>
          <w:tcPr>
            <w:tcW w:w="1104" w:type="dxa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660,1</w:t>
            </w:r>
          </w:p>
        </w:tc>
        <w:tc>
          <w:tcPr>
            <w:tcW w:w="1201" w:type="dxa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19,6</w:t>
            </w:r>
          </w:p>
        </w:tc>
        <w:tc>
          <w:tcPr>
            <w:tcW w:w="1049" w:type="dxa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640,5</w:t>
            </w:r>
          </w:p>
        </w:tc>
        <w:tc>
          <w:tcPr>
            <w:tcW w:w="1241" w:type="dxa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639,7</w:t>
            </w:r>
          </w:p>
        </w:tc>
        <w:tc>
          <w:tcPr>
            <w:tcW w:w="1578" w:type="dxa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206" w:type="dxa"/>
          </w:tcPr>
          <w:p w:rsidR="00D6585E" w:rsidRPr="00E70C06" w:rsidRDefault="00A520E3" w:rsidP="00D6585E">
            <w:pPr>
              <w:ind w:right="-62"/>
              <w:jc w:val="center"/>
            </w:pPr>
            <w:r w:rsidRPr="00E70C06">
              <w:t>0,8</w:t>
            </w:r>
          </w:p>
        </w:tc>
        <w:tc>
          <w:tcPr>
            <w:tcW w:w="1421" w:type="dxa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19242,9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>Известковые отходы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20,7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41,0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41,7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3,5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</w:p>
          <w:p w:rsidR="00D6585E" w:rsidRPr="00E70C06" w:rsidRDefault="00D6585E" w:rsidP="00D6585E">
            <w:pPr>
              <w:ind w:right="-62"/>
              <w:jc w:val="center"/>
            </w:pPr>
            <w:r w:rsidRPr="00E70C06">
              <w:t>0,6</w:t>
            </w:r>
          </w:p>
          <w:p w:rsidR="00D6585E" w:rsidRPr="00E70C06" w:rsidRDefault="00D6585E" w:rsidP="00D6585E">
            <w:pPr>
              <w:ind w:right="-62"/>
              <w:jc w:val="center"/>
            </w:pP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2,2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0,7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17,7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spacing w:line="240" w:lineRule="atLeast"/>
              <w:ind w:right="-62"/>
              <w:jc w:val="both"/>
            </w:pPr>
            <w:r w:rsidRPr="00E70C06">
              <w:t>Отходы гальки кремниевой</w:t>
            </w:r>
          </w:p>
        </w:tc>
        <w:tc>
          <w:tcPr>
            <w:tcW w:w="1316" w:type="dxa"/>
          </w:tcPr>
          <w:p w:rsidR="00D6585E" w:rsidRPr="00E70C06" w:rsidRDefault="00D6585E" w:rsidP="00D658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62"/>
              <w:jc w:val="center"/>
            </w:pPr>
            <w:r w:rsidRPr="00E70C06">
              <w:t>-</w:t>
            </w:r>
          </w:p>
        </w:tc>
        <w:tc>
          <w:tcPr>
            <w:tcW w:w="1104" w:type="dxa"/>
          </w:tcPr>
          <w:p w:rsidR="00D6585E" w:rsidRPr="00E70C06" w:rsidRDefault="00D6585E" w:rsidP="00D658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62"/>
              <w:jc w:val="center"/>
            </w:pPr>
            <w:r w:rsidRPr="00E70C06">
              <w:t>18,4</w:t>
            </w:r>
          </w:p>
        </w:tc>
        <w:tc>
          <w:tcPr>
            <w:tcW w:w="1201" w:type="dxa"/>
          </w:tcPr>
          <w:p w:rsidR="00D6585E" w:rsidRPr="00E70C06" w:rsidRDefault="00D6585E" w:rsidP="00D658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62"/>
              <w:jc w:val="center"/>
            </w:pPr>
            <w:r w:rsidRPr="00E70C06">
              <w:t>18,4</w:t>
            </w:r>
          </w:p>
        </w:tc>
        <w:tc>
          <w:tcPr>
            <w:tcW w:w="1049" w:type="dxa"/>
          </w:tcPr>
          <w:p w:rsidR="00D6585E" w:rsidRPr="00E70C06" w:rsidRDefault="00D6585E" w:rsidP="00D658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62"/>
              <w:jc w:val="center"/>
            </w:pPr>
            <w:r w:rsidRPr="00E70C06">
              <w:t>-</w:t>
            </w:r>
          </w:p>
        </w:tc>
        <w:tc>
          <w:tcPr>
            <w:tcW w:w="1241" w:type="dxa"/>
          </w:tcPr>
          <w:p w:rsidR="00D6585E" w:rsidRPr="00E70C06" w:rsidRDefault="00D6585E" w:rsidP="00D658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62"/>
              <w:jc w:val="center"/>
            </w:pPr>
            <w:r w:rsidRPr="00E70C06">
              <w:t>-</w:t>
            </w:r>
          </w:p>
        </w:tc>
        <w:tc>
          <w:tcPr>
            <w:tcW w:w="1578" w:type="dxa"/>
          </w:tcPr>
          <w:p w:rsidR="00D6585E" w:rsidRPr="00E70C06" w:rsidRDefault="00D6585E" w:rsidP="00D658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62"/>
              <w:jc w:val="center"/>
            </w:pPr>
            <w:r w:rsidRPr="00E70C06">
              <w:t>-</w:t>
            </w:r>
          </w:p>
        </w:tc>
        <w:tc>
          <w:tcPr>
            <w:tcW w:w="1206" w:type="dxa"/>
          </w:tcPr>
          <w:p w:rsidR="00D6585E" w:rsidRPr="00E70C06" w:rsidRDefault="00D6585E" w:rsidP="00D658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62"/>
              <w:jc w:val="center"/>
            </w:pPr>
            <w:r w:rsidRPr="00E70C06">
              <w:t>-</w:t>
            </w:r>
          </w:p>
        </w:tc>
        <w:tc>
          <w:tcPr>
            <w:tcW w:w="1421" w:type="dxa"/>
          </w:tcPr>
          <w:p w:rsidR="00D6585E" w:rsidRPr="00E70C06" w:rsidRDefault="00D6585E" w:rsidP="00D658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</w:tcPr>
          <w:p w:rsidR="00D6585E" w:rsidRPr="00E70C06" w:rsidRDefault="00D6585E" w:rsidP="00D658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62"/>
              <w:jc w:val="center"/>
              <w:rPr>
                <w:bCs/>
                <w:color w:val="000000"/>
              </w:rPr>
            </w:pPr>
            <w:r w:rsidRPr="00E70C06">
              <w:rPr>
                <w:bCs/>
                <w:color w:val="000000"/>
              </w:rPr>
              <w:t>-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</w:pPr>
            <w:r w:rsidRPr="00E70C06">
              <w:t>Минеральные шламы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2323,0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209,7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94,3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117,7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85,0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32,3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0,4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2406,1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</w:pPr>
            <w:r w:rsidRPr="00E70C06">
              <w:t>Железосодержащая пыль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</w:pPr>
            <w:r w:rsidRPr="00E70C06">
              <w:t>52,6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102,8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97,8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18,2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3,1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15,1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54,5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lastRenderedPageBreak/>
              <w:t>Окалина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0,2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61,3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56,6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4,7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0,5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4,2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4,4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>Металлические шламы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0,2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1,7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0,9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0,8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0,8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0,2</w:t>
            </w:r>
          </w:p>
        </w:tc>
      </w:tr>
      <w:tr w:rsidR="00D6585E" w:rsidRPr="0069251A" w:rsidTr="00E70C06">
        <w:trPr>
          <w:trHeight w:val="795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bCs/>
                <w:color w:val="000000"/>
              </w:rPr>
            </w:pPr>
            <w:proofErr w:type="gramStart"/>
            <w:r w:rsidRPr="00E70C06">
              <w:rPr>
                <w:b/>
                <w:bCs/>
                <w:color w:val="000000"/>
              </w:rPr>
              <w:t>Отходы  химических</w:t>
            </w:r>
            <w:proofErr w:type="gramEnd"/>
            <w:r w:rsidRPr="00E70C06">
              <w:rPr>
                <w:b/>
                <w:bCs/>
                <w:color w:val="000000"/>
              </w:rPr>
              <w:t xml:space="preserve"> производств и  производств, связанных с ними</w:t>
            </w:r>
          </w:p>
          <w:p w:rsidR="00D6585E" w:rsidRPr="00E70C06" w:rsidRDefault="00D6585E" w:rsidP="00D6585E">
            <w:pPr>
              <w:ind w:right="-62"/>
              <w:jc w:val="center"/>
              <w:rPr>
                <w:spacing w:val="-10"/>
              </w:rPr>
            </w:pPr>
            <w:r w:rsidRPr="00E70C06">
              <w:rPr>
                <w:b/>
                <w:bCs/>
                <w:color w:val="000000"/>
              </w:rPr>
              <w:t xml:space="preserve">Из </w:t>
            </w:r>
            <w:proofErr w:type="gramStart"/>
            <w:r w:rsidRPr="00E70C06">
              <w:rPr>
                <w:b/>
                <w:bCs/>
                <w:color w:val="000000"/>
              </w:rPr>
              <w:t>них :</w:t>
            </w:r>
            <w:proofErr w:type="gramEnd"/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1010777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34155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945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33241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33028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49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19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145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1043793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>Шламы гальванические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5,4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10,4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7,5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A520E3">
            <w:pPr>
              <w:ind w:right="-62"/>
              <w:jc w:val="center"/>
            </w:pPr>
            <w:r w:rsidRPr="00E70C06">
              <w:t>3,</w:t>
            </w:r>
            <w:r w:rsidR="00A520E3" w:rsidRPr="00E70C06">
              <w:t>4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1,1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1,7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0,6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6,6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 xml:space="preserve">Оксид кремния с </w:t>
            </w:r>
            <w:proofErr w:type="gramStart"/>
            <w:r w:rsidRPr="00E70C06">
              <w:rPr>
                <w:spacing w:val="-10"/>
              </w:rPr>
              <w:t>вред-</w:t>
            </w:r>
            <w:proofErr w:type="spellStart"/>
            <w:r w:rsidRPr="00E70C06">
              <w:rPr>
                <w:spacing w:val="-10"/>
              </w:rPr>
              <w:t>ными</w:t>
            </w:r>
            <w:proofErr w:type="spellEnd"/>
            <w:proofErr w:type="gramEnd"/>
            <w:r w:rsidRPr="00E70C06">
              <w:rPr>
                <w:spacing w:val="-10"/>
              </w:rPr>
              <w:t xml:space="preserve"> примесями (</w:t>
            </w:r>
            <w:proofErr w:type="spellStart"/>
            <w:r w:rsidRPr="00E70C06">
              <w:rPr>
                <w:spacing w:val="-10"/>
              </w:rPr>
              <w:t>кремнегель</w:t>
            </w:r>
            <w:proofErr w:type="spellEnd"/>
            <w:r w:rsidRPr="00E70C06">
              <w:rPr>
                <w:spacing w:val="-10"/>
              </w:rPr>
              <w:t>)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308,1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8,1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0,3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8,0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8,0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315,9</w:t>
            </w:r>
          </w:p>
        </w:tc>
      </w:tr>
      <w:tr w:rsidR="00D6585E" w:rsidRPr="0069251A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proofErr w:type="spellStart"/>
            <w:proofErr w:type="gramStart"/>
            <w:r w:rsidRPr="00E70C06">
              <w:rPr>
                <w:spacing w:val="-10"/>
              </w:rPr>
              <w:t>Галитовые</w:t>
            </w:r>
            <w:proofErr w:type="spellEnd"/>
            <w:r w:rsidRPr="00E70C06">
              <w:rPr>
                <w:spacing w:val="-10"/>
              </w:rPr>
              <w:t xml:space="preserve">  отходы</w:t>
            </w:r>
            <w:proofErr w:type="gramEnd"/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902873,8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30540,9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692,0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29848,9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29848,8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0,1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932722,6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 xml:space="preserve">Шламы </w:t>
            </w:r>
            <w:proofErr w:type="spellStart"/>
            <w:r w:rsidRPr="00E70C06">
              <w:rPr>
                <w:spacing w:val="-10"/>
              </w:rPr>
              <w:t>галитовые</w:t>
            </w:r>
            <w:proofErr w:type="spellEnd"/>
            <w:r w:rsidRPr="00E70C06">
              <w:rPr>
                <w:spacing w:val="-10"/>
              </w:rPr>
              <w:t>, глинисто-солевые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107332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3152,1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3152,1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3152,1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-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110484,1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>Отходы неорганических кислот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5,9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5,7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0,2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0,2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</w:tr>
      <w:tr w:rsidR="00D6585E" w:rsidRPr="005C0289" w:rsidTr="00E70C06">
        <w:trPr>
          <w:trHeight w:val="835"/>
        </w:trPr>
        <w:tc>
          <w:tcPr>
            <w:tcW w:w="3845" w:type="dxa"/>
          </w:tcPr>
          <w:p w:rsidR="00D6585E" w:rsidRPr="00E70C06" w:rsidRDefault="00D6585E" w:rsidP="00116206">
            <w:pPr>
              <w:ind w:right="-62"/>
              <w:jc w:val="both"/>
            </w:pPr>
            <w:r w:rsidRPr="00E70C06">
              <w:t>Отработанные растворы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112,3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37,2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15,6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21,7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12,5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0,5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0,1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8,6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color w:val="000000"/>
              </w:rPr>
            </w:pPr>
            <w:r w:rsidRPr="00E70C06">
              <w:rPr>
                <w:color w:val="000000"/>
              </w:rPr>
              <w:t>124,8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</w:pPr>
            <w:r w:rsidRPr="00E70C06">
              <w:t xml:space="preserve">Отходы </w:t>
            </w:r>
            <w:proofErr w:type="gramStart"/>
            <w:r w:rsidRPr="00E70C06">
              <w:t>эмульсий  и</w:t>
            </w:r>
            <w:proofErr w:type="gramEnd"/>
            <w:r w:rsidRPr="00E70C06">
              <w:t xml:space="preserve"> смесей нефтепродуктов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0,9</w:t>
            </w:r>
          </w:p>
        </w:tc>
        <w:tc>
          <w:tcPr>
            <w:tcW w:w="1104" w:type="dxa"/>
            <w:vAlign w:val="center"/>
          </w:tcPr>
          <w:p w:rsidR="00D6585E" w:rsidRPr="00E70C06" w:rsidRDefault="00A520E3" w:rsidP="00D6585E">
            <w:pPr>
              <w:ind w:right="-62"/>
              <w:jc w:val="center"/>
            </w:pPr>
            <w:r w:rsidRPr="00E70C06">
              <w:t>1</w:t>
            </w:r>
            <w:r w:rsidR="00D6585E" w:rsidRPr="00E70C06">
              <w:t>5,2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8,6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6,9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0,8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6,1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1,3</w:t>
            </w:r>
          </w:p>
        </w:tc>
      </w:tr>
      <w:tr w:rsidR="00D6585E" w:rsidRPr="005C0289" w:rsidTr="00E70C06">
        <w:trPr>
          <w:trHeight w:val="178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</w:pPr>
            <w:r w:rsidRPr="00E70C06">
              <w:t>Отходы добычи нефти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4,8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19,8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1,1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18,8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17,2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1,6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6,4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</w:pPr>
            <w:r w:rsidRPr="00E70C06">
              <w:br w:type="page"/>
              <w:t xml:space="preserve"> Шламы минеральных масел, остатки, содержащие нефтепродукты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21,4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6,7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19,8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2,5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1,1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0,2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1,2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6,1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>Отходы химических волокон и нитей, текстильные отходы и шламы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15,9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15,7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13,5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3,1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1,6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1,5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16,4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</w:pPr>
            <w:r w:rsidRPr="00E70C06">
              <w:lastRenderedPageBreak/>
              <w:t>Отходы лакокрасочных материалов (ЛКМ)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0,9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4,1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1,4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3,1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2,3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0,1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0,7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A520E3">
            <w:pPr>
              <w:ind w:right="-62"/>
              <w:jc w:val="center"/>
            </w:pPr>
            <w:r w:rsidRPr="00E70C06">
              <w:t>0,</w:t>
            </w:r>
            <w:r w:rsidR="00A520E3" w:rsidRPr="00E70C06">
              <w:t>5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>Отходы пластмасс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11,6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84,2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77,1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13,0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10,5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2,5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8,3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>Отходы резиносодержащие (включая изношенные шины)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34,4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50,6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45,8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9,4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1,1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8,3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38,0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  <w:rPr>
                <w:spacing w:val="-10"/>
              </w:rPr>
            </w:pPr>
            <w:r w:rsidRPr="00E70C06">
              <w:rPr>
                <w:spacing w:val="-10"/>
              </w:rPr>
              <w:t>Кубовые остатки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0,4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33,7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27,7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6,0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6,0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0,3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Медицинские отходы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2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14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11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2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5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bCs/>
                <w:color w:val="000000"/>
              </w:rPr>
            </w:pPr>
            <w:r w:rsidRPr="00E70C06">
              <w:rPr>
                <w:b/>
                <w:bCs/>
                <w:color w:val="000000"/>
              </w:rPr>
              <w:t>4</w:t>
            </w:r>
          </w:p>
        </w:tc>
      </w:tr>
      <w:tr w:rsidR="00D6585E" w:rsidRPr="00F3517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center"/>
              <w:rPr>
                <w:b/>
                <w:spacing w:val="-10"/>
              </w:rPr>
            </w:pPr>
            <w:r w:rsidRPr="00E70C06">
              <w:rPr>
                <w:b/>
                <w:spacing w:val="-10"/>
              </w:rPr>
              <w:t>Отходы (осадки) водоподготовки котельно-теплового хозяйства и питьевой воды, очистки сточных, дождевых вод и использования воды на электростанциях</w:t>
            </w:r>
          </w:p>
          <w:p w:rsidR="00D6585E" w:rsidRPr="00E70C06" w:rsidRDefault="00D6585E" w:rsidP="00D6585E">
            <w:pPr>
              <w:ind w:right="-62"/>
              <w:jc w:val="center"/>
              <w:rPr>
                <w:b/>
                <w:spacing w:val="-10"/>
              </w:rPr>
            </w:pPr>
            <w:r w:rsidRPr="00E70C06">
              <w:rPr>
                <w:b/>
                <w:spacing w:val="-10"/>
              </w:rPr>
              <w:t>Из них: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10783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1538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384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  <w:lang w:val="en-US"/>
              </w:rPr>
              <w:t>1</w:t>
            </w:r>
            <w:r w:rsidRPr="00E70C06">
              <w:rPr>
                <w:b/>
              </w:rPr>
              <w:t>186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  <w:lang w:val="en-US"/>
              </w:rPr>
            </w:pPr>
            <w:r w:rsidRPr="00E70C06">
              <w:rPr>
                <w:b/>
                <w:lang w:val="en-US"/>
              </w:rPr>
              <w:t>1</w:t>
            </w:r>
            <w:r w:rsidRPr="00E70C06">
              <w:rPr>
                <w:b/>
              </w:rPr>
              <w:t>153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23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9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spacing w:after="120"/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11913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</w:pPr>
            <w:r w:rsidRPr="00E70C06">
              <w:t>Осадки водоподготовки котельно-теплового хозяйства и питьевой воды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482,9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22,6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22,6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18,9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3,4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</w:t>
            </w:r>
            <w:r w:rsidR="00A520E3" w:rsidRPr="00E70C06">
              <w:t>3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502,1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</w:tcPr>
          <w:p w:rsidR="00D6585E" w:rsidRPr="00E70C06" w:rsidRDefault="00D6585E" w:rsidP="00D6585E">
            <w:pPr>
              <w:ind w:right="-62"/>
              <w:jc w:val="both"/>
            </w:pPr>
            <w:r w:rsidRPr="00E70C06">
              <w:t xml:space="preserve">Осадки очистки </w:t>
            </w:r>
            <w:proofErr w:type="spellStart"/>
            <w:r w:rsidRPr="00E70C06">
              <w:t>сточныхвод</w:t>
            </w:r>
            <w:proofErr w:type="spellEnd"/>
            <w:r w:rsidRPr="00E70C06">
              <w:t xml:space="preserve"> на очистных сооружениях хозяйственно-фекальной канализации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10295,4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1502,4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380,8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1151,8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1134,4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7,7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8,8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0,9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11408,4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  <w:vAlign w:val="bottom"/>
          </w:tcPr>
          <w:p w:rsidR="00D6585E" w:rsidRPr="00E70C06" w:rsidRDefault="00D6585E" w:rsidP="00D6585E">
            <w:pPr>
              <w:ind w:right="-62"/>
              <w:rPr>
                <w:color w:val="000000"/>
              </w:rPr>
            </w:pPr>
            <w:r w:rsidRPr="00E70C06">
              <w:rPr>
                <w:b/>
                <w:color w:val="000000"/>
              </w:rPr>
              <w:t>Отходы жизнедеятельности населения и подобные им отходы производства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2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677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1</w:t>
            </w:r>
            <w:r w:rsidR="00A520E3" w:rsidRPr="00E70C06">
              <w:rPr>
                <w:b/>
              </w:rPr>
              <w:t>3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666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664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2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b/>
              </w:rPr>
            </w:pPr>
            <w:r w:rsidRPr="00E70C06">
              <w:rPr>
                <w:b/>
              </w:rPr>
              <w:t>2</w:t>
            </w:r>
          </w:p>
        </w:tc>
      </w:tr>
      <w:tr w:rsidR="00D6585E" w:rsidRPr="005C0289" w:rsidTr="00E70C06">
        <w:trPr>
          <w:trHeight w:val="340"/>
        </w:trPr>
        <w:tc>
          <w:tcPr>
            <w:tcW w:w="3845" w:type="dxa"/>
            <w:vAlign w:val="bottom"/>
          </w:tcPr>
          <w:p w:rsidR="00D6585E" w:rsidRPr="00E70C06" w:rsidRDefault="00D6585E" w:rsidP="00D6585E">
            <w:pPr>
              <w:ind w:right="-62"/>
              <w:rPr>
                <w:b/>
                <w:color w:val="000000"/>
              </w:rPr>
            </w:pPr>
            <w:r w:rsidRPr="00E70C06">
              <w:lastRenderedPageBreak/>
              <w:t>Отходы производства, подобные отходам жизнедеятельности населения</w:t>
            </w:r>
          </w:p>
        </w:tc>
        <w:tc>
          <w:tcPr>
            <w:tcW w:w="131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0,8</w:t>
            </w:r>
          </w:p>
        </w:tc>
        <w:tc>
          <w:tcPr>
            <w:tcW w:w="1104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272,2</w:t>
            </w:r>
          </w:p>
        </w:tc>
        <w:tc>
          <w:tcPr>
            <w:tcW w:w="120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1,7</w:t>
            </w:r>
          </w:p>
        </w:tc>
        <w:tc>
          <w:tcPr>
            <w:tcW w:w="1049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lang w:val="en-US"/>
              </w:rPr>
            </w:pPr>
            <w:r w:rsidRPr="00E70C06">
              <w:t>271,1</w:t>
            </w:r>
          </w:p>
        </w:tc>
        <w:tc>
          <w:tcPr>
            <w:tcW w:w="124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578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  <w:rPr>
                <w:lang w:val="en-US"/>
              </w:rPr>
            </w:pPr>
            <w:r w:rsidRPr="00E70C06">
              <w:t>270,5</w:t>
            </w:r>
          </w:p>
        </w:tc>
        <w:tc>
          <w:tcPr>
            <w:tcW w:w="1206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0,5</w:t>
            </w:r>
          </w:p>
        </w:tc>
        <w:tc>
          <w:tcPr>
            <w:tcW w:w="1421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0,0</w:t>
            </w:r>
          </w:p>
        </w:tc>
        <w:tc>
          <w:tcPr>
            <w:tcW w:w="1333" w:type="dxa"/>
            <w:vAlign w:val="center"/>
          </w:tcPr>
          <w:p w:rsidR="00D6585E" w:rsidRPr="00E70C06" w:rsidRDefault="00D6585E" w:rsidP="00D6585E">
            <w:pPr>
              <w:ind w:right="-62"/>
              <w:jc w:val="center"/>
            </w:pPr>
            <w:r w:rsidRPr="00E70C06">
              <w:t>0,8</w:t>
            </w:r>
          </w:p>
        </w:tc>
      </w:tr>
    </w:tbl>
    <w:p w:rsidR="00E70C06" w:rsidRPr="00E70C06" w:rsidRDefault="00D6585E" w:rsidP="00E70C06">
      <w:pPr>
        <w:spacing w:line="240" w:lineRule="atLeast"/>
        <w:rPr>
          <w:b/>
        </w:rPr>
      </w:pPr>
      <w:r w:rsidRPr="00574DA6">
        <w:rPr>
          <w:sz w:val="20"/>
          <w:szCs w:val="20"/>
        </w:rPr>
        <w:t>Примечание: в отдельных случаях незначительные расхождения между итогами и суммами сла</w:t>
      </w:r>
      <w:r>
        <w:rPr>
          <w:sz w:val="20"/>
          <w:szCs w:val="20"/>
        </w:rPr>
        <w:t>гаемых объясняются округлением.</w:t>
      </w:r>
    </w:p>
    <w:sectPr w:rsidR="00E70C06" w:rsidRPr="00E70C06" w:rsidSect="00D6585E">
      <w:footerReference w:type="default" r:id="rId8"/>
      <w:pgSz w:w="16838" w:h="11906" w:orient="landscape"/>
      <w:pgMar w:top="851" w:right="851" w:bottom="1276" w:left="85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E9" w:rsidRDefault="006808E9" w:rsidP="00D6585E">
      <w:pPr>
        <w:spacing w:line="240" w:lineRule="auto"/>
      </w:pPr>
      <w:r>
        <w:separator/>
      </w:r>
    </w:p>
  </w:endnote>
  <w:endnote w:type="continuationSeparator" w:id="0">
    <w:p w:rsidR="006808E9" w:rsidRDefault="006808E9" w:rsidP="00D65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FD" w:rsidRDefault="00B269FD">
    <w:pPr>
      <w:pStyle w:val="a5"/>
      <w:jc w:val="center"/>
    </w:pPr>
  </w:p>
  <w:p w:rsidR="00B269FD" w:rsidRDefault="00B269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E9" w:rsidRDefault="006808E9" w:rsidP="00D6585E">
      <w:pPr>
        <w:spacing w:line="240" w:lineRule="auto"/>
      </w:pPr>
      <w:r>
        <w:separator/>
      </w:r>
    </w:p>
  </w:footnote>
  <w:footnote w:type="continuationSeparator" w:id="0">
    <w:p w:rsidR="006808E9" w:rsidRDefault="006808E9" w:rsidP="00D65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9E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43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26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9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B63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6F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443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AA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A6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E805CE"/>
    <w:multiLevelType w:val="hybridMultilevel"/>
    <w:tmpl w:val="B3D6B4A4"/>
    <w:lvl w:ilvl="0" w:tplc="93FCB9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3D3"/>
    <w:multiLevelType w:val="hybridMultilevel"/>
    <w:tmpl w:val="64FA3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2860A3"/>
    <w:multiLevelType w:val="hybridMultilevel"/>
    <w:tmpl w:val="190A01E8"/>
    <w:lvl w:ilvl="0" w:tplc="93FCB90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7E6166"/>
    <w:multiLevelType w:val="hybridMultilevel"/>
    <w:tmpl w:val="C0E46A96"/>
    <w:lvl w:ilvl="0" w:tplc="93FCB90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E443F45"/>
    <w:multiLevelType w:val="hybridMultilevel"/>
    <w:tmpl w:val="E3747AE4"/>
    <w:lvl w:ilvl="0" w:tplc="EED28D8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5E"/>
    <w:rsid w:val="000507E5"/>
    <w:rsid w:val="00055388"/>
    <w:rsid w:val="00104044"/>
    <w:rsid w:val="00116206"/>
    <w:rsid w:val="00144DF3"/>
    <w:rsid w:val="00264C2E"/>
    <w:rsid w:val="00325D33"/>
    <w:rsid w:val="00506418"/>
    <w:rsid w:val="005C5B21"/>
    <w:rsid w:val="005F15F7"/>
    <w:rsid w:val="00605E3C"/>
    <w:rsid w:val="006808E9"/>
    <w:rsid w:val="0068291B"/>
    <w:rsid w:val="00695B70"/>
    <w:rsid w:val="006E4A97"/>
    <w:rsid w:val="0074637D"/>
    <w:rsid w:val="007D76F1"/>
    <w:rsid w:val="00864115"/>
    <w:rsid w:val="0087453F"/>
    <w:rsid w:val="00921A54"/>
    <w:rsid w:val="009A276F"/>
    <w:rsid w:val="00A25198"/>
    <w:rsid w:val="00A520E3"/>
    <w:rsid w:val="00AC48BA"/>
    <w:rsid w:val="00B269FD"/>
    <w:rsid w:val="00B701E3"/>
    <w:rsid w:val="00B729BF"/>
    <w:rsid w:val="00C57D45"/>
    <w:rsid w:val="00CB6612"/>
    <w:rsid w:val="00D222BA"/>
    <w:rsid w:val="00D6585E"/>
    <w:rsid w:val="00E241DF"/>
    <w:rsid w:val="00E70C06"/>
    <w:rsid w:val="00EA1F8E"/>
    <w:rsid w:val="00EA20AB"/>
    <w:rsid w:val="00EB3B23"/>
    <w:rsid w:val="00EC3D1B"/>
    <w:rsid w:val="00F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0C868-9313-45D6-A6EA-624081C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5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85E"/>
    <w:pPr>
      <w:keepNext/>
      <w:keepLines/>
      <w:spacing w:after="160" w:line="360" w:lineRule="auto"/>
      <w:ind w:firstLine="709"/>
      <w:jc w:val="both"/>
      <w:outlineLvl w:val="0"/>
    </w:pPr>
    <w:rPr>
      <w:rFonts w:eastAsia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58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5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6585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585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58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D65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6585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5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D6585E"/>
    <w:pPr>
      <w:keepNext/>
    </w:pPr>
    <w:rPr>
      <w:szCs w:val="20"/>
    </w:rPr>
  </w:style>
  <w:style w:type="paragraph" w:customStyle="1" w:styleId="2">
    <w:name w:val="заголовок 2"/>
    <w:basedOn w:val="a"/>
    <w:next w:val="a"/>
    <w:uiPriority w:val="99"/>
    <w:rsid w:val="00D6585E"/>
    <w:pPr>
      <w:keepNext/>
      <w:spacing w:line="360" w:lineRule="auto"/>
      <w:ind w:firstLine="709"/>
      <w:jc w:val="center"/>
    </w:pPr>
    <w:rPr>
      <w:rFonts w:eastAsia="Calibri"/>
      <w:b/>
      <w:szCs w:val="20"/>
    </w:rPr>
  </w:style>
  <w:style w:type="paragraph" w:styleId="31">
    <w:name w:val="Body Text Indent 3"/>
    <w:basedOn w:val="a"/>
    <w:link w:val="32"/>
    <w:rsid w:val="00D6585E"/>
    <w:pPr>
      <w:spacing w:line="360" w:lineRule="auto"/>
      <w:ind w:firstLine="709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D658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D6585E"/>
    <w:pPr>
      <w:tabs>
        <w:tab w:val="left" w:pos="8313"/>
      </w:tabs>
      <w:spacing w:line="360" w:lineRule="auto"/>
      <w:ind w:firstLine="720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D658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D6585E"/>
    <w:pPr>
      <w:ind w:firstLine="851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D658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rsid w:val="00D6585E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39"/>
    <w:qFormat/>
    <w:rsid w:val="00D6585E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D6585E"/>
    <w:pPr>
      <w:tabs>
        <w:tab w:val="right" w:leader="dot" w:pos="9627"/>
      </w:tabs>
      <w:spacing w:after="100" w:line="360" w:lineRule="auto"/>
      <w:ind w:firstLine="709"/>
      <w:jc w:val="both"/>
    </w:pPr>
    <w:rPr>
      <w:rFonts w:eastAsia="Calibri"/>
      <w:noProof/>
      <w:sz w:val="28"/>
      <w:szCs w:val="28"/>
      <w:lang w:eastAsia="en-US"/>
    </w:rPr>
  </w:style>
  <w:style w:type="paragraph" w:styleId="ac">
    <w:name w:val="Body Text Indent"/>
    <w:basedOn w:val="a"/>
    <w:link w:val="ad"/>
    <w:rsid w:val="00D6585E"/>
    <w:pPr>
      <w:spacing w:after="120" w:line="360" w:lineRule="auto"/>
      <w:ind w:left="283" w:firstLine="709"/>
      <w:jc w:val="both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rsid w:val="00D658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58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585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D6585E"/>
    <w:pPr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D6585E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D6585E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D6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D6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7555-D651-4BD1-818B-9A50F3AA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Дударенко</dc:creator>
  <cp:lastModifiedBy>k105-1</cp:lastModifiedBy>
  <cp:revision>2</cp:revision>
  <cp:lastPrinted>2016-05-11T06:14:00Z</cp:lastPrinted>
  <dcterms:created xsi:type="dcterms:W3CDTF">2016-07-26T09:52:00Z</dcterms:created>
  <dcterms:modified xsi:type="dcterms:W3CDTF">2016-07-26T09:52:00Z</dcterms:modified>
</cp:coreProperties>
</file>