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45" w:rsidRPr="00D74B45" w:rsidRDefault="00D74B45" w:rsidP="00D74B45">
      <w:pPr>
        <w:tabs>
          <w:tab w:val="left" w:pos="10456"/>
        </w:tabs>
        <w:spacing w:after="120" w:line="280" w:lineRule="exact"/>
        <w:ind w:left="104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4B45"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:rsidR="00D74B45" w:rsidRPr="00D74B45" w:rsidRDefault="00D74B45" w:rsidP="00D74B45">
      <w:pPr>
        <w:spacing w:after="0" w:line="280" w:lineRule="exact"/>
        <w:ind w:left="104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4B45">
        <w:rPr>
          <w:rFonts w:ascii="Times New Roman" w:eastAsia="Times New Roman" w:hAnsi="Times New Roman" w:cs="Times New Roman"/>
          <w:sz w:val="30"/>
          <w:szCs w:val="30"/>
        </w:rPr>
        <w:t>Заместитель Премьер-министра</w:t>
      </w:r>
    </w:p>
    <w:p w:rsidR="00D74B45" w:rsidRPr="00D74B45" w:rsidRDefault="00D74B45" w:rsidP="00D74B45">
      <w:pPr>
        <w:tabs>
          <w:tab w:val="left" w:pos="10456"/>
        </w:tabs>
        <w:spacing w:after="0" w:line="280" w:lineRule="exact"/>
        <w:ind w:left="104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4B45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:rsidR="00D74B45" w:rsidRPr="00D74B45" w:rsidRDefault="00D74B45" w:rsidP="00D74B45">
      <w:pPr>
        <w:tabs>
          <w:tab w:val="left" w:pos="10456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74B45" w:rsidRPr="00D74B45" w:rsidRDefault="00D74B45" w:rsidP="00D74B45">
      <w:pPr>
        <w:tabs>
          <w:tab w:val="left" w:pos="10456"/>
        </w:tabs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74B45">
        <w:rPr>
          <w:rFonts w:ascii="Times New Roman" w:eastAsia="Times New Roman" w:hAnsi="Times New Roman" w:cs="Times New Roman"/>
          <w:sz w:val="30"/>
          <w:szCs w:val="30"/>
        </w:rPr>
        <w:t>М.И.Русый</w:t>
      </w:r>
      <w:proofErr w:type="spellEnd"/>
    </w:p>
    <w:p w:rsidR="00D74B45" w:rsidRPr="00D74B45" w:rsidRDefault="00D74B45" w:rsidP="00D74B45">
      <w:pPr>
        <w:tabs>
          <w:tab w:val="left" w:pos="10456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74B45" w:rsidRPr="00D74B45" w:rsidRDefault="00D74B45" w:rsidP="00D74B45">
      <w:pPr>
        <w:tabs>
          <w:tab w:val="left" w:pos="95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4B45">
        <w:rPr>
          <w:rFonts w:ascii="Times New Roman" w:eastAsia="Times New Roman" w:hAnsi="Times New Roman" w:cs="Times New Roman"/>
          <w:sz w:val="30"/>
          <w:szCs w:val="30"/>
        </w:rPr>
        <w:tab/>
      </w:r>
      <w:r w:rsidRPr="00D74B45">
        <w:rPr>
          <w:rFonts w:ascii="Times New Roman" w:eastAsia="Times New Roman" w:hAnsi="Times New Roman" w:cs="Times New Roman"/>
          <w:sz w:val="30"/>
          <w:szCs w:val="30"/>
        </w:rPr>
        <w:tab/>
      </w:r>
      <w:r w:rsidRPr="00D74B45">
        <w:rPr>
          <w:rFonts w:ascii="Times New Roman" w:eastAsia="Times New Roman" w:hAnsi="Times New Roman" w:cs="Times New Roman"/>
          <w:sz w:val="30"/>
          <w:szCs w:val="30"/>
        </w:rPr>
        <w:tab/>
        <w:t>6 января 2016 г.</w:t>
      </w:r>
    </w:p>
    <w:p w:rsidR="00D74B45" w:rsidRPr="00D74B45" w:rsidRDefault="00D74B45" w:rsidP="00D74B45">
      <w:pPr>
        <w:tabs>
          <w:tab w:val="left" w:pos="95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4B45">
        <w:rPr>
          <w:rFonts w:ascii="Times New Roman" w:eastAsia="Times New Roman" w:hAnsi="Times New Roman" w:cs="Times New Roman"/>
          <w:sz w:val="30"/>
          <w:szCs w:val="30"/>
        </w:rPr>
        <w:tab/>
      </w:r>
      <w:r w:rsidRPr="00D74B45"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  <w:r w:rsidRPr="00D74B45">
        <w:rPr>
          <w:rFonts w:ascii="Times New Roman" w:eastAsia="Times New Roman" w:hAnsi="Times New Roman" w:cs="Times New Roman"/>
          <w:sz w:val="30"/>
          <w:szCs w:val="30"/>
        </w:rPr>
        <w:tab/>
        <w:t>№ 06/214-234/220р</w:t>
      </w:r>
      <w:r w:rsidRPr="00D74B45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D74B45" w:rsidRPr="00D74B45" w:rsidRDefault="00D74B45" w:rsidP="00D74B45">
      <w:pPr>
        <w:tabs>
          <w:tab w:val="left" w:pos="10456"/>
        </w:tabs>
        <w:spacing w:after="12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4B45">
        <w:rPr>
          <w:rFonts w:ascii="Times New Roman" w:eastAsia="Times New Roman" w:hAnsi="Times New Roman" w:cs="Times New Roman"/>
          <w:sz w:val="30"/>
          <w:szCs w:val="30"/>
        </w:rPr>
        <w:t>ПЛАН МЕРОПРИЯТИЙ</w:t>
      </w:r>
    </w:p>
    <w:p w:rsidR="00D74B45" w:rsidRPr="00D74B45" w:rsidRDefault="00D74B45" w:rsidP="00D74B45">
      <w:pPr>
        <w:suppressAutoHyphens/>
        <w:spacing w:after="0" w:line="280" w:lineRule="exact"/>
        <w:ind w:right="809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4B45">
        <w:rPr>
          <w:rFonts w:ascii="Times New Roman" w:eastAsia="Times New Roman" w:hAnsi="Times New Roman" w:cs="Times New Roman"/>
          <w:sz w:val="30"/>
          <w:szCs w:val="30"/>
        </w:rPr>
        <w:t xml:space="preserve">по выполнению </w:t>
      </w:r>
      <w:proofErr w:type="gramStart"/>
      <w:r w:rsidRPr="00D74B45">
        <w:rPr>
          <w:rFonts w:ascii="Times New Roman" w:eastAsia="Times New Roman" w:hAnsi="Times New Roman" w:cs="Times New Roman"/>
          <w:sz w:val="30"/>
          <w:szCs w:val="30"/>
        </w:rPr>
        <w:t>рекомендаций третьего Обзора результативности экологической деятельности Республики</w:t>
      </w:r>
      <w:proofErr w:type="gramEnd"/>
      <w:r w:rsidRPr="00D74B45">
        <w:rPr>
          <w:rFonts w:ascii="Times New Roman" w:eastAsia="Times New Roman" w:hAnsi="Times New Roman" w:cs="Times New Roman"/>
          <w:sz w:val="30"/>
          <w:szCs w:val="30"/>
        </w:rPr>
        <w:t xml:space="preserve"> Беларусь</w:t>
      </w:r>
    </w:p>
    <w:p w:rsidR="00D74B45" w:rsidRPr="00D74B45" w:rsidRDefault="00D74B45" w:rsidP="00D74B45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10173"/>
        <w:gridCol w:w="1701"/>
        <w:gridCol w:w="3402"/>
      </w:tblGrid>
      <w:tr w:rsidR="00D74B45" w:rsidRPr="00D74B45" w:rsidTr="00C02944">
        <w:trPr>
          <w:tblHeader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74B45" w:rsidRPr="00D74B45" w:rsidTr="00C02944">
        <w:trPr>
          <w:tblHeader/>
        </w:trPr>
        <w:tc>
          <w:tcPr>
            <w:tcW w:w="10173" w:type="dxa"/>
            <w:tcBorders>
              <w:top w:val="single" w:sz="4" w:space="0" w:color="auto"/>
            </w:tcBorders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Нормативная правовая база, стратегические документы, международные договора и организационная структура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нормативной правовой базы в области охраны окружающей среды с учетом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рекомендаций третьего Обзора результативности экологической деятельности Республики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</w:t>
            </w:r>
          </w:p>
          <w:p w:rsidR="00D74B45" w:rsidRPr="00D74B45" w:rsidRDefault="00D74B45" w:rsidP="00D74B45">
            <w:pPr>
              <w:tabs>
                <w:tab w:val="num" w:pos="33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Расширение состава экологических показателей в рамках развития Совместной системы экологической информации (СЕИС) и организация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</w:t>
            </w:r>
            <w:proofErr w:type="spellEnd"/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доступа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системе экологической информации</w:t>
            </w:r>
          </w:p>
          <w:p w:rsidR="00D74B45" w:rsidRPr="00D74B45" w:rsidRDefault="00D74B45" w:rsidP="00D74B45">
            <w:pPr>
              <w:tabs>
                <w:tab w:val="num" w:pos="33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Минприроды,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Белстат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, Мин</w:t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softHyphen/>
              <w:t>здрав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МЧС, Минсвязи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области применения принципов общей системы экологической информации (СЕИС) в рамках обмена экологической информацией между Национальной системой мониторинга окружающей среды в Республике Беларусь, системой социально-гигиенического мониторинга и системой мониторинга и прогнозирования чрезвычайных ситуаций природного и техногенного характера. Внесение соответствующих изменений в нормативно-правовые документы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МЧС, Минздрав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tabs>
                <w:tab w:val="left" w:pos="915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left" w:pos="23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проекта постановления Совета Министров Республики Беларусь ”Об утверждении Положения о порядке организации и проведения общественных 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обсуждений проектов экологически значимых решений и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принятых экологически значимых решений“</w:t>
            </w:r>
          </w:p>
          <w:p w:rsidR="00D74B45" w:rsidRPr="00D74B45" w:rsidRDefault="00D74B45" w:rsidP="00D74B45">
            <w:pPr>
              <w:tabs>
                <w:tab w:val="left" w:pos="23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Минприроды, республиканские органы 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государственного управления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Подготовка проекта Указа Президента Республики Беларусь по внесению изменений в Указ Президента Республики Беларусь от 17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4B4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2011 г</w:t>
              </w:r>
            </w:smartTag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 №</w:t>
            </w:r>
            <w:r w:rsidRPr="00D74B45">
              <w:rPr>
                <w:rFonts w:ascii="Calibri" w:eastAsia="Times New Roman" w:hAnsi="Calibri" w:cs="Times New Roman"/>
              </w:rPr>
              <w:t> 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528 ”О комплексных природоохранных разрешениях“ в части перечня объектов, оказывающих комплексное воздействие на окружающую среду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2015 – 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 постановления Совета Министров Республики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 по внесению изменений и (или) дополнений в постановление Совета Министров Республики Беларусь от 12 декабря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D74B4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2011 г</w:t>
              </w:r>
            </w:smartTag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№ 1677 ”О мерах по реализации Указа Президента Республики Беларусь от 17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4B4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2011 г</w:t>
              </w:r>
            </w:smartTag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 № 528“ в части порядка выдачи комплексных природоохранных разрешений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в установленном порядке проекта Указа Президента Республики Беларусь ”Об утверждении национальной экологической сети“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национального законодательства, а также развитие экспертного потенциала с целью дальнейшего возможного присоединения Республики Беларусь к Протоколу по стратегической экологической оценке Конвенции об оценке воздействия на окружающую среду в трансграничном контексте (СЭО)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республиканские органы государственного управления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left" w:pos="294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 постановления Совета Министров Республики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 ”Об утверждении Положения о порядке проведения стратегической экологической оценки и внесении изменений и дополнений в постановление Совета Министров Республики Беларусь от 19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4B4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2010 г</w:t>
              </w:r>
            </w:smartTag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 № 755“</w:t>
            </w:r>
          </w:p>
          <w:p w:rsidR="00D74B45" w:rsidRPr="00D74B45" w:rsidRDefault="00D74B45" w:rsidP="00D74B45">
            <w:pPr>
              <w:tabs>
                <w:tab w:val="left" w:pos="294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C029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3-х месяцев после принятия Закона Республики Бел</w:t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арусь ”О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государстве</w:t>
            </w:r>
            <w:r w:rsidR="00C0294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нной</w:t>
            </w:r>
            <w:proofErr w:type="spellEnd"/>
            <w:proofErr w:type="gramEnd"/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</w:t>
            </w:r>
            <w:r w:rsidR="00C0294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гической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оценке, стратеги-ческой эко-логической </w:t>
            </w:r>
            <w:r w:rsidRPr="00D74B45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оценке и оцен</w:t>
            </w:r>
            <w:r w:rsidRPr="00D74B45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softHyphen/>
            </w:r>
            <w:r w:rsidRPr="00D74B45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lastRenderedPageBreak/>
              <w:t xml:space="preserve">ке 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воздейст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вия на </w:t>
            </w:r>
            <w:r w:rsidRPr="00D74B45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окружающую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среду“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Подготовка проекта Стратегии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низкоуглеродного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развития Республики Беларусь до 2030 года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проектов нормативных правовых актов по присоединению к Протоколу о борьбе с подкислением,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эвтрофикацией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приземным озоном (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Гетеборгскому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протоколу), Протоколу о тяжелых металлах и Протоколу о стойких органических загрязнителях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Проработка вопроса о присоединении Республики Беларусь к Протоколу о регистрах выбросов и переноса загрязнителей 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республиканские органы государственного управления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анализа мер, необходимых для выполнения требований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Минаматской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конвенции по ртути в рамках первоначальной оценки по ртути. Подготовка технико-экономического обоснования и разработка проектов нормативных правовых актов для ратификации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Минаматской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конвенции по ртути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Подготовка предложений о целесообразности присоединения к Соглашению по сохранению популяций рукокрылых в Европе (EUROBATS)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2017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Подготовка предложений о целесообразности присоединения к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Алмаатинской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поправке по генетически измененным организмам 2005 года к Конвенции ”О доступе к информации, участии общественности в процессе принятия решений и доступе к правосудию по вопросам, касающимся окружающей среды“ (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Орхусская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конвенция)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C02944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в установленном порядке областных, Минской городской программ в области обращения с отходами на 2016 – 2020 годы, включающих задания (мероприятия) по поэтапному обустройству полигонов, строительству новых, а также по оптимизации сети мини-полигонов и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рекультивации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вышедших из эксплуатации объектов захоронения отходов, используя в качестве аналога Стратегию интегрированного управления твердыми коммунальными отходами Минской области на 2015 – 2029 годы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74B4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2016 г</w:t>
              </w:r>
            </w:smartTag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облисполкомы, Минский горисполком 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Разработка концепции природно-экологического каркаса города и пилотных проектов для отдельных городов Беларуси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2017</w:t>
            </w:r>
          </w:p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НАН Беларуси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руководящего документа по планированию ландшафтно-рекреационных и зеленых зон городов в соответствии с концепцией природно-экологического каркаса города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2019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НАН Беларуси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издание бюллетеня ”Состояние природной среды Беларуси“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Минприроды, НАН Беларуси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left" w:pos="47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Адаптирование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структуры экологического бюллетеня ”Состояние природной среды Беларуси“ к требованиям Конвенции о доступе к информации, участии общественности в процессе принятия решений и доступе к правосудию по вопросам, касающимся окружающей среды (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Орхусской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Конвенции) 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Минприроды, 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НАН Беларуси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издание докладов о выбросах парниковых газов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2017, 2019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республиканские органы государственного управления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издание научного обзора ”Национальная система мониторинга окружающей среды в Республике Беларусь: результаты наблюдений“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республиканские органы государственного управления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международного законодательства по созданию экологических информационных ресурсов на предмет их наполняемости конкретными экологическими показателями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2017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Механизмы регулирования и обеспечения соблюдения законодательства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294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стратегической экологической оценки для проектов государственных республиканских, региональных (территориальных) и ведомственных (отраслевых) стратегий, программ, затрагивающих вопросы природопользования (в том числе недропользования), обращения с отходами, сельского хозяйства, промышленности, транспорта, энергетики, туризма</w:t>
            </w:r>
            <w:proofErr w:type="gramEnd"/>
          </w:p>
        </w:tc>
        <w:tc>
          <w:tcPr>
            <w:tcW w:w="1701" w:type="dxa"/>
          </w:tcPr>
          <w:p w:rsidR="00D74B45" w:rsidRPr="00D74B45" w:rsidRDefault="00D74B45" w:rsidP="008B71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(после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при-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нятия</w:t>
            </w:r>
            <w:proofErr w:type="spellEnd"/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Закона Республики </w:t>
            </w:r>
            <w:r w:rsidRPr="00D74B45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Беларусь ”О го</w:t>
            </w:r>
            <w:r w:rsidRPr="00D74B45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softHyphen/>
              <w:t>с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ударствен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</w:t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ой экологи</w:t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softHyphen/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lastRenderedPageBreak/>
              <w:t>ческой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оцен</w:t>
            </w:r>
            <w:r w:rsidR="008B713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ке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стратеги</w:t>
            </w:r>
            <w:r w:rsidR="008B713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ческой эко</w:t>
            </w:r>
            <w:r w:rsidR="008B713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логической </w:t>
            </w:r>
            <w:r w:rsidRPr="00D74B45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оценке и оценке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</w:t>
            </w:r>
            <w:r w:rsidR="008B713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 на окруж</w:t>
            </w:r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аю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щую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среду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“)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облисполкомы, Минский горисполком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Проведение проверок по проблемным вопросам охраны окружающей среды, характерным для отдельных ведомств и сфер деятельности субъектов хозяйствования. Обеспечение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устранением выявленных нарушений природоохранного законодательства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и анализ материалов проведенных проверок в области охраны окружающей среды с целью установления типичных нарушений природоохранного законодательства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Оптимизация количества проводимых проверок с одновременным улучшением их качества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Проработка вопроса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 возможности принятия Республикой Беларусь второй поправки к Конвенции об оценке воздействия на окружающую среду в трансграничном контексте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(Конвенция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Эспо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республиканские органы государственного управления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обязательностью включения в генеральные планы населённых пунктов мероприятий по расширению и охране зеленых зон и ландшафтно-рекреационной территории</w:t>
            </w:r>
          </w:p>
          <w:p w:rsidR="00D74B45" w:rsidRPr="00D74B45" w:rsidRDefault="00D74B45" w:rsidP="008B7133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облисполкомы, 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Минский горисполком 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размещения заключений государственной экологической экспертизы на сайтах областных и Минского городского комитетов природных ресурсов и охраны окружающей среды Республики Беларусь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8B7133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Доработка программного обеспечения с целью внедрения электронной системы подачи заявлений на получение комплексных природоохранных разрешений и выдачи комплексных природоохранных разрешений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Минприроды, 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Мининформ</w:t>
            </w:r>
            <w:proofErr w:type="spellEnd"/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Разработка пособий по наилучшим доступным техническим методам (П-ООС)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2016 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– 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23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общественного координационного экологического совета, регулярное проведение его заседаний 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ежегодно, не реже одного </w:t>
            </w:r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раза в квартал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физических и юридических лиц по применению их прав на доступ к экологической информации, участию в принятии решений и доступу к правосудию по экологическим вопросам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и постоянная актуализация русскоязычной базы наилучших доступных технических методов по видам экологической деятельности 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Экономические инструменты, расходы на охрану окружающей среды и инвестиции в ”зеленую“ экономику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постепенного повышения тарифов (цен) на коммунальные услуги для населения до уровня, обеспечивающего возмещение затрат на их оказание с целью ликвидации бюджетного и перекрестного субсидирования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Минэкономики, Минэнерго,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Минжилкомхоз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облисполкомы, Минский горисполком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C02944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подходов и концепций, которые используются в международной практике для экономического стимулирования сокращения выбросов в атмосферный воздух загрязняющих веществ и парниковых газов, в том числе путем совершенствования экологического налога за выбросы загрязняющих веществ. Внесение изменений и дополнений в нормативные правовые акты Республики Беларусь в целях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совершенствования механизмов экономического стимулирования сокращения выбросов</w:t>
            </w:r>
            <w:proofErr w:type="gramEnd"/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2017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Минфин, МНС, Минэкономики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Проработка вопроса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 установлению ставок экологического налога за сброс сточных вод в зависимости от массы загрязняющих веществ в их составе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 Внесение соответствующих изменений в Налоговый кодекс Республики Беларусь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2019</w:t>
            </w:r>
          </w:p>
        </w:tc>
        <w:tc>
          <w:tcPr>
            <w:tcW w:w="3402" w:type="dxa"/>
          </w:tcPr>
          <w:p w:rsidR="00D74B45" w:rsidRPr="00D74B45" w:rsidRDefault="00D74B45" w:rsidP="00C029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Минприроды, Минфин, МНС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Минжилкомхоз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облисполкомы, Минский горисполком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Белстата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Интернет пресс-релиза ”Текущие затраты на охрану окружающей среды в Республике Беларусь“ и таблицы о текущих затратах на охрану окружающей среды в разрезе видов экономической деятельности</w:t>
            </w:r>
          </w:p>
          <w:p w:rsid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7133" w:rsidRPr="00D74B45" w:rsidRDefault="008B7133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Белстат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Минприроды</w:t>
            </w: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Охрана атмосферного воздуха</w:t>
            </w:r>
          </w:p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программы сокращения выбросов загрязняющих веществ в атмосферный воздух на основе наилучших доступных технологий (НДТ) в отношении выбросов тяжелых металлов, СОЗ,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x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NH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ЛОС, ТЧ и SO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подходов и концепций, которые используются в международной практике по развитию велосипедной инфраструктуры в городах. Выработка конкретных предложений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2019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облисполкомы, Минский горисполком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внедрение механизмов стимулирования использования велосипедного транспорта, в том числе путем создания соответствующей безопасной инфраструктуры и системы совместного использования велосипедного транспорта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облисполкомы, Минский горисполком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проекта в области охраны окружающей среды П-ООС ”Наилучшие доступные технические методы по сокращению выбросов тяжелых металлов,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x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NH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летучих органических соединений, твердых частиц и S0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 в области охраны и использования вод</w:t>
            </w:r>
          </w:p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методов оценки степени негативного влияния рассредоточенных (диффузных) источников загрязнения поверхностных вод с привлечением международной технической помощи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Установление границ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водоохранных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зон в соответствии с требованиями Водного Кодекса Республики Беларусь от 30 апреля 2014 года. Обеспечение реализации требований действующего законодательства, направленного на соблюдение режима хозяйственной и иной деятельности в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водоохранных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зонах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облисполкомы, Минский горисполком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мониторинга донных отложений в рамках мероприятий по мониторингу поверхностных вод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бассейнового совета в рамках пилотного проекта для одного из основных речных бассейнов республики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Минприроды, </w:t>
            </w:r>
            <w:r w:rsidRPr="00D74B45">
              <w:rPr>
                <w:rFonts w:ascii="Times New Roman" w:eastAsia="Times New Roman" w:hAnsi="Times New Roman" w:cs="Times New Roman"/>
                <w:iCs/>
                <w:spacing w:val="-8"/>
                <w:sz w:val="26"/>
                <w:szCs w:val="26"/>
              </w:rPr>
              <w:t>облисполкомы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Минский горисполком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применения в Государственном водном кадастре принципов Общей системы экологической информации (СЕИС)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Минприроды 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Увеличение количества пунктов наблюдений ГУ ”Республиканский центр по гидрометеорологии, контролю радиоактивного загрязнения и мониторингу окружающей среды“ на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ерезина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(выше и ниже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г.Березино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р.Свислочь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н.п.Новый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Двор),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р.Гайна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(выше и ниже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г.Логойск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Лошанском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водохранилище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Минский облисполком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реконструкции очистных сооружений и систем канализации бассейнов рек Припять (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луцк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г.Солигорск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), Днепр (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г.Березино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г.Заславль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Минский облисполком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расширенного обсуждения плана управления бассейном Днепра с целью его совершенствования с точки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зрения обеспечения учета интересов сохранения биологического разнообразия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учета влияния водно-болотных угодий на гидрологический режим бассейна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Минприроды, НАН Беларуси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планов управления рек Западная Двина, Неман, Припять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Канализование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лубокое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г.Верхнедвинск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Витебской области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2017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Витебский облисполком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spacing w:after="0" w:line="240" w:lineRule="exact"/>
              <w:ind w:right="1137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Обращение с отходами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системы раздельного сбора отходов, оборудования и технологий, позволяющих вовлечь отходы производства и жизнедеятельности населения в гражданский оборот в качестве вторичного сырья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облисполкомы, Минский горисполком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Минприроды,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Минжилкомхоз</w:t>
            </w:r>
            <w:proofErr w:type="spellEnd"/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 за выполнением мероприятий, предусматривающих снижение объемов захоронения отходов, увеличение объемов сбора (заготовки) вторичных материальных ресурсов: расширение сети приемных (заготовительных) пунктов, создание перерабатывающих производств (станций сортировок, заводов и т.д.), создание производств по использованию отходов, реконструкцию (модернизацию) объектов по сортировке вторичных материальных ресурсов</w:t>
            </w:r>
            <w:proofErr w:type="gramEnd"/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облисполкомы, Минский горисполком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Минприроды,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Минжилкомхоз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мер по привлечению внебюджетных источников финансирования на выполнение работ по рекультивации вышедших из эксплуатации объектов захоронения отходов, включая разработку проектно-сметной документации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8B71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облисполкомы, Минский горисполком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Минжилкомхоз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предложений по совершенствованию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экономического механизма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стимулирования деятельности организаций в области обращения с отходами производства 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первое полугодие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74B4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2016 г</w:t>
              </w:r>
            </w:smartTag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Минприроды, 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облисполкомы, Минский горисполком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Реализация комплекса мероприятий по переупаковке и вывозу на обезвреживание непригодных пестицидов со складов Витебской, Гродненской и Минской областей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Витебский облисполком, Гродненский облисполком, Минский облисполком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работ по ликвидации Петриковского захоронения непригодных пестицидов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Гомельский облисполком,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МЧС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объекта по обезвреживанию опасных отходов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КУП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”Комплекс по переработке и захоронению токсичных промышленных отходов Гомельской области“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Гомельский облисполком 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Оптимизация и рекультивация мини-полигонов твердых коммунальных отходов на территории республики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облисполкомы,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размещение и распространение социальной рекламы, направленной на привлечение внимания общественности к проблеме стойких органических загрязнителей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Минприроды,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Мининформ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о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блисполкомы, Минский горисполком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Биоразнообразие и природоохранные территории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Схемы национальной экологической сети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2018 – 2025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Минприроды, </w:t>
            </w:r>
            <w:r w:rsidRPr="00D74B45">
              <w:rPr>
                <w:rFonts w:ascii="Times New Roman" w:eastAsia="Times New Roman" w:hAnsi="Times New Roman" w:cs="Times New Roman"/>
                <w:iCs/>
                <w:spacing w:val="-8"/>
                <w:sz w:val="26"/>
                <w:szCs w:val="26"/>
              </w:rPr>
              <w:t>облисполкомы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Минский горисполком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C02944" w:rsidRPr="008B7133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B713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Подготовка обоснованных предложений по рассмотрению вопроса сокращения использования методов добычи, отлова и других форм эксплуатации, перечисленных в Приложении IV к Бернской конвенции, с целью отзыва соответствующей оговорки, сделанной на момент присоединения и вынесение их на обсуждение при очередном внесении изменений в Правила ведения охотничьего хозяйства и охоты, утвержденные Указом Президента Республики Беларусь от 8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B7133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2005 г</w:t>
              </w:r>
            </w:smartTag>
            <w:r w:rsidRPr="008B713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№ 580</w:t>
            </w:r>
            <w:proofErr w:type="gramEnd"/>
          </w:p>
          <w:p w:rsidR="00C02944" w:rsidRPr="00D74B45" w:rsidRDefault="00C02944" w:rsidP="00D74B45">
            <w:pPr>
              <w:tabs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2018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Энергетика и окружающая среда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Дальнейшее развитие и внедрение эффективных технологий использования возобновляемых источников энергии и местных видов топлива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республиканские органы госу</w:t>
            </w:r>
            <w:r w:rsidRPr="00D74B4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softHyphen/>
              <w:t>д</w:t>
            </w:r>
            <w:r w:rsidRPr="00D74B45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арственного управления, обл</w:t>
            </w:r>
            <w:r w:rsidRPr="00D74B45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softHyphen/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исполкомы, Минский горисполком</w:t>
            </w:r>
          </w:p>
          <w:p w:rsidR="008B7133" w:rsidRPr="00D74B45" w:rsidRDefault="008B7133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Default="00D74B45" w:rsidP="00C02944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Осуществление комплексного экологического мониторинга наземных и водных экосистем в зоне наблюдения Белорусской АЭС. Разработка программы комплексного экологического мониторинга в зоне наблюдения Белорусской АЭС на период ее функционирования</w:t>
            </w:r>
          </w:p>
          <w:p w:rsidR="00C02944" w:rsidRPr="00D74B45" w:rsidRDefault="00C02944" w:rsidP="00C02944">
            <w:pPr>
              <w:tabs>
                <w:tab w:val="left" w:pos="6030"/>
              </w:tabs>
              <w:spacing w:after="0" w:line="240" w:lineRule="exac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Минэнерго, Минприроды, 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НАН Беларуси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1874" w:type="dxa"/>
            <w:gridSpan w:val="2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ind w:right="-346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Транспорт и окружающая среда</w:t>
            </w:r>
          </w:p>
          <w:p w:rsidR="00D74B45" w:rsidRPr="00D74B45" w:rsidRDefault="00D74B45" w:rsidP="00D74B45">
            <w:pPr>
              <w:tabs>
                <w:tab w:val="num" w:pos="462"/>
                <w:tab w:val="left" w:pos="5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международного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опыта внедрения механизмов стимулирования обновления парка транспортных средств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Разработка возможных </w:t>
            </w:r>
            <w:proofErr w:type="gram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механизмов экономического стимулирования обновления парка транспортных средств</w:t>
            </w:r>
            <w:proofErr w:type="gram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Республике Беларусь</w:t>
            </w:r>
          </w:p>
          <w:p w:rsidR="00D74B45" w:rsidRPr="00D74B45" w:rsidRDefault="00D74B45" w:rsidP="00D74B45">
            <w:pPr>
              <w:tabs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2017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Минприроды, Минтранс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spacing w:after="0" w:line="240" w:lineRule="exact"/>
              <w:ind w:right="-51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Лесное хозяйство и окружающая среда</w:t>
            </w:r>
          </w:p>
          <w:p w:rsidR="00D74B45" w:rsidRPr="00D74B45" w:rsidRDefault="00D74B45" w:rsidP="00D74B45">
            <w:pPr>
              <w:tabs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Проведение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несплошных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рубок главного пользования в объеме не менее 17 процентов от общего объема заготовки древесины по рубкам главного пользования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Минлесхоз</w:t>
            </w:r>
            <w:proofErr w:type="spellEnd"/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Оптимизация состава данных государственного лесного кадастра с учетом отражения вопросов биоразнообразия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2017 – 2018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Минлесхоз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Минприроды, НАН Беларуси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Развитие сферы услуг с расширением роли частного сектора в области ведения лесного хозяйства, лесопользования, лесоустройства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Минлесхоз</w:t>
            </w:r>
            <w:proofErr w:type="spellEnd"/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Строительство лесохозяйственных дорог в лесах республики в объеме не менее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D74B45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100 км</w:t>
              </w:r>
            </w:smartTag>
            <w:r w:rsidRPr="00D74B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ежегодно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 – 2020</w:t>
            </w:r>
          </w:p>
        </w:tc>
        <w:tc>
          <w:tcPr>
            <w:tcW w:w="3402" w:type="dxa"/>
          </w:tcPr>
          <w:p w:rsidR="00C02944" w:rsidRPr="00D74B45" w:rsidRDefault="00D74B45" w:rsidP="008B71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Минлесхоз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Управление делами Президента Республики Беларусь</w:t>
            </w: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Туризм и окружающая среда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международного опыта по оценке воздействия, оказываемого туристическим сектором на окружающую среду, включая методики сбора данных, и при необходимости, совершенствование законодательства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Проработка вопроса о сборе данных и проведении оценки воздействия, оказываемого туристическим сектором на окружающую среду, в Республике Беларусь</w:t>
            </w:r>
          </w:p>
          <w:p w:rsidR="008B7133" w:rsidRPr="00D74B45" w:rsidRDefault="008B7133" w:rsidP="008B7133">
            <w:pPr>
              <w:tabs>
                <w:tab w:val="left" w:pos="6030"/>
              </w:tabs>
              <w:spacing w:after="0" w:line="240" w:lineRule="exact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Разработка и обновление региональных маршрутов экскурсий и туров, посвященных тематике экологического (зеленого) туризма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по мере необ</w:t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softHyphen/>
              <w:t>ходи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Минспорт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Минприроды, о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блисполкомы, Минский горисполком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обучающих и презентационных мероприятий, семинаров, рекламных туров по формированию и продвижению тематики экологического (зеленого) туризма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Минспорт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Минприроды, о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блисполкомы, Минский горисполком</w:t>
            </w:r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Подготовка, издание, тиражирование и распространение рекламно-информационных материалов, посвященных тематике экологического (зеленого) туризма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по мере необ</w:t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softHyphen/>
              <w:t>ходи</w:t>
            </w: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3402" w:type="dxa"/>
          </w:tcPr>
          <w:p w:rsidR="00D74B45" w:rsidRPr="00D74B45" w:rsidRDefault="00D74B45" w:rsidP="00C029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Минспорт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, Минприроды, о</w:t>
            </w:r>
            <w:r w:rsidRPr="00D74B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блисполкомы, Минский горисполком</w:t>
            </w: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Населенные пункты и окружающая среда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Направление обращений в Программу ООН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Хабитат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ЕЭК ООН, другим потенциальным донорам о возможности финансирования проекта по оценке соответствия градостроительной документации, разрабатываемой в Республике Беларусь, Международным руководящим принципам городского и территориального планирования ООН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Хабитат</w:t>
            </w:r>
            <w:proofErr w:type="spellEnd"/>
          </w:p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Минприроды,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Минстройархитектуры</w:t>
            </w:r>
            <w:proofErr w:type="spellEnd"/>
          </w:p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C02944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работы по поиску потенциальных доноров для реализации проекта ”</w:t>
            </w:r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Областной центр (Витебск или Брест) – </w:t>
            </w:r>
            <w:proofErr w:type="spellStart"/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Симбио</w:t>
            </w:r>
            <w:proofErr w:type="spellEnd"/>
            <w:r w:rsidRPr="00D74B4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-сити: устойчивое развитие города и района“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Минприроды</w:t>
            </w:r>
          </w:p>
        </w:tc>
      </w:tr>
      <w:tr w:rsidR="00D74B45" w:rsidRPr="00D74B45" w:rsidTr="00C02944">
        <w:tc>
          <w:tcPr>
            <w:tcW w:w="15276" w:type="dxa"/>
            <w:gridSpan w:val="3"/>
          </w:tcPr>
          <w:p w:rsidR="00D74B45" w:rsidRPr="00D74B45" w:rsidRDefault="00D74B45" w:rsidP="00D74B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Здоровье населения и окружающая среда</w:t>
            </w:r>
          </w:p>
          <w:p w:rsidR="00D74B45" w:rsidRPr="00D74B45" w:rsidRDefault="00D74B45" w:rsidP="00D74B45">
            <w:pPr>
              <w:tabs>
                <w:tab w:val="num" w:pos="462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мониторинга факторов окружающей среды вокруг Белорусской АЭС</w:t>
            </w:r>
          </w:p>
          <w:p w:rsidR="00D74B45" w:rsidRPr="00D74B45" w:rsidRDefault="00D74B45" w:rsidP="00D74B45">
            <w:pPr>
              <w:tabs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с 2016 года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Минздрав, Минприроды, Минэнерго</w:t>
            </w:r>
          </w:p>
        </w:tc>
      </w:tr>
      <w:tr w:rsidR="00D74B45" w:rsidRPr="00D74B45" w:rsidTr="00C02944">
        <w:tc>
          <w:tcPr>
            <w:tcW w:w="10173" w:type="dxa"/>
          </w:tcPr>
          <w:p w:rsidR="00D74B45" w:rsidRPr="00D74B45" w:rsidRDefault="00D74B45" w:rsidP="00D74B45">
            <w:pPr>
              <w:numPr>
                <w:ilvl w:val="0"/>
                <w:numId w:val="1"/>
              </w:numPr>
              <w:tabs>
                <w:tab w:val="clear" w:pos="360"/>
                <w:tab w:val="num" w:pos="462"/>
                <w:tab w:val="left" w:pos="60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мониторинга факторов окружающей среды, в том числе на основе признанных на международном уровне методик </w:t>
            </w:r>
          </w:p>
        </w:tc>
        <w:tc>
          <w:tcPr>
            <w:tcW w:w="1701" w:type="dxa"/>
          </w:tcPr>
          <w:p w:rsidR="00D74B45" w:rsidRPr="00D74B45" w:rsidRDefault="00D74B45" w:rsidP="00D74B45">
            <w:pPr>
              <w:tabs>
                <w:tab w:val="left" w:pos="5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74B45" w:rsidRPr="00D74B45" w:rsidRDefault="00D74B45" w:rsidP="00D74B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B45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Минздрав, Минприроды</w:t>
            </w:r>
          </w:p>
        </w:tc>
      </w:tr>
    </w:tbl>
    <w:p w:rsidR="00D74B45" w:rsidRPr="00D74B45" w:rsidRDefault="00D74B45" w:rsidP="00D74B45">
      <w:pPr>
        <w:spacing w:after="0" w:line="280" w:lineRule="exact"/>
        <w:jc w:val="both"/>
        <w:rPr>
          <w:rFonts w:ascii="Calibri" w:eastAsia="Times New Roman" w:hAnsi="Calibri" w:cs="Times New Roman"/>
        </w:rPr>
      </w:pPr>
    </w:p>
    <w:p w:rsidR="00D74B45" w:rsidRPr="00D74B45" w:rsidRDefault="00D74B45" w:rsidP="00D74B45">
      <w:pPr>
        <w:spacing w:after="0" w:line="280" w:lineRule="exact"/>
        <w:jc w:val="both"/>
        <w:rPr>
          <w:rFonts w:ascii="Calibri" w:eastAsia="Times New Roman" w:hAnsi="Calibri" w:cs="Times New Roman"/>
        </w:rPr>
      </w:pPr>
    </w:p>
    <w:p w:rsidR="00D74B45" w:rsidRPr="00D74B45" w:rsidRDefault="00D74B45" w:rsidP="00D74B45">
      <w:pPr>
        <w:spacing w:after="0" w:line="280" w:lineRule="exact"/>
        <w:jc w:val="both"/>
        <w:rPr>
          <w:rFonts w:ascii="Calibri" w:eastAsia="Times New Roman" w:hAnsi="Calibri" w:cs="Times New Roman"/>
        </w:rPr>
      </w:pPr>
    </w:p>
    <w:p w:rsidR="00D74B45" w:rsidRPr="00D74B45" w:rsidRDefault="00D74B45" w:rsidP="00D74B45">
      <w:pPr>
        <w:spacing w:after="0" w:line="280" w:lineRule="exact"/>
        <w:jc w:val="both"/>
        <w:rPr>
          <w:rFonts w:ascii="Calibri" w:eastAsia="Times New Roman" w:hAnsi="Calibri" w:cs="Times New Roman"/>
        </w:rPr>
      </w:pPr>
    </w:p>
    <w:p w:rsidR="00D74B45" w:rsidRPr="00D74B45" w:rsidRDefault="00D74B45" w:rsidP="00D74B45">
      <w:pPr>
        <w:spacing w:after="0" w:line="280" w:lineRule="exact"/>
        <w:jc w:val="both"/>
        <w:rPr>
          <w:rFonts w:ascii="Calibri" w:eastAsia="Times New Roman" w:hAnsi="Calibri" w:cs="Times New Roman"/>
        </w:rPr>
      </w:pPr>
    </w:p>
    <w:p w:rsidR="00D74B45" w:rsidRPr="00D74B45" w:rsidRDefault="00D74B45" w:rsidP="00D74B45">
      <w:pPr>
        <w:spacing w:after="0" w:line="180" w:lineRule="exact"/>
        <w:jc w:val="both"/>
        <w:rPr>
          <w:rFonts w:ascii="Times New Roman" w:eastAsia="Times New Roman" w:hAnsi="Times New Roman" w:cs="Times New Roman"/>
          <w:lang w:val="en-US"/>
        </w:rPr>
      </w:pPr>
      <w:r w:rsidRPr="00D74B45">
        <w:rPr>
          <w:rFonts w:ascii="Times New Roman" w:eastAsia="Times New Roman" w:hAnsi="Times New Roman" w:cs="Times New Roman"/>
          <w:sz w:val="18"/>
        </w:rPr>
        <w:fldChar w:fldCharType="begin"/>
      </w:r>
      <w:r w:rsidRPr="00D74B45">
        <w:rPr>
          <w:rFonts w:ascii="Times New Roman" w:eastAsia="Times New Roman" w:hAnsi="Times New Roman" w:cs="Times New Roman"/>
          <w:sz w:val="18"/>
        </w:rPr>
        <w:instrText xml:space="preserve"> USERINITIALS  \* MERGEFORMAT </w:instrText>
      </w:r>
      <w:r w:rsidRPr="00D74B45">
        <w:rPr>
          <w:rFonts w:ascii="Times New Roman" w:eastAsia="Times New Roman" w:hAnsi="Times New Roman" w:cs="Times New Roman"/>
          <w:sz w:val="18"/>
        </w:rPr>
        <w:fldChar w:fldCharType="separate"/>
      </w:r>
      <w:r w:rsidRPr="00D74B45">
        <w:rPr>
          <w:rFonts w:ascii="Times New Roman" w:eastAsia="Times New Roman" w:hAnsi="Times New Roman" w:cs="Times New Roman"/>
          <w:noProof/>
          <w:sz w:val="18"/>
        </w:rPr>
        <w:t>го</w:t>
      </w:r>
      <w:r w:rsidRPr="00D74B45">
        <w:rPr>
          <w:rFonts w:ascii="Times New Roman" w:eastAsia="Times New Roman" w:hAnsi="Times New Roman" w:cs="Times New Roman"/>
          <w:sz w:val="18"/>
        </w:rPr>
        <w:fldChar w:fldCharType="end"/>
      </w:r>
      <w:r w:rsidRPr="00D74B45">
        <w:rPr>
          <w:rFonts w:ascii="Times New Roman" w:eastAsia="Times New Roman" w:hAnsi="Times New Roman" w:cs="Times New Roman"/>
          <w:sz w:val="18"/>
        </w:rPr>
        <w:t xml:space="preserve"> </w:t>
      </w:r>
      <w:r w:rsidRPr="00D74B45">
        <w:rPr>
          <w:rFonts w:ascii="Times New Roman" w:eastAsia="Times New Roman" w:hAnsi="Times New Roman" w:cs="Times New Roman"/>
          <w:sz w:val="18"/>
        </w:rPr>
        <w:fldChar w:fldCharType="begin"/>
      </w:r>
      <w:r w:rsidRPr="00D74B45">
        <w:rPr>
          <w:rFonts w:ascii="Times New Roman" w:eastAsia="Times New Roman" w:hAnsi="Times New Roman" w:cs="Times New Roman"/>
          <w:sz w:val="18"/>
        </w:rPr>
        <w:instrText xml:space="preserve"> TIME \@ "dd.MM.yyyy HH:mm" </w:instrText>
      </w:r>
      <w:r w:rsidRPr="00D74B45">
        <w:rPr>
          <w:rFonts w:ascii="Times New Roman" w:eastAsia="Times New Roman" w:hAnsi="Times New Roman" w:cs="Times New Roman"/>
          <w:sz w:val="18"/>
        </w:rPr>
        <w:fldChar w:fldCharType="separate"/>
      </w:r>
      <w:r w:rsidRPr="00D74B45">
        <w:rPr>
          <w:rFonts w:ascii="Times New Roman" w:eastAsia="Times New Roman" w:hAnsi="Times New Roman" w:cs="Times New Roman"/>
          <w:noProof/>
          <w:sz w:val="18"/>
        </w:rPr>
        <w:t>02.03.2016 12:14</w:t>
      </w:r>
      <w:r w:rsidRPr="00D74B45">
        <w:rPr>
          <w:rFonts w:ascii="Times New Roman" w:eastAsia="Times New Roman" w:hAnsi="Times New Roman" w:cs="Times New Roman"/>
          <w:sz w:val="18"/>
        </w:rPr>
        <w:fldChar w:fldCharType="end"/>
      </w:r>
      <w:r w:rsidRPr="00D74B45">
        <w:rPr>
          <w:rFonts w:ascii="Times New Roman" w:eastAsia="Times New Roman" w:hAnsi="Times New Roman" w:cs="Times New Roman"/>
          <w:sz w:val="18"/>
        </w:rPr>
        <w:t xml:space="preserve"> </w:t>
      </w:r>
      <w:r w:rsidRPr="00D74B45">
        <w:rPr>
          <w:rFonts w:ascii="Times New Roman" w:eastAsia="Times New Roman" w:hAnsi="Times New Roman" w:cs="Times New Roman"/>
          <w:sz w:val="18"/>
        </w:rPr>
        <w:fldChar w:fldCharType="begin"/>
      </w:r>
      <w:r w:rsidRPr="00D74B45">
        <w:rPr>
          <w:rFonts w:ascii="Times New Roman" w:eastAsia="Times New Roman" w:hAnsi="Times New Roman" w:cs="Times New Roman"/>
          <w:sz w:val="18"/>
        </w:rPr>
        <w:instrText xml:space="preserve"> FILENAME </w:instrText>
      </w:r>
      <w:r w:rsidRPr="00D74B45">
        <w:rPr>
          <w:rFonts w:ascii="Times New Roman" w:eastAsia="Times New Roman" w:hAnsi="Times New Roman" w:cs="Times New Roman"/>
          <w:sz w:val="18"/>
        </w:rPr>
        <w:fldChar w:fldCharType="separate"/>
      </w:r>
      <w:r w:rsidRPr="00D74B45">
        <w:rPr>
          <w:rFonts w:ascii="Times New Roman" w:eastAsia="Times New Roman" w:hAnsi="Times New Roman" w:cs="Times New Roman"/>
          <w:noProof/>
          <w:sz w:val="18"/>
        </w:rPr>
        <w:t>ekolog</w:t>
      </w:r>
      <w:r w:rsidRPr="00D74B45">
        <w:rPr>
          <w:rFonts w:ascii="Times New Roman" w:eastAsia="Times New Roman" w:hAnsi="Times New Roman" w:cs="Times New Roman"/>
          <w:sz w:val="18"/>
        </w:rPr>
        <w:fldChar w:fldCharType="end"/>
      </w:r>
      <w:r w:rsidRPr="00D74B45">
        <w:rPr>
          <w:rFonts w:ascii="Times New Roman" w:eastAsia="Times New Roman" w:hAnsi="Times New Roman" w:cs="Times New Roman"/>
          <w:sz w:val="18"/>
        </w:rPr>
        <w:t>/</w:t>
      </w:r>
      <w:r w:rsidRPr="00D74B45">
        <w:rPr>
          <w:rFonts w:ascii="Times New Roman" w:eastAsia="Times New Roman" w:hAnsi="Times New Roman" w:cs="Times New Roman"/>
          <w:sz w:val="18"/>
          <w:lang w:val="en-US"/>
        </w:rPr>
        <w:t>PLAN</w:t>
      </w:r>
    </w:p>
    <w:p w:rsidR="00B86A5D" w:rsidRDefault="00B86A5D"/>
    <w:sectPr w:rsidR="00B86A5D" w:rsidSect="00C02944">
      <w:headerReference w:type="default" r:id="rId6"/>
      <w:pgSz w:w="16838" w:h="11906" w:orient="landscape"/>
      <w:pgMar w:top="1701" w:right="1134" w:bottom="567" w:left="1134" w:header="89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44" w:rsidRPr="001628A3" w:rsidRDefault="00C02944">
    <w:pPr>
      <w:pStyle w:val="a3"/>
      <w:jc w:val="center"/>
      <w:rPr>
        <w:rFonts w:ascii="Times New Roman" w:hAnsi="Times New Roman"/>
        <w:sz w:val="28"/>
        <w:szCs w:val="28"/>
      </w:rPr>
    </w:pPr>
    <w:r w:rsidRPr="001628A3">
      <w:rPr>
        <w:rFonts w:ascii="Times New Roman" w:hAnsi="Times New Roman"/>
        <w:sz w:val="28"/>
        <w:szCs w:val="28"/>
      </w:rPr>
      <w:fldChar w:fldCharType="begin"/>
    </w:r>
    <w:r w:rsidRPr="001628A3">
      <w:rPr>
        <w:rFonts w:ascii="Times New Roman" w:hAnsi="Times New Roman"/>
        <w:sz w:val="28"/>
        <w:szCs w:val="28"/>
      </w:rPr>
      <w:instrText>PAGE   \* MERGEFORMAT</w:instrText>
    </w:r>
    <w:r w:rsidRPr="001628A3">
      <w:rPr>
        <w:rFonts w:ascii="Times New Roman" w:hAnsi="Times New Roman"/>
        <w:sz w:val="28"/>
        <w:szCs w:val="28"/>
      </w:rPr>
      <w:fldChar w:fldCharType="separate"/>
    </w:r>
    <w:r w:rsidR="008B7133">
      <w:rPr>
        <w:rFonts w:ascii="Times New Roman" w:hAnsi="Times New Roman"/>
        <w:noProof/>
        <w:sz w:val="28"/>
        <w:szCs w:val="28"/>
      </w:rPr>
      <w:t>11</w:t>
    </w:r>
    <w:r w:rsidRPr="001628A3">
      <w:rPr>
        <w:rFonts w:ascii="Times New Roman" w:hAnsi="Times New Roman"/>
        <w:sz w:val="28"/>
        <w:szCs w:val="28"/>
      </w:rPr>
      <w:fldChar w:fldCharType="end"/>
    </w:r>
  </w:p>
  <w:p w:rsidR="00C02944" w:rsidRDefault="00C029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5AA"/>
    <w:multiLevelType w:val="hybridMultilevel"/>
    <w:tmpl w:val="208283D8"/>
    <w:lvl w:ilvl="0" w:tplc="6124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45"/>
    <w:rsid w:val="008B7133"/>
    <w:rsid w:val="00B86A5D"/>
    <w:rsid w:val="00C02944"/>
    <w:rsid w:val="00D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</dc:creator>
  <cp:keywords/>
  <dc:description/>
  <cp:lastModifiedBy>dyl</cp:lastModifiedBy>
  <cp:revision>2</cp:revision>
  <dcterms:created xsi:type="dcterms:W3CDTF">2016-03-02T09:14:00Z</dcterms:created>
  <dcterms:modified xsi:type="dcterms:W3CDTF">2016-03-02T09:22:00Z</dcterms:modified>
</cp:coreProperties>
</file>