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6B" w:rsidRDefault="00E72B6B"/>
    <w:p w:rsidR="00E72B6B" w:rsidRDefault="00E72B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57EB" w:rsidTr="00C21368">
        <w:tc>
          <w:tcPr>
            <w:tcW w:w="5670" w:type="dxa"/>
          </w:tcPr>
          <w:p w:rsidR="004457EB" w:rsidRPr="004457EB" w:rsidRDefault="000535DD" w:rsidP="004457EB">
            <w:pPr>
              <w:suppressAutoHyphens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r w:rsidR="004457E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ведомственной отчетности на 2020 год</w:t>
            </w:r>
          </w:p>
        </w:tc>
      </w:tr>
    </w:tbl>
    <w:p w:rsidR="002B5CD6" w:rsidRPr="00753CDC" w:rsidRDefault="002B5CD6" w:rsidP="004457EB">
      <w:pPr>
        <w:pStyle w:val="3"/>
        <w:shd w:val="clear" w:color="auto" w:fill="FFFFFF"/>
        <w:suppressAutoHyphens/>
        <w:ind w:firstLine="720"/>
        <w:jc w:val="both"/>
        <w:rPr>
          <w:color w:val="000000"/>
          <w:sz w:val="30"/>
          <w:szCs w:val="30"/>
        </w:rPr>
      </w:pPr>
    </w:p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4457EB" w:rsidRPr="00544DF0" w:rsidTr="004457EB">
        <w:trPr>
          <w:cantSplit/>
          <w:trHeight w:val="964"/>
        </w:trPr>
        <w:tc>
          <w:tcPr>
            <w:tcW w:w="4289" w:type="dxa"/>
          </w:tcPr>
          <w:p w:rsidR="004457EB" w:rsidRPr="00A55542" w:rsidRDefault="004457EB" w:rsidP="004457EB">
            <w:pPr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B7E01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:rsidR="004457EB" w:rsidRPr="00A55542" w:rsidRDefault="004457EB" w:rsidP="004457EB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A55542">
              <w:rPr>
                <w:b/>
                <w:sz w:val="22"/>
              </w:rPr>
              <w:t>МIНIСТЭРСТВА</w:t>
            </w:r>
          </w:p>
          <w:p w:rsidR="004457EB" w:rsidRPr="00A55542" w:rsidRDefault="004457EB" w:rsidP="004457EB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:rsidR="004457EB" w:rsidRPr="00A55542" w:rsidRDefault="004457EB" w:rsidP="004457EB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:rsidR="004457EB" w:rsidRPr="00A55542" w:rsidRDefault="004457EB" w:rsidP="004457EB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A55542">
              <w:rPr>
                <w:b/>
                <w:sz w:val="22"/>
                <w:szCs w:val="20"/>
              </w:rPr>
              <w:t>РЭСПУБЛIКI БЕЛАРУСЬ</w:t>
            </w:r>
          </w:p>
          <w:p w:rsidR="004457EB" w:rsidRPr="00A55542" w:rsidRDefault="004457EB" w:rsidP="004457EB">
            <w:pPr>
              <w:suppressAutoHyphens/>
              <w:jc w:val="center"/>
              <w:rPr>
                <w:b/>
                <w:bCs/>
                <w:sz w:val="22"/>
              </w:rPr>
            </w:pPr>
            <w:r w:rsidRPr="00A55542">
              <w:rPr>
                <w:b/>
                <w:bCs/>
                <w:sz w:val="22"/>
              </w:rPr>
              <w:t>М</w:t>
            </w:r>
            <w:r w:rsidRPr="00A55542">
              <w:rPr>
                <w:b/>
                <w:bCs/>
                <w:sz w:val="22"/>
                <w:lang w:val="en-US"/>
              </w:rPr>
              <w:t>I</w:t>
            </w:r>
            <w:r w:rsidRPr="00A55542">
              <w:rPr>
                <w:b/>
                <w:bCs/>
                <w:sz w:val="22"/>
              </w:rPr>
              <w:t>НПРЫРОДЫ</w:t>
            </w:r>
          </w:p>
          <w:p w:rsidR="004457EB" w:rsidRPr="00A55542" w:rsidRDefault="004457EB" w:rsidP="004457EB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80" w:type="dxa"/>
            <w:vMerge w:val="restart"/>
            <w:hideMark/>
          </w:tcPr>
          <w:p w:rsidR="004457EB" w:rsidRPr="00A55542" w:rsidRDefault="004457EB" w:rsidP="004457EB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4457EB" w:rsidRPr="00544DF0" w:rsidRDefault="004457EB" w:rsidP="004457EB">
            <w:pPr>
              <w:suppressAutoHyphens/>
              <w:ind w:right="-108"/>
              <w:jc w:val="center"/>
              <w:rPr>
                <w:bCs/>
                <w:color w:val="000000"/>
                <w:sz w:val="22"/>
              </w:rPr>
            </w:pPr>
          </w:p>
          <w:p w:rsidR="004457EB" w:rsidRPr="00544DF0" w:rsidRDefault="004457EB" w:rsidP="004457E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МИНИСТЕРСТВО</w:t>
            </w:r>
          </w:p>
          <w:p w:rsidR="004457EB" w:rsidRPr="00544DF0" w:rsidRDefault="004457EB" w:rsidP="004457E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ПРИРОДНЫХ РЕСУРСОВ И ОХРАНЫ ОКРУЖАЮЩЕЙ СРЕДЫ</w:t>
            </w:r>
          </w:p>
          <w:p w:rsidR="004457EB" w:rsidRPr="00544DF0" w:rsidRDefault="004457EB" w:rsidP="004457E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РЕСПУБЛИКИ БЕЛАРУСЬ</w:t>
            </w:r>
          </w:p>
          <w:p w:rsidR="004457EB" w:rsidRPr="00544DF0" w:rsidRDefault="004457EB" w:rsidP="004457E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МИНПРИРОДЫ</w:t>
            </w:r>
          </w:p>
          <w:p w:rsidR="004457EB" w:rsidRPr="00544DF0" w:rsidRDefault="004457EB" w:rsidP="004457EB">
            <w:pPr>
              <w:suppressAutoHyphens/>
              <w:ind w:right="-108"/>
              <w:jc w:val="center"/>
              <w:rPr>
                <w:color w:val="000000"/>
                <w:sz w:val="22"/>
              </w:rPr>
            </w:pPr>
          </w:p>
        </w:tc>
      </w:tr>
      <w:tr w:rsidR="004457EB" w:rsidRPr="00544DF0" w:rsidTr="004457EB">
        <w:trPr>
          <w:cantSplit/>
          <w:trHeight w:val="680"/>
        </w:trPr>
        <w:tc>
          <w:tcPr>
            <w:tcW w:w="4289" w:type="dxa"/>
            <w:vAlign w:val="center"/>
            <w:hideMark/>
          </w:tcPr>
          <w:p w:rsidR="004457EB" w:rsidRPr="00A55542" w:rsidRDefault="004457EB" w:rsidP="004457EB">
            <w:pPr>
              <w:tabs>
                <w:tab w:val="left" w:pos="2640"/>
              </w:tabs>
              <w:jc w:val="center"/>
              <w:rPr>
                <w:b/>
              </w:rPr>
            </w:pPr>
            <w:r w:rsidRPr="00A55542">
              <w:rPr>
                <w:b/>
              </w:rPr>
              <w:t>ПАСТАНОВА</w:t>
            </w:r>
          </w:p>
        </w:tc>
        <w:tc>
          <w:tcPr>
            <w:tcW w:w="1280" w:type="dxa"/>
            <w:vMerge/>
            <w:vAlign w:val="center"/>
            <w:hideMark/>
          </w:tcPr>
          <w:p w:rsidR="004457EB" w:rsidRPr="00A55542" w:rsidRDefault="004457EB" w:rsidP="004457EB"/>
        </w:tc>
        <w:tc>
          <w:tcPr>
            <w:tcW w:w="4286" w:type="dxa"/>
            <w:vAlign w:val="center"/>
            <w:hideMark/>
          </w:tcPr>
          <w:p w:rsidR="004457EB" w:rsidRPr="00544DF0" w:rsidRDefault="004457EB" w:rsidP="004457EB">
            <w:pPr>
              <w:ind w:right="-108"/>
              <w:jc w:val="center"/>
              <w:rPr>
                <w:b/>
              </w:rPr>
            </w:pPr>
            <w:r w:rsidRPr="00544DF0">
              <w:rPr>
                <w:b/>
              </w:rPr>
              <w:t>ПОСТАНОВЛЕНИЕ</w:t>
            </w:r>
          </w:p>
        </w:tc>
      </w:tr>
      <w:tr w:rsidR="004457EB" w:rsidRPr="00544DF0" w:rsidTr="002E53A4">
        <w:trPr>
          <w:cantSplit/>
          <w:trHeight w:val="291"/>
        </w:trPr>
        <w:tc>
          <w:tcPr>
            <w:tcW w:w="4289" w:type="dxa"/>
          </w:tcPr>
          <w:p w:rsidR="004457EB" w:rsidRPr="00117BD8" w:rsidRDefault="004457EB" w:rsidP="004457EB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4457EB" w:rsidRPr="00117BD8" w:rsidRDefault="004457EB" w:rsidP="004457EB"/>
        </w:tc>
        <w:tc>
          <w:tcPr>
            <w:tcW w:w="4286" w:type="dxa"/>
          </w:tcPr>
          <w:p w:rsidR="004457EB" w:rsidRPr="00117BD8" w:rsidRDefault="004457EB" w:rsidP="004457EB">
            <w:pPr>
              <w:ind w:right="-108"/>
              <w:jc w:val="center"/>
              <w:rPr>
                <w:spacing w:val="20"/>
                <w:lang w:val="en-US"/>
              </w:rPr>
            </w:pPr>
          </w:p>
        </w:tc>
      </w:tr>
      <w:tr w:rsidR="004457EB" w:rsidRPr="00544DF0" w:rsidTr="004457EB">
        <w:trPr>
          <w:cantSplit/>
          <w:trHeight w:val="340"/>
        </w:trPr>
        <w:tc>
          <w:tcPr>
            <w:tcW w:w="4289" w:type="dxa"/>
            <w:hideMark/>
          </w:tcPr>
          <w:p w:rsidR="004457EB" w:rsidRPr="001F42C5" w:rsidRDefault="001F42C5" w:rsidP="004044FD">
            <w:pPr>
              <w:jc w:val="center"/>
            </w:pPr>
            <w:r>
              <w:t>29 ноября 2019 г. № 5-Т</w:t>
            </w:r>
          </w:p>
        </w:tc>
        <w:tc>
          <w:tcPr>
            <w:tcW w:w="1280" w:type="dxa"/>
            <w:vMerge/>
            <w:vAlign w:val="center"/>
            <w:hideMark/>
          </w:tcPr>
          <w:p w:rsidR="004457EB" w:rsidRPr="00117BD8" w:rsidRDefault="004457EB" w:rsidP="004457EB"/>
        </w:tc>
        <w:tc>
          <w:tcPr>
            <w:tcW w:w="4286" w:type="dxa"/>
          </w:tcPr>
          <w:p w:rsidR="004457EB" w:rsidRPr="00117BD8" w:rsidRDefault="004457EB" w:rsidP="004457EB">
            <w:pPr>
              <w:ind w:right="-108"/>
              <w:jc w:val="center"/>
              <w:rPr>
                <w:u w:val="single"/>
              </w:rPr>
            </w:pPr>
          </w:p>
        </w:tc>
      </w:tr>
      <w:tr w:rsidR="004457EB" w:rsidRPr="00544DF0" w:rsidTr="004457EB">
        <w:trPr>
          <w:cantSplit/>
          <w:trHeight w:val="340"/>
        </w:trPr>
        <w:tc>
          <w:tcPr>
            <w:tcW w:w="4289" w:type="dxa"/>
          </w:tcPr>
          <w:p w:rsidR="00117BD8" w:rsidRDefault="00117BD8" w:rsidP="004457EB">
            <w:pPr>
              <w:jc w:val="center"/>
            </w:pPr>
          </w:p>
          <w:p w:rsidR="004457EB" w:rsidRPr="00544DF0" w:rsidRDefault="004457EB" w:rsidP="004457EB">
            <w:pPr>
              <w:jc w:val="center"/>
            </w:pPr>
            <w:r w:rsidRPr="00544DF0">
              <w:t>г. М</w:t>
            </w:r>
            <w:proofErr w:type="spellStart"/>
            <w:r w:rsidRPr="00544DF0">
              <w:rPr>
                <w:lang w:val="en-US"/>
              </w:rPr>
              <w:t>i</w:t>
            </w:r>
            <w:r w:rsidRPr="00544DF0">
              <w:t>нск</w:t>
            </w:r>
            <w:proofErr w:type="spellEnd"/>
          </w:p>
        </w:tc>
        <w:tc>
          <w:tcPr>
            <w:tcW w:w="1280" w:type="dxa"/>
            <w:vMerge/>
            <w:vAlign w:val="center"/>
            <w:hideMark/>
          </w:tcPr>
          <w:p w:rsidR="004457EB" w:rsidRPr="00544DF0" w:rsidRDefault="004457EB" w:rsidP="004457EB">
            <w:pPr>
              <w:rPr>
                <w:color w:val="000000"/>
              </w:rPr>
            </w:pPr>
          </w:p>
        </w:tc>
        <w:tc>
          <w:tcPr>
            <w:tcW w:w="4286" w:type="dxa"/>
          </w:tcPr>
          <w:p w:rsidR="00117BD8" w:rsidRDefault="00117BD8" w:rsidP="004457EB">
            <w:pPr>
              <w:ind w:right="-108"/>
              <w:jc w:val="center"/>
            </w:pPr>
          </w:p>
          <w:p w:rsidR="004457EB" w:rsidRPr="00544DF0" w:rsidRDefault="004457EB" w:rsidP="004457EB">
            <w:pPr>
              <w:ind w:right="-108"/>
              <w:jc w:val="center"/>
            </w:pPr>
            <w:r w:rsidRPr="00544DF0">
              <w:t>г. Минск</w:t>
            </w:r>
          </w:p>
        </w:tc>
      </w:tr>
    </w:tbl>
    <w:p w:rsidR="002C08DD" w:rsidRPr="00487778" w:rsidRDefault="002C08DD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9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</w:t>
      </w:r>
      <w:r w:rsidR="00FB0CB1" w:rsidRPr="00487778">
        <w:rPr>
          <w:rFonts w:ascii="Times New Roman" w:hAnsi="Times New Roman" w:cs="Times New Roman"/>
          <w:sz w:val="30"/>
          <w:szCs w:val="30"/>
        </w:rPr>
        <w:t>ублики Беларусь от 2 марта 2011 </w:t>
      </w:r>
      <w:r w:rsidRPr="00487778">
        <w:rPr>
          <w:rFonts w:ascii="Times New Roman" w:hAnsi="Times New Roman" w:cs="Times New Roman"/>
          <w:sz w:val="30"/>
          <w:szCs w:val="30"/>
        </w:rPr>
        <w:t xml:space="preserve">г. </w:t>
      </w:r>
      <w:r w:rsidR="00C11786" w:rsidRPr="00487778">
        <w:rPr>
          <w:rFonts w:ascii="Times New Roman" w:hAnsi="Times New Roman" w:cs="Times New Roman"/>
          <w:sz w:val="30"/>
          <w:szCs w:val="30"/>
        </w:rPr>
        <w:t>№</w:t>
      </w:r>
      <w:r w:rsidR="0077165B" w:rsidRPr="00487778">
        <w:rPr>
          <w:rFonts w:ascii="Times New Roman" w:hAnsi="Times New Roman" w:cs="Times New Roman"/>
          <w:sz w:val="30"/>
          <w:szCs w:val="30"/>
        </w:rPr>
        <w:t> </w:t>
      </w:r>
      <w:r w:rsidRPr="00487778">
        <w:rPr>
          <w:rFonts w:ascii="Times New Roman" w:hAnsi="Times New Roman" w:cs="Times New Roman"/>
          <w:sz w:val="30"/>
          <w:szCs w:val="30"/>
        </w:rPr>
        <w:t xml:space="preserve">95 «О некоторых вопросах сбора информации, не содержащейся в государственной статистической отчетности» Министерство </w:t>
      </w:r>
      <w:r w:rsidR="00DD6769" w:rsidRPr="0048777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</w:t>
      </w:r>
      <w:r w:rsidRPr="00487778">
        <w:rPr>
          <w:rFonts w:ascii="Times New Roman" w:hAnsi="Times New Roman" w:cs="Times New Roman"/>
          <w:sz w:val="30"/>
          <w:szCs w:val="30"/>
        </w:rPr>
        <w:t xml:space="preserve"> </w:t>
      </w:r>
      <w:r w:rsidR="0084425A" w:rsidRPr="0048777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487778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2C08DD" w:rsidRPr="00487778" w:rsidRDefault="002C08DD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 w:rsidR="00CC399A"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:rsidR="002C08DD" w:rsidRPr="00CC399A" w:rsidRDefault="002C08DD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</w:t>
      </w:r>
      <w:r w:rsidR="0084425A" w:rsidRPr="00CC399A">
        <w:rPr>
          <w:rFonts w:ascii="Times New Roman" w:hAnsi="Times New Roman" w:cs="Times New Roman"/>
          <w:sz w:val="30"/>
          <w:szCs w:val="30"/>
        </w:rPr>
        <w:t xml:space="preserve"> </w:t>
      </w:r>
      <w:r w:rsidRPr="00CC399A">
        <w:rPr>
          <w:rFonts w:ascii="Times New Roman" w:hAnsi="Times New Roman" w:cs="Times New Roman"/>
          <w:sz w:val="30"/>
          <w:szCs w:val="30"/>
        </w:rPr>
        <w:t>на 20</w:t>
      </w:r>
      <w:r w:rsidR="00E741D4" w:rsidRPr="00CC399A">
        <w:rPr>
          <w:rFonts w:ascii="Times New Roman" w:hAnsi="Times New Roman" w:cs="Times New Roman"/>
          <w:sz w:val="30"/>
          <w:szCs w:val="30"/>
        </w:rPr>
        <w:t>20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</w:t>
      </w:r>
      <w:r w:rsidR="00CC399A" w:rsidRPr="00CC399A">
        <w:rPr>
          <w:rFonts w:ascii="Times New Roman" w:hAnsi="Times New Roman" w:cs="Times New Roman"/>
          <w:sz w:val="30"/>
          <w:szCs w:val="30"/>
        </w:rPr>
        <w:t>(прилагается)</w:t>
      </w:r>
      <w:r w:rsidRPr="00CC399A">
        <w:rPr>
          <w:rFonts w:ascii="Times New Roman" w:hAnsi="Times New Roman" w:cs="Times New Roman"/>
          <w:sz w:val="30"/>
          <w:szCs w:val="30"/>
        </w:rPr>
        <w:t>;</w:t>
      </w:r>
    </w:p>
    <w:p w:rsidR="0069277A" w:rsidRPr="00487778" w:rsidRDefault="002C08DD" w:rsidP="00117BD8">
      <w:pPr>
        <w:suppressAutoHyphens/>
        <w:autoSpaceDE w:val="0"/>
        <w:autoSpaceDN w:val="0"/>
        <w:adjustRightInd w:val="0"/>
        <w:ind w:firstLine="709"/>
      </w:pPr>
      <w:r w:rsidRPr="00CC399A">
        <w:t>форм</w:t>
      </w:r>
      <w:r w:rsidR="0056672A" w:rsidRPr="00CC399A">
        <w:t>у</w:t>
      </w:r>
      <w:r w:rsidRPr="00CC399A">
        <w:t xml:space="preserve"> ведомственной отчетности </w:t>
      </w:r>
      <w:r w:rsidR="0056672A" w:rsidRPr="00CC399A">
        <w:t>«Отчет об обращениях</w:t>
      </w:r>
      <w:r w:rsidR="0056672A" w:rsidRPr="00487778">
        <w:t xml:space="preserve"> граждан и юридических лиц» </w:t>
      </w:r>
      <w:r w:rsidR="00CC399A" w:rsidRPr="00CC399A">
        <w:t>(прилагается);</w:t>
      </w:r>
    </w:p>
    <w:p w:rsidR="0056672A" w:rsidRPr="00487778" w:rsidRDefault="0056672A" w:rsidP="00117BD8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по обращению с </w:t>
      </w:r>
      <w:proofErr w:type="spellStart"/>
      <w:r w:rsidRPr="00487778">
        <w:t>озоноразрушающими</w:t>
      </w:r>
      <w:proofErr w:type="spellEnd"/>
      <w:r w:rsidRPr="00487778">
        <w:t xml:space="preserve"> веществами»</w:t>
      </w:r>
      <w:r w:rsidR="00821403" w:rsidRPr="00821403">
        <w:t xml:space="preserve"> </w:t>
      </w:r>
      <w:r w:rsidR="00821403">
        <w:t>с указаниями по ее заполнению</w:t>
      </w:r>
      <w:r w:rsidRPr="00487778">
        <w:t xml:space="preserve"> </w:t>
      </w:r>
      <w:r w:rsidR="00CC399A" w:rsidRPr="00CC399A">
        <w:t>(прилагается);</w:t>
      </w:r>
    </w:p>
    <w:p w:rsidR="002C08DD" w:rsidRPr="00487778" w:rsidRDefault="0056672A" w:rsidP="00117BD8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 w:rsidR="00821403">
        <w:t xml:space="preserve"> с указаниями по ее заполнению</w:t>
      </w:r>
      <w:r w:rsidRPr="00487778">
        <w:t xml:space="preserve"> </w:t>
      </w:r>
      <w:r w:rsidR="00CC399A" w:rsidRPr="00CC399A">
        <w:t>(прилагается)</w:t>
      </w:r>
      <w:r w:rsidRPr="00487778">
        <w:t>.</w:t>
      </w:r>
    </w:p>
    <w:p w:rsidR="002C08DD" w:rsidRPr="00487778" w:rsidRDefault="00BF29F6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2</w:t>
      </w:r>
      <w:r w:rsidR="002C08DD" w:rsidRPr="00487778">
        <w:rPr>
          <w:rFonts w:ascii="Times New Roman" w:hAnsi="Times New Roman" w:cs="Times New Roman"/>
          <w:sz w:val="30"/>
          <w:szCs w:val="30"/>
        </w:rPr>
        <w:t>. Настоящее по</w:t>
      </w:r>
      <w:r w:rsidR="00FB0CB1" w:rsidRPr="00487778">
        <w:rPr>
          <w:rFonts w:ascii="Times New Roman" w:hAnsi="Times New Roman" w:cs="Times New Roman"/>
          <w:sz w:val="30"/>
          <w:szCs w:val="30"/>
        </w:rPr>
        <w:t xml:space="preserve">становление вступает в силу </w:t>
      </w:r>
      <w:r w:rsidR="00CC399A">
        <w:rPr>
          <w:rFonts w:ascii="Times New Roman" w:hAnsi="Times New Roman" w:cs="Times New Roman"/>
          <w:sz w:val="30"/>
          <w:szCs w:val="30"/>
        </w:rPr>
        <w:t>с 1 января 2020 г.</w:t>
      </w:r>
    </w:p>
    <w:p w:rsidR="002F67D4" w:rsidRPr="0056672A" w:rsidRDefault="002F67D4" w:rsidP="0056672A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08DD" w:rsidRPr="0056672A" w:rsidTr="006710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56672A" w:rsidRDefault="002C08DD" w:rsidP="005667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56672A" w:rsidRDefault="002E0E50" w:rsidP="0056672A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</w:p>
        </w:tc>
      </w:tr>
    </w:tbl>
    <w:p w:rsidR="00BF29F6" w:rsidRDefault="00BF29F6" w:rsidP="00C62FD8"/>
    <w:p w:rsidR="00BF29F6" w:rsidRDefault="00BF29F6" w:rsidP="00C62FD8"/>
    <w:p w:rsidR="002515B4" w:rsidRDefault="002515B4" w:rsidP="00C62FD8">
      <w:pPr>
        <w:sectPr w:rsidR="002515B4" w:rsidSect="0079566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2515B4" w:rsidRPr="00817D19" w:rsidRDefault="00E72B6B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2515B4" w:rsidRPr="00817D19" w:rsidRDefault="00CC399A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="002515B4"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2515B4" w:rsidRPr="00817D19" w:rsidRDefault="002515B4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2515B4" w:rsidRDefault="002515B4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84425A" w:rsidRPr="0084425A" w:rsidRDefault="0084425A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2515B4" w:rsidRPr="005C2FC5" w:rsidRDefault="001F42C5" w:rsidP="005C2FC5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  <w:u w:val="single"/>
          <w:lang w:val="en-US"/>
        </w:rPr>
      </w:pPr>
      <w:r w:rsidRPr="001F42C5">
        <w:rPr>
          <w:rFonts w:ascii="Times New Roman" w:hAnsi="Times New Roman" w:cs="Times New Roman"/>
          <w:b w:val="0"/>
          <w:sz w:val="30"/>
          <w:szCs w:val="30"/>
        </w:rPr>
        <w:t>29</w:t>
      </w:r>
      <w:r w:rsidR="005C2FC5" w:rsidRPr="001F42C5">
        <w:rPr>
          <w:rFonts w:ascii="Times New Roman" w:hAnsi="Times New Roman" w:cs="Times New Roman"/>
          <w:b w:val="0"/>
          <w:sz w:val="30"/>
          <w:szCs w:val="30"/>
        </w:rPr>
        <w:t>.</w:t>
      </w:r>
      <w:r>
        <w:rPr>
          <w:rFonts w:ascii="Times New Roman" w:hAnsi="Times New Roman" w:cs="Times New Roman"/>
          <w:b w:val="0"/>
          <w:sz w:val="30"/>
          <w:szCs w:val="30"/>
        </w:rPr>
        <w:t>11</w:t>
      </w:r>
      <w:r w:rsidR="00E72B6B" w:rsidRPr="00EA6FD0">
        <w:rPr>
          <w:rFonts w:ascii="Times New Roman" w:hAnsi="Times New Roman" w:cs="Times New Roman"/>
          <w:b w:val="0"/>
          <w:sz w:val="30"/>
          <w:szCs w:val="30"/>
        </w:rPr>
        <w:t>.</w:t>
      </w:r>
      <w:r w:rsidR="006F402A" w:rsidRPr="00EA6FD0">
        <w:rPr>
          <w:rFonts w:ascii="Times New Roman" w:hAnsi="Times New Roman" w:cs="Times New Roman"/>
          <w:b w:val="0"/>
          <w:sz w:val="30"/>
          <w:szCs w:val="30"/>
        </w:rPr>
        <w:t xml:space="preserve">2019 </w:t>
      </w:r>
      <w:r w:rsidR="002515B4" w:rsidRPr="00EA6FD0">
        <w:rPr>
          <w:rFonts w:ascii="Times New Roman" w:hAnsi="Times New Roman" w:cs="Times New Roman"/>
          <w:b w:val="0"/>
          <w:sz w:val="30"/>
          <w:szCs w:val="30"/>
        </w:rPr>
        <w:t>№</w:t>
      </w:r>
      <w:r w:rsidR="00EA6FD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1F42C5">
        <w:rPr>
          <w:rFonts w:ascii="Times New Roman" w:hAnsi="Times New Roman" w:cs="Times New Roman"/>
          <w:b w:val="0"/>
          <w:sz w:val="30"/>
          <w:szCs w:val="30"/>
        </w:rPr>
        <w:t>5-Т</w:t>
      </w:r>
    </w:p>
    <w:p w:rsidR="002515B4" w:rsidRPr="00EA6FD0" w:rsidRDefault="002515B4" w:rsidP="0017683A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</w:p>
    <w:p w:rsidR="002515B4" w:rsidRPr="00EA6FD0" w:rsidRDefault="002515B4" w:rsidP="0017683A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</w:p>
    <w:p w:rsidR="002515B4" w:rsidRPr="00EA6FD0" w:rsidRDefault="002515B4" w:rsidP="0017683A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</w:p>
    <w:p w:rsidR="002515B4" w:rsidRPr="00FA4722" w:rsidRDefault="002515B4" w:rsidP="0017683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2515B4" w:rsidRPr="00FA4722" w:rsidRDefault="002515B4" w:rsidP="0017683A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</w:t>
      </w:r>
      <w:r w:rsidR="0084425A"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 20</w:t>
      </w:r>
      <w:r w:rsidR="00E741D4" w:rsidRPr="00E741D4">
        <w:rPr>
          <w:rFonts w:ascii="Times New Roman" w:hAnsi="Times New Roman" w:cs="Times New Roman"/>
          <w:sz w:val="30"/>
          <w:szCs w:val="30"/>
        </w:rPr>
        <w:t>20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515B4" w:rsidRPr="00FA4722" w:rsidRDefault="002515B4" w:rsidP="0017683A">
      <w:pPr>
        <w:pStyle w:val="ConsPlusNormal"/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222"/>
        <w:gridCol w:w="3646"/>
      </w:tblGrid>
      <w:tr w:rsidR="002515B4" w:rsidRPr="00487778" w:rsidTr="00C60F3A">
        <w:tc>
          <w:tcPr>
            <w:tcW w:w="562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22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646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2515B4" w:rsidRPr="00487778" w:rsidTr="00C60F3A">
        <w:tc>
          <w:tcPr>
            <w:tcW w:w="562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6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15B4" w:rsidRPr="00487778" w:rsidTr="00C60F3A">
        <w:trPr>
          <w:trHeight w:val="603"/>
        </w:trPr>
        <w:tc>
          <w:tcPr>
            <w:tcW w:w="562" w:type="dxa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</w:tcPr>
          <w:p w:rsidR="002515B4" w:rsidRPr="00487778" w:rsidRDefault="002515B4" w:rsidP="0017683A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646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2515B4" w:rsidRPr="00487778" w:rsidTr="00C60F3A">
        <w:tc>
          <w:tcPr>
            <w:tcW w:w="562" w:type="dxa"/>
          </w:tcPr>
          <w:p w:rsidR="002515B4" w:rsidRPr="00487778" w:rsidRDefault="00E741D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2" w:type="dxa"/>
          </w:tcPr>
          <w:p w:rsidR="002515B4" w:rsidRPr="00487778" w:rsidRDefault="002515B4" w:rsidP="0017683A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Отчет по обращению с </w:t>
            </w:r>
            <w:proofErr w:type="spellStart"/>
            <w:r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3646" w:type="dxa"/>
            <w:vAlign w:val="center"/>
          </w:tcPr>
          <w:p w:rsidR="00C06E16" w:rsidRPr="00487778" w:rsidRDefault="00C06E16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ежегодно,</w:t>
            </w:r>
          </w:p>
          <w:p w:rsidR="00E741D4" w:rsidRPr="00487778" w:rsidRDefault="00C06E16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2515B4" w:rsidRPr="00487778" w:rsidTr="00C60F3A">
        <w:tc>
          <w:tcPr>
            <w:tcW w:w="562" w:type="dxa"/>
          </w:tcPr>
          <w:p w:rsidR="002515B4" w:rsidRPr="00487778" w:rsidRDefault="00E741D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2" w:type="dxa"/>
          </w:tcPr>
          <w:p w:rsidR="002515B4" w:rsidRPr="00487778" w:rsidRDefault="002515B4" w:rsidP="0017683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646" w:type="dxa"/>
            <w:vAlign w:val="center"/>
          </w:tcPr>
          <w:p w:rsidR="002515B4" w:rsidRPr="00487778" w:rsidRDefault="002515B4" w:rsidP="0017683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2515B4" w:rsidRDefault="002515B4" w:rsidP="002515B4"/>
    <w:p w:rsidR="00A01A29" w:rsidRDefault="00A01A29" w:rsidP="00C62FD8">
      <w:pPr>
        <w:sectPr w:rsidR="00A01A29" w:rsidSect="00473722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A01A29" w:rsidRPr="00431EB4" w:rsidRDefault="00E72B6B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A01A29" w:rsidRPr="00A01A29" w:rsidRDefault="00E72B6B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="00A01A29" w:rsidRPr="00A01A2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A01A29" w:rsidRPr="00A01A29" w:rsidRDefault="00A01A29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A01A29" w:rsidRDefault="00A01A29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84425A" w:rsidRPr="0084425A" w:rsidRDefault="0084425A" w:rsidP="0017683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E72B6B" w:rsidRPr="006F402A" w:rsidRDefault="001F42C5" w:rsidP="00E72B6B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F42C5">
        <w:rPr>
          <w:rFonts w:ascii="Times New Roman" w:hAnsi="Times New Roman" w:cs="Times New Roman"/>
          <w:b w:val="0"/>
          <w:sz w:val="30"/>
          <w:szCs w:val="30"/>
        </w:rPr>
        <w:t>29.</w:t>
      </w:r>
      <w:r>
        <w:rPr>
          <w:rFonts w:ascii="Times New Roman" w:hAnsi="Times New Roman" w:cs="Times New Roman"/>
          <w:b w:val="0"/>
          <w:sz w:val="30"/>
          <w:szCs w:val="30"/>
        </w:rPr>
        <w:t>11</w:t>
      </w:r>
      <w:r w:rsidRPr="00EA6FD0">
        <w:rPr>
          <w:rFonts w:ascii="Times New Roman" w:hAnsi="Times New Roman" w:cs="Times New Roman"/>
          <w:b w:val="0"/>
          <w:sz w:val="30"/>
          <w:szCs w:val="30"/>
        </w:rPr>
        <w:t>.2019 №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1F42C5">
        <w:rPr>
          <w:rFonts w:ascii="Times New Roman" w:hAnsi="Times New Roman" w:cs="Times New Roman"/>
          <w:b w:val="0"/>
          <w:sz w:val="30"/>
          <w:szCs w:val="30"/>
        </w:rPr>
        <w:t>5-Т</w:t>
      </w:r>
    </w:p>
    <w:p w:rsidR="00A01A29" w:rsidRDefault="00A01A29" w:rsidP="0017683A">
      <w:pPr>
        <w:pStyle w:val="ConsPlusTitle"/>
        <w:suppressAutoHyphens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01A29" w:rsidRPr="00D86F45" w:rsidRDefault="00A01A29" w:rsidP="0017683A">
      <w:pPr>
        <w:suppressAutoHyphens/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D86F45" w:rsidRDefault="00A01A29" w:rsidP="0017683A">
      <w:pPr>
        <w:suppressAutoHyphens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A01A29" w:rsidRPr="006E7E66" w:rsidTr="00107EE3">
        <w:trPr>
          <w:trHeight w:val="473"/>
          <w:jc w:val="center"/>
        </w:trPr>
        <w:tc>
          <w:tcPr>
            <w:tcW w:w="5348" w:type="dxa"/>
            <w:vAlign w:val="center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A01A29" w:rsidRPr="006E7E66" w:rsidRDefault="00A01A29" w:rsidP="0017683A">
      <w:pPr>
        <w:suppressAutoHyphens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A01A29" w:rsidRPr="006E7E66" w:rsidTr="00107EE3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A01A29" w:rsidRDefault="00A01A29" w:rsidP="0017683A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:rsidR="00A01A29" w:rsidRPr="006E7E66" w:rsidRDefault="00A01A29" w:rsidP="0017683A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</w:p>
        </w:tc>
      </w:tr>
    </w:tbl>
    <w:p w:rsidR="00A01A29" w:rsidRPr="006E7E66" w:rsidRDefault="00A01A29" w:rsidP="0017683A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3"/>
      </w:tblGrid>
      <w:tr w:rsidR="00A01A29" w:rsidRPr="006E7E66" w:rsidTr="00107EE3">
        <w:trPr>
          <w:trHeight w:val="341"/>
        </w:trPr>
        <w:tc>
          <w:tcPr>
            <w:tcW w:w="9338" w:type="dxa"/>
            <w:vAlign w:val="center"/>
          </w:tcPr>
          <w:p w:rsidR="00A01A29" w:rsidRPr="006E7E66" w:rsidRDefault="00A01A29" w:rsidP="0017683A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A01A29" w:rsidRPr="006E7E66" w:rsidRDefault="00A01A29" w:rsidP="0017683A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985"/>
        <w:gridCol w:w="283"/>
        <w:gridCol w:w="1959"/>
      </w:tblGrid>
      <w:tr w:rsidR="00A01A29" w:rsidRPr="006E7E66" w:rsidTr="002677A5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17683A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17683A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17683A">
            <w:pPr>
              <w:suppressAutoHyphens/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7683A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2677A5" w:rsidRDefault="00A01A29" w:rsidP="0017683A">
            <w:pPr>
              <w:suppressAutoHyphens/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A01A29" w:rsidRPr="006E7E66" w:rsidTr="002677A5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Default="00A01A29" w:rsidP="0017683A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бластные, Минский городской комитеты природных рес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урсов и охраны окружающей среды;</w:t>
            </w:r>
          </w:p>
          <w:p w:rsidR="00A01A29" w:rsidRPr="006E7E66" w:rsidRDefault="00A01A29" w:rsidP="0017683A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6E3FC2"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природных ресурсов и охраны окружающей среды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природных ресурсов и охраны окружающей среды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29" w:rsidRDefault="002677A5" w:rsidP="0017683A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</w:p>
          <w:p w:rsidR="00A01A29" w:rsidRPr="006E7E66" w:rsidRDefault="00A01A29" w:rsidP="0017683A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2677A5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E7E66" w:rsidRDefault="00A01A29" w:rsidP="0017683A">
      <w:pPr>
        <w:suppressAutoHyphens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1A29" w:rsidRPr="006E7E66" w:rsidTr="002677A5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29" w:rsidRPr="006E7E66" w:rsidRDefault="002677A5" w:rsidP="0017683A">
            <w:pPr>
              <w:suppressAutoHyphens/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 w:rsidR="00A01A29"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:rsidR="00A01A29" w:rsidRPr="002677A5" w:rsidRDefault="00A01A29" w:rsidP="0017683A">
            <w:pPr>
              <w:suppressAutoHyphens/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:rsidR="00A01A29" w:rsidRPr="00A01A29" w:rsidRDefault="00A01A29" w:rsidP="0017683A">
      <w:pPr>
        <w:pageBreakBefore/>
        <w:widowControl w:val="0"/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:rsidR="00A01A29" w:rsidRPr="006E7E66" w:rsidRDefault="00A01A29" w:rsidP="0017683A">
      <w:pPr>
        <w:suppressAutoHyphens/>
        <w:spacing w:line="240" w:lineRule="exact"/>
        <w:jc w:val="right"/>
        <w:rPr>
          <w:rFonts w:eastAsia="Times New Roman"/>
          <w:lang w:eastAsia="ru-RU"/>
        </w:rPr>
      </w:pPr>
    </w:p>
    <w:p w:rsidR="00A01A29" w:rsidRPr="00A01A29" w:rsidRDefault="00A01A29" w:rsidP="0017683A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1</w:t>
      </w:r>
    </w:p>
    <w:p w:rsidR="00A01A29" w:rsidRPr="00A01A29" w:rsidRDefault="0056672A" w:rsidP="0017683A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A01A29"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275"/>
        <w:gridCol w:w="1021"/>
        <w:gridCol w:w="1276"/>
        <w:gridCol w:w="1843"/>
        <w:gridCol w:w="1134"/>
      </w:tblGrid>
      <w:tr w:rsidR="00A01A29" w:rsidRPr="006E7E66" w:rsidTr="00C60F3A">
        <w:trPr>
          <w:cantSplit/>
          <w:trHeight w:val="400"/>
        </w:trPr>
        <w:tc>
          <w:tcPr>
            <w:tcW w:w="9923" w:type="dxa"/>
            <w:gridSpan w:val="7"/>
            <w:vAlign w:val="center"/>
          </w:tcPr>
          <w:p w:rsidR="00A01A29" w:rsidRPr="000575F4" w:rsidRDefault="00A01A29" w:rsidP="00107EE3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A01A29" w:rsidRPr="006E7E66" w:rsidTr="00C60F3A">
        <w:trPr>
          <w:cantSplit/>
          <w:trHeight w:val="326"/>
        </w:trPr>
        <w:tc>
          <w:tcPr>
            <w:tcW w:w="2523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1A29" w:rsidRPr="000575F4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72" w:type="dxa"/>
            <w:gridSpan w:val="3"/>
          </w:tcPr>
          <w:p w:rsidR="00A01A29" w:rsidRPr="000575F4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A01A29" w:rsidRPr="000575F4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из вышестоящих организаций</w:t>
            </w:r>
          </w:p>
        </w:tc>
        <w:tc>
          <w:tcPr>
            <w:tcW w:w="1134" w:type="dxa"/>
            <w:vMerge w:val="restart"/>
          </w:tcPr>
          <w:p w:rsidR="00A01A29" w:rsidRPr="000575F4" w:rsidRDefault="00DC63D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повтор</w:t>
            </w:r>
            <w:r w:rsidR="00A01A29" w:rsidRPr="000575F4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</w:p>
        </w:tc>
      </w:tr>
      <w:tr w:rsidR="00A01A29" w:rsidRPr="006E7E66" w:rsidTr="00C60F3A">
        <w:trPr>
          <w:cantSplit/>
          <w:trHeight w:val="203"/>
        </w:trPr>
        <w:tc>
          <w:tcPr>
            <w:tcW w:w="2523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исьменных</w:t>
            </w: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лектронных</w:t>
            </w:r>
          </w:p>
        </w:tc>
        <w:tc>
          <w:tcPr>
            <w:tcW w:w="1843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60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91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line="24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0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16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199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46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28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57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188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05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7683A" w:rsidRDefault="0017683A" w:rsidP="00A81444">
      <w:pPr>
        <w:spacing w:line="280" w:lineRule="exact"/>
        <w:jc w:val="right"/>
        <w:rPr>
          <w:rFonts w:eastAsia="Times New Roman"/>
          <w:lang w:eastAsia="ru-RU"/>
        </w:rPr>
      </w:pPr>
    </w:p>
    <w:p w:rsidR="00B651CE" w:rsidRDefault="00B651CE" w:rsidP="00A81444">
      <w:pPr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01A29" w:rsidRPr="00A01A29" w:rsidRDefault="00A01A29" w:rsidP="0017683A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2</w:t>
      </w:r>
    </w:p>
    <w:p w:rsidR="00A01A29" w:rsidRDefault="0056672A" w:rsidP="0017683A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A01A29"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73"/>
        <w:gridCol w:w="3289"/>
      </w:tblGrid>
      <w:tr w:rsidR="00A01A29" w:rsidRPr="006E7E66" w:rsidTr="00C60F3A">
        <w:trPr>
          <w:cantSplit/>
          <w:trHeight w:val="167"/>
        </w:trPr>
        <w:tc>
          <w:tcPr>
            <w:tcW w:w="3090" w:type="dxa"/>
            <w:vMerge w:val="restart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62" w:type="dxa"/>
            <w:gridSpan w:val="2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A01A29" w:rsidRPr="006E7E66" w:rsidTr="00C60F3A">
        <w:trPr>
          <w:cantSplit/>
          <w:trHeight w:val="243"/>
        </w:trPr>
        <w:tc>
          <w:tcPr>
            <w:tcW w:w="3090" w:type="dxa"/>
            <w:vMerge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A01A29" w:rsidRPr="006E7E66" w:rsidTr="00C60F3A">
        <w:trPr>
          <w:cantSplit/>
          <w:trHeight w:val="249"/>
        </w:trPr>
        <w:tc>
          <w:tcPr>
            <w:tcW w:w="3090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A29" w:rsidRPr="006E7E66" w:rsidTr="00C60F3A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Default="00A01A29" w:rsidP="0017683A">
      <w:pPr>
        <w:tabs>
          <w:tab w:val="left" w:pos="9639"/>
        </w:tabs>
        <w:suppressAutoHyphens/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:rsidR="00B34CC8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:rsidR="00B34CC8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:rsidR="00B34CC8" w:rsidRPr="006E7E66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</w:t>
      </w:r>
      <w:r w:rsidRPr="006E7E66">
        <w:rPr>
          <w:rFonts w:eastAsia="Times New Roman"/>
          <w:lang w:eastAsia="ru-RU"/>
        </w:rPr>
        <w:br/>
        <w:t>СВЕДЕНИЯ О ЛИЧНЫХ ПРИЕМАХ ГРАЖДАН И ЮРИДИЧЕСКИХ ЛИЦ</w:t>
      </w:r>
    </w:p>
    <w:p w:rsidR="00B34CC8" w:rsidRDefault="00B34CC8" w:rsidP="0017683A">
      <w:pPr>
        <w:suppressAutoHyphens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3</w:t>
      </w:r>
      <w:r>
        <w:rPr>
          <w:rFonts w:eastAsia="Times New Roman"/>
          <w:lang w:eastAsia="ru-RU"/>
        </w:rPr>
        <w:t xml:space="preserve"> </w:t>
      </w:r>
    </w:p>
    <w:p w:rsidR="00B34CC8" w:rsidRPr="006E7E66" w:rsidRDefault="00B34CC8" w:rsidP="00B34CC8">
      <w:pPr>
        <w:spacing w:line="280" w:lineRule="exact"/>
        <w:jc w:val="right"/>
        <w:rPr>
          <w:rFonts w:eastAsia="Times New Roman"/>
          <w:lang w:eastAsia="ru-RU"/>
        </w:rPr>
      </w:pP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50"/>
        <w:gridCol w:w="1459"/>
        <w:gridCol w:w="809"/>
        <w:gridCol w:w="1417"/>
        <w:gridCol w:w="851"/>
        <w:gridCol w:w="1276"/>
        <w:gridCol w:w="850"/>
        <w:gridCol w:w="1134"/>
      </w:tblGrid>
      <w:tr w:rsidR="00B34CC8" w:rsidRPr="006E7E66" w:rsidTr="0094586B">
        <w:trPr>
          <w:cantSplit/>
          <w:trHeight w:val="677"/>
        </w:trPr>
        <w:tc>
          <w:tcPr>
            <w:tcW w:w="1447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5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111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B34CC8" w:rsidRPr="006E7E66" w:rsidTr="0094586B">
        <w:trPr>
          <w:cantSplit/>
          <w:trHeight w:val="650"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B34CC8" w:rsidRPr="006E7E66" w:rsidRDefault="0094586B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2226" w:type="dxa"/>
            <w:gridSpan w:val="2"/>
          </w:tcPr>
          <w:p w:rsidR="00B34CC8" w:rsidRPr="006E7E66" w:rsidRDefault="0094586B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2127" w:type="dxa"/>
            <w:gridSpan w:val="2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984" w:type="dxa"/>
            <w:gridSpan w:val="2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B34CC8" w:rsidRPr="006E7E66" w:rsidTr="0094586B">
        <w:trPr>
          <w:cantSplit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9" w:type="dxa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проведено </w:t>
            </w:r>
            <w:r w:rsidR="00DC63D9"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0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проведено </w:t>
            </w:r>
            <w:r w:rsidR="00DC63D9"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34CC8" w:rsidRPr="006E7E66" w:rsidRDefault="00DC63D9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</w:t>
            </w:r>
            <w:r w:rsidR="0094586B">
              <w:rPr>
                <w:rFonts w:eastAsia="Times New Roman"/>
                <w:sz w:val="26"/>
                <w:szCs w:val="26"/>
                <w:lang w:eastAsia="ru-RU"/>
              </w:rPr>
              <w:t xml:space="preserve">х проведено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34CC8" w:rsidRPr="006E7E66" w:rsidRDefault="00DC63D9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дителем</w:t>
            </w:r>
          </w:p>
        </w:tc>
      </w:tr>
      <w:tr w:rsidR="00E72B6B" w:rsidRPr="006E7E66" w:rsidTr="0094586B">
        <w:trPr>
          <w:trHeight w:val="233"/>
        </w:trPr>
        <w:tc>
          <w:tcPr>
            <w:tcW w:w="1447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9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9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E72B6B" w:rsidRPr="006E7E66" w:rsidRDefault="00E72B6B" w:rsidP="00E72B6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B34CC8" w:rsidRPr="006E7E66" w:rsidTr="0094586B">
        <w:trPr>
          <w:trHeight w:val="350"/>
        </w:trPr>
        <w:tc>
          <w:tcPr>
            <w:tcW w:w="1447" w:type="dxa"/>
          </w:tcPr>
          <w:p w:rsidR="00B34CC8" w:rsidRPr="006E7E66" w:rsidRDefault="00B34CC8" w:rsidP="0017683A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94586B">
        <w:trPr>
          <w:trHeight w:val="350"/>
        </w:trPr>
        <w:tc>
          <w:tcPr>
            <w:tcW w:w="1447" w:type="dxa"/>
          </w:tcPr>
          <w:p w:rsidR="00B34CC8" w:rsidRPr="006E7E66" w:rsidRDefault="00B34CC8" w:rsidP="0017683A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651CE" w:rsidRDefault="00B651CE" w:rsidP="00E72B6B">
      <w:pPr>
        <w:tabs>
          <w:tab w:val="left" w:pos="9639"/>
        </w:tabs>
        <w:spacing w:line="28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01A29" w:rsidRDefault="00A01A29" w:rsidP="0017683A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II</w:t>
      </w:r>
      <w:r w:rsidR="00B34CC8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A01A29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:rsidR="00A01A29" w:rsidRPr="00A01A29" w:rsidRDefault="00A01A29" w:rsidP="0017683A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</w:p>
    <w:p w:rsidR="00A01A29" w:rsidRPr="00A01A29" w:rsidRDefault="00A01A29" w:rsidP="0017683A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 w:rsidR="00B34CC8">
        <w:rPr>
          <w:rFonts w:eastAsia="Times New Roman"/>
          <w:lang w:eastAsia="ru-RU"/>
        </w:rPr>
        <w:t>4</w:t>
      </w:r>
      <w:r w:rsidRPr="00A01A29">
        <w:rPr>
          <w:rFonts w:eastAsia="Times New Roman"/>
          <w:lang w:eastAsia="ru-RU"/>
        </w:rPr>
        <w:br/>
      </w:r>
      <w:r w:rsidR="0056672A"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человек</w:t>
      </w:r>
      <w:r w:rsidR="0056672A">
        <w:rPr>
          <w:rFonts w:eastAsia="Times New Roman"/>
          <w:lang w:eastAsia="ru-RU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A01A29" w:rsidRPr="006E7E66" w:rsidTr="00107EE3">
        <w:trPr>
          <w:cantSplit/>
          <w:trHeight w:val="816"/>
        </w:trPr>
        <w:tc>
          <w:tcPr>
            <w:tcW w:w="2948" w:type="dxa"/>
            <w:vMerge w:val="restart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A01A29" w:rsidRPr="006E7E66" w:rsidTr="00107EE3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:rsidR="00A01A29" w:rsidRPr="006E7E66" w:rsidRDefault="0094586B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уволено, 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расторгнуто контрактов</w:t>
            </w:r>
          </w:p>
        </w:tc>
        <w:tc>
          <w:tcPr>
            <w:tcW w:w="2545" w:type="dxa"/>
            <w:vMerge/>
          </w:tcPr>
          <w:p w:rsidR="00A01A29" w:rsidRPr="006E7E66" w:rsidRDefault="00A01A29" w:rsidP="00107EE3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197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Pr="006E7E66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Pr="00A01A29" w:rsidRDefault="00B34CC8" w:rsidP="0017683A">
      <w:pPr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IV</w:t>
      </w:r>
    </w:p>
    <w:p w:rsidR="00B34CC8" w:rsidRDefault="00B34CC8" w:rsidP="0017683A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СВЕДЕНИЯ О ЗАПИСЯХ, ВНЕСЕННЫХ В КНИГУ </w:t>
      </w:r>
      <w:r w:rsidRPr="00A01A29">
        <w:rPr>
          <w:rFonts w:eastAsia="Times New Roman"/>
          <w:lang w:eastAsia="ru-RU"/>
        </w:rPr>
        <w:br/>
        <w:t>ЗАМЕЧАНИЙ И ПРЕДЛОЖЕНИЙ</w:t>
      </w:r>
    </w:p>
    <w:p w:rsidR="00B34CC8" w:rsidRPr="00A01A29" w:rsidRDefault="00B34CC8" w:rsidP="0017683A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</w:p>
    <w:p w:rsidR="00B34CC8" w:rsidRPr="00A01A29" w:rsidRDefault="00B34CC8" w:rsidP="0017683A">
      <w:pPr>
        <w:suppressAutoHyphens/>
        <w:spacing w:after="120" w:line="280" w:lineRule="exact"/>
        <w:ind w:right="113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val="en-US" w:eastAsia="ru-RU"/>
        </w:rPr>
        <w:t>5</w:t>
      </w:r>
      <w:r w:rsidRPr="00A01A29">
        <w:rPr>
          <w:rFonts w:eastAsia="Times New Roman"/>
          <w:lang w:eastAsia="ru-RU"/>
        </w:rPr>
        <w:br/>
      </w:r>
      <w:r w:rsidR="0056672A"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 w:rsidR="0056672A">
        <w:rPr>
          <w:rFonts w:eastAsia="Times New Roman"/>
          <w:lang w:eastAsia="ru-RU"/>
        </w:rPr>
        <w:t>)</w:t>
      </w:r>
    </w:p>
    <w:tbl>
      <w:tblPr>
        <w:tblpPr w:leftFromText="180" w:rightFromText="180" w:vertAnchor="text" w:horzAnchor="margin" w:tblpXSpec="center" w:tblpY="4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1134"/>
        <w:gridCol w:w="1418"/>
        <w:gridCol w:w="997"/>
        <w:gridCol w:w="1134"/>
        <w:gridCol w:w="1276"/>
        <w:gridCol w:w="1129"/>
      </w:tblGrid>
      <w:tr w:rsidR="00B34CC8" w:rsidRPr="00487778" w:rsidTr="00C60F3A">
        <w:trPr>
          <w:cantSplit/>
          <w:trHeight w:val="489"/>
        </w:trPr>
        <w:tc>
          <w:tcPr>
            <w:tcW w:w="1980" w:type="dxa"/>
            <w:vMerge w:val="restart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99" w:type="dxa"/>
            <w:gridSpan w:val="4"/>
          </w:tcPr>
          <w:p w:rsidR="00B34CC8" w:rsidRPr="00487778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539" w:type="dxa"/>
            <w:gridSpan w:val="3"/>
          </w:tcPr>
          <w:p w:rsidR="00B34CC8" w:rsidRPr="00487778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B34CC8" w:rsidRPr="00487778" w:rsidTr="00C60F3A">
        <w:trPr>
          <w:cantSplit/>
        </w:trPr>
        <w:tc>
          <w:tcPr>
            <w:tcW w:w="1980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49" w:type="dxa"/>
            <w:gridSpan w:val="3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B34CC8" w:rsidRPr="00487778" w:rsidRDefault="00DC63D9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удовлет</w:t>
            </w:r>
            <w:r w:rsidR="00B34CC8" w:rsidRPr="00487778">
              <w:rPr>
                <w:rFonts w:eastAsia="Times New Roman"/>
                <w:sz w:val="26"/>
                <w:szCs w:val="26"/>
                <w:lang w:eastAsia="ru-RU"/>
              </w:rPr>
              <w:t>ворено</w:t>
            </w:r>
          </w:p>
        </w:tc>
        <w:tc>
          <w:tcPr>
            <w:tcW w:w="1276" w:type="dxa"/>
            <w:vMerge w:val="restart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отказано в удовлетворении</w:t>
            </w:r>
          </w:p>
        </w:tc>
        <w:tc>
          <w:tcPr>
            <w:tcW w:w="1129" w:type="dxa"/>
            <w:vMerge w:val="restart"/>
          </w:tcPr>
          <w:p w:rsidR="00B34CC8" w:rsidRPr="00487778" w:rsidRDefault="00DC63D9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разъяс</w:t>
            </w:r>
            <w:r w:rsidR="00B34CC8" w:rsidRPr="00487778">
              <w:rPr>
                <w:rFonts w:eastAsia="Times New Roman"/>
                <w:sz w:val="26"/>
                <w:szCs w:val="26"/>
                <w:lang w:eastAsia="ru-RU"/>
              </w:rPr>
              <w:t>нено</w:t>
            </w:r>
          </w:p>
        </w:tc>
      </w:tr>
      <w:tr w:rsidR="00B34CC8" w:rsidRPr="00487778" w:rsidTr="00C60F3A">
        <w:trPr>
          <w:cantSplit/>
          <w:trHeight w:val="608"/>
        </w:trPr>
        <w:tc>
          <w:tcPr>
            <w:tcW w:w="1980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0575F4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B34CC8" w:rsidRPr="00487778">
              <w:rPr>
                <w:rFonts w:eastAsia="Times New Roman"/>
                <w:sz w:val="26"/>
                <w:szCs w:val="26"/>
                <w:lang w:eastAsia="ru-RU"/>
              </w:rPr>
              <w:t>редложений</w:t>
            </w: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1134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487778" w:rsidTr="00C60F3A">
        <w:trPr>
          <w:trHeight w:val="233"/>
        </w:trPr>
        <w:tc>
          <w:tcPr>
            <w:tcW w:w="198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9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B34CC8" w:rsidRPr="00487778" w:rsidTr="00C60F3A">
        <w:trPr>
          <w:trHeight w:val="260"/>
        </w:trPr>
        <w:tc>
          <w:tcPr>
            <w:tcW w:w="198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487778" w:rsidTr="00C60F3A">
        <w:trPr>
          <w:trHeight w:val="260"/>
        </w:trPr>
        <w:tc>
          <w:tcPr>
            <w:tcW w:w="198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A01A29" w:rsidRDefault="00B34CC8" w:rsidP="0017683A">
      <w:pPr>
        <w:pageBreakBefore/>
        <w:widowControl w:val="0"/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A01A29" w:rsidRPr="00A01A29">
        <w:rPr>
          <w:rFonts w:eastAsia="Times New Roman"/>
          <w:lang w:eastAsia="ru-RU"/>
        </w:rPr>
        <w:t xml:space="preserve">АЗДЕЛ </w:t>
      </w:r>
      <w:r w:rsidR="00A01A29" w:rsidRPr="00A01A29">
        <w:rPr>
          <w:rFonts w:eastAsia="Times New Roman"/>
          <w:lang w:val="en-US" w:eastAsia="ru-RU"/>
        </w:rPr>
        <w:t>V</w:t>
      </w:r>
    </w:p>
    <w:p w:rsidR="00A01A29" w:rsidRPr="00A01A29" w:rsidRDefault="00A01A29" w:rsidP="0017683A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A01A29" w:rsidRPr="00A01A29" w:rsidRDefault="00A01A29" w:rsidP="0017683A">
      <w:pPr>
        <w:suppressAutoHyphens/>
        <w:spacing w:after="120"/>
        <w:ind w:right="113"/>
        <w:jc w:val="right"/>
        <w:rPr>
          <w:rFonts w:eastAsia="Times New Roman"/>
          <w:lang w:eastAsia="ru-RU"/>
        </w:rPr>
      </w:pPr>
    </w:p>
    <w:p w:rsidR="00A01A29" w:rsidRPr="00FF0AF6" w:rsidRDefault="00A01A29" w:rsidP="0017683A">
      <w:pPr>
        <w:suppressAutoHyphens/>
        <w:spacing w:after="120" w:line="28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 w:rsidR="00B34CC8">
        <w:rPr>
          <w:rFonts w:eastAsia="Times New Roman"/>
          <w:lang w:eastAsia="ru-RU"/>
        </w:rPr>
        <w:t>6</w:t>
      </w:r>
      <w:r w:rsidRPr="00A01A29">
        <w:rPr>
          <w:rFonts w:eastAsia="Times New Roman"/>
          <w:lang w:eastAsia="ru-RU"/>
        </w:rPr>
        <w:br/>
      </w:r>
      <w:r w:rsidR="0056672A"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 w:rsidR="0056672A">
        <w:rPr>
          <w:rFonts w:eastAsia="Times New Roman"/>
          <w:lang w:eastAsia="ru-RU"/>
        </w:rPr>
        <w:t>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1276"/>
        <w:gridCol w:w="1560"/>
        <w:gridCol w:w="1843"/>
        <w:gridCol w:w="1134"/>
        <w:gridCol w:w="1134"/>
      </w:tblGrid>
      <w:tr w:rsidR="00A01A29" w:rsidRPr="006E7E66" w:rsidTr="00C60F3A">
        <w:trPr>
          <w:cantSplit/>
          <w:trHeight w:val="361"/>
        </w:trPr>
        <w:tc>
          <w:tcPr>
            <w:tcW w:w="2268" w:type="dxa"/>
            <w:vMerge w:val="restart"/>
          </w:tcPr>
          <w:p w:rsidR="00A01A29" w:rsidRPr="0056672A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39" w:type="dxa"/>
            <w:gridSpan w:val="6"/>
          </w:tcPr>
          <w:p w:rsidR="00A01A29" w:rsidRPr="0056672A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A01A29" w:rsidRPr="006E7E66" w:rsidTr="00C60F3A">
        <w:trPr>
          <w:cantSplit/>
          <w:trHeight w:val="358"/>
        </w:trPr>
        <w:tc>
          <w:tcPr>
            <w:tcW w:w="2268" w:type="dxa"/>
            <w:vMerge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01A29" w:rsidRPr="0056672A" w:rsidRDefault="000575F4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оличество</w:t>
            </w:r>
          </w:p>
        </w:tc>
        <w:tc>
          <w:tcPr>
            <w:tcW w:w="2836" w:type="dxa"/>
            <w:gridSpan w:val="2"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A01A29" w:rsidRPr="006E7E66" w:rsidTr="00C60F3A">
        <w:trPr>
          <w:cantSplit/>
          <w:trHeight w:val="598"/>
        </w:trPr>
        <w:tc>
          <w:tcPr>
            <w:tcW w:w="2268" w:type="dxa"/>
            <w:vMerge/>
            <w:vAlign w:val="center"/>
          </w:tcPr>
          <w:p w:rsidR="00A01A29" w:rsidRPr="0056672A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1A29" w:rsidRPr="0056672A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56672A" w:rsidRDefault="00DC63D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1560" w:type="dxa"/>
          </w:tcPr>
          <w:p w:rsidR="00A01A29" w:rsidRPr="0056672A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:rsidR="00A01A29" w:rsidRPr="0056672A" w:rsidRDefault="00A01A29" w:rsidP="00107EE3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56672A" w:rsidRDefault="0056672A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довлетворено</w:t>
            </w:r>
          </w:p>
        </w:tc>
        <w:tc>
          <w:tcPr>
            <w:tcW w:w="1134" w:type="dxa"/>
          </w:tcPr>
          <w:p w:rsidR="00A01A29" w:rsidRPr="0056672A" w:rsidRDefault="0056672A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азъяснено</w:t>
            </w:r>
          </w:p>
        </w:tc>
      </w:tr>
      <w:tr w:rsidR="00A01A29" w:rsidRPr="006E7E66" w:rsidTr="00C60F3A">
        <w:trPr>
          <w:cantSplit/>
          <w:trHeight w:val="339"/>
        </w:trPr>
        <w:tc>
          <w:tcPr>
            <w:tcW w:w="2268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C60F3A">
        <w:trPr>
          <w:cantSplit/>
          <w:trHeight w:val="344"/>
        </w:trPr>
        <w:tc>
          <w:tcPr>
            <w:tcW w:w="2268" w:type="dxa"/>
          </w:tcPr>
          <w:p w:rsidR="00A01A29" w:rsidRPr="0056672A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99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44"/>
        </w:trPr>
        <w:tc>
          <w:tcPr>
            <w:tcW w:w="2268" w:type="dxa"/>
          </w:tcPr>
          <w:p w:rsidR="00A01A29" w:rsidRPr="0056672A" w:rsidRDefault="00A01A29" w:rsidP="000575F4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99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710D7" w:rsidRDefault="00A01A29" w:rsidP="00A01A29">
      <w:pPr>
        <w:jc w:val="left"/>
        <w:rPr>
          <w:rFonts w:eastAsia="Times New Roman"/>
          <w:lang w:eastAsia="ru-RU"/>
        </w:rPr>
      </w:pPr>
    </w:p>
    <w:p w:rsidR="006710D7" w:rsidRPr="006710D7" w:rsidRDefault="006710D7" w:rsidP="00A01A29">
      <w:pPr>
        <w:jc w:val="left"/>
        <w:rPr>
          <w:rFonts w:eastAsia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6710D7" w:rsidRPr="006710D7" w:rsidTr="006710D7">
        <w:tc>
          <w:tcPr>
            <w:tcW w:w="3893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9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Лицо, ответственное</w:t>
            </w:r>
          </w:p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A01A29" w:rsidRPr="00E36EFA" w:rsidRDefault="00A01A29" w:rsidP="00FA627D">
      <w:pPr>
        <w:jc w:val="left"/>
        <w:rPr>
          <w:rFonts w:eastAsia="Times New Roman"/>
          <w:sz w:val="20"/>
          <w:szCs w:val="20"/>
          <w:lang w:eastAsia="ru-RU"/>
        </w:rPr>
      </w:pPr>
    </w:p>
    <w:p w:rsidR="00FA627D" w:rsidRDefault="00FA627D" w:rsidP="00FA627D">
      <w:r>
        <w:t xml:space="preserve">Дата составления отчета ___________________ 20__г.        </w:t>
      </w:r>
    </w:p>
    <w:p w:rsidR="00FA627D" w:rsidRDefault="00FA627D" w:rsidP="00FA627D"/>
    <w:p w:rsidR="00A01A29" w:rsidRDefault="00FA627D" w:rsidP="00FA627D">
      <w:r>
        <w:t>Номер контактного телефона _________________</w:t>
      </w:r>
    </w:p>
    <w:p w:rsidR="00556D0E" w:rsidRDefault="00556D0E" w:rsidP="00FA627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556D0E" w:rsidSect="00FA627D">
          <w:pgSz w:w="11906" w:h="16838"/>
          <w:pgMar w:top="1134" w:right="707" w:bottom="993" w:left="1701" w:header="709" w:footer="709" w:gutter="0"/>
          <w:cols w:space="708"/>
          <w:titlePg/>
          <w:docGrid w:linePitch="408"/>
        </w:sectPr>
      </w:pPr>
    </w:p>
    <w:p w:rsidR="007E49A0" w:rsidRPr="000033F6" w:rsidRDefault="00E72B6B" w:rsidP="0017683A">
      <w:pPr>
        <w:pStyle w:val="ConsPlusNonformat"/>
        <w:suppressAutoHyphens/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7E49A0" w:rsidRPr="000033F6" w:rsidRDefault="00E72B6B" w:rsidP="0017683A">
      <w:pPr>
        <w:pStyle w:val="ConsPlusNonformat"/>
        <w:suppressAutoHyphens/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E49A0" w:rsidRPr="000033F6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7E49A0" w:rsidRPr="000033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9A0" w:rsidRPr="000033F6" w:rsidRDefault="007E49A0" w:rsidP="0017683A">
      <w:pPr>
        <w:pStyle w:val="ConsPlusNonformat"/>
        <w:suppressAutoHyphens/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Министерства природных ресурсов</w:t>
      </w:r>
    </w:p>
    <w:p w:rsidR="007E49A0" w:rsidRDefault="007E49A0" w:rsidP="0017683A">
      <w:pPr>
        <w:pStyle w:val="ConsPlusNonformat"/>
        <w:suppressAutoHyphens/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84425A" w:rsidRPr="000033F6" w:rsidRDefault="0084425A" w:rsidP="0017683A">
      <w:pPr>
        <w:pStyle w:val="ConsPlusNonformat"/>
        <w:suppressAutoHyphens/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Респ</w:t>
      </w:r>
      <w:r>
        <w:rPr>
          <w:rFonts w:ascii="Times New Roman" w:hAnsi="Times New Roman" w:cs="Times New Roman"/>
          <w:sz w:val="30"/>
          <w:szCs w:val="30"/>
        </w:rPr>
        <w:t>ублики Беларусь</w:t>
      </w:r>
    </w:p>
    <w:p w:rsidR="007E49A0" w:rsidRPr="001F42C5" w:rsidRDefault="001F42C5" w:rsidP="0017683A">
      <w:pPr>
        <w:widowControl w:val="0"/>
        <w:suppressAutoHyphens/>
        <w:autoSpaceDE w:val="0"/>
        <w:autoSpaceDN w:val="0"/>
        <w:adjustRightInd w:val="0"/>
        <w:spacing w:line="280" w:lineRule="exact"/>
        <w:ind w:left="9639"/>
      </w:pPr>
      <w:r w:rsidRPr="001F42C5">
        <w:t>29.11.2019 № 5-Т</w:t>
      </w:r>
    </w:p>
    <w:p w:rsidR="00AF2B32" w:rsidRPr="00F94FDF" w:rsidRDefault="00AF2B32" w:rsidP="0017683A">
      <w:pPr>
        <w:widowControl w:val="0"/>
        <w:suppressAutoHyphens/>
        <w:autoSpaceDE w:val="0"/>
        <w:autoSpaceDN w:val="0"/>
        <w:adjustRightInd w:val="0"/>
        <w:ind w:left="10206" w:firstLine="1418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7E49A0" w:rsidRPr="00705F46" w:rsidTr="00107EE3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Par35"/>
            <w:bookmarkEnd w:id="0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:rsidR="007E49A0" w:rsidRPr="00705F46" w:rsidRDefault="007E49A0" w:rsidP="0017683A">
      <w:pPr>
        <w:widowControl w:val="0"/>
        <w:suppressAutoHyphens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1"/>
      </w:tblGrid>
      <w:tr w:rsidR="007E49A0" w:rsidRPr="00705F46" w:rsidTr="007C659E">
        <w:trPr>
          <w:jc w:val="center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 xml:space="preserve">по обращению с </w:t>
            </w:r>
            <w:proofErr w:type="spellStart"/>
            <w:r w:rsidRPr="00705F46">
              <w:rPr>
                <w:bCs/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bCs/>
                <w:sz w:val="26"/>
                <w:szCs w:val="26"/>
              </w:rPr>
              <w:t xml:space="preserve"> веществами</w:t>
            </w:r>
          </w:p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7E49A0" w:rsidRPr="005D4234" w:rsidTr="007C65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5D4234" w:rsidRDefault="007E49A0" w:rsidP="0017683A">
            <w:pPr>
              <w:widowControl w:val="0"/>
              <w:suppressAutoHyphens/>
              <w:autoSpaceDE w:val="0"/>
              <w:autoSpaceDN w:val="0"/>
              <w:spacing w:before="120" w:line="260" w:lineRule="exact"/>
              <w:jc w:val="center"/>
              <w:rPr>
                <w:rFonts w:eastAsia="Times New Roman"/>
                <w:szCs w:val="20"/>
                <w:lang w:eastAsia="ru-RU"/>
              </w:rPr>
            </w:pPr>
            <w:r w:rsidRPr="005D4234">
              <w:rPr>
                <w:rFonts w:eastAsia="Times New Roman"/>
                <w:szCs w:val="20"/>
                <w:lang w:eastAsia="ru-RU"/>
              </w:rPr>
              <w:t>ПРЕДСТАВЛЯЕТСЯ В ЭЛЕКТРОННОМ ВИДЕ</w:t>
            </w:r>
          </w:p>
        </w:tc>
      </w:tr>
    </w:tbl>
    <w:p w:rsidR="007E49A0" w:rsidRPr="00705F46" w:rsidRDefault="007E49A0" w:rsidP="0017683A">
      <w:pPr>
        <w:widowControl w:val="0"/>
        <w:suppressAutoHyphens/>
        <w:autoSpaceDE w:val="0"/>
        <w:autoSpaceDN w:val="0"/>
        <w:adjustRightInd w:val="0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7E49A0" w:rsidRPr="00705F46" w:rsidTr="0077655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Периодичность представления</w:t>
            </w:r>
          </w:p>
        </w:tc>
      </w:tr>
      <w:tr w:rsidR="007E49A0" w:rsidRPr="00705F46" w:rsidTr="0077655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E72B6B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7E49A0" w:rsidRPr="00487778">
              <w:rPr>
                <w:sz w:val="26"/>
                <w:szCs w:val="26"/>
              </w:rPr>
              <w:t xml:space="preserve">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="007E49A0"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="007E49A0" w:rsidRPr="00487778">
              <w:rPr>
                <w:sz w:val="26"/>
                <w:szCs w:val="26"/>
              </w:rPr>
              <w:t xml:space="preserve"> веществами: </w:t>
            </w:r>
            <w:hyperlink w:anchor="Par67" w:history="1">
              <w:r w:rsidR="007E49A0" w:rsidRPr="00487778">
                <w:rPr>
                  <w:sz w:val="26"/>
                  <w:szCs w:val="26"/>
                </w:rPr>
                <w:t>раздел</w:t>
              </w:r>
            </w:hyperlink>
            <w:r w:rsidR="007E49A0" w:rsidRPr="00487778">
              <w:rPr>
                <w:sz w:val="26"/>
                <w:szCs w:val="26"/>
              </w:rPr>
              <w:t xml:space="preserve"> </w:t>
            </w:r>
            <w:r w:rsidR="007E49A0" w:rsidRPr="00487778">
              <w:rPr>
                <w:sz w:val="26"/>
                <w:szCs w:val="26"/>
                <w:lang w:val="en-US"/>
              </w:rPr>
              <w:t>I</w:t>
            </w:r>
          </w:p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7E49A0" w:rsidRPr="00487778" w:rsidRDefault="00E72B6B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7E49A0" w:rsidRPr="00487778">
              <w:rPr>
                <w:sz w:val="26"/>
                <w:szCs w:val="26"/>
              </w:rPr>
              <w:t xml:space="preserve">ридические лица, эксплуатирующие оборудование и технические устройства, содержащие </w:t>
            </w:r>
            <w:proofErr w:type="spellStart"/>
            <w:r w:rsidR="007E49A0" w:rsidRPr="00487778">
              <w:rPr>
                <w:sz w:val="26"/>
                <w:szCs w:val="26"/>
              </w:rPr>
              <w:t>озоноразрушающие</w:t>
            </w:r>
            <w:proofErr w:type="spellEnd"/>
            <w:r w:rsidR="007E49A0" w:rsidRPr="00487778">
              <w:rPr>
                <w:sz w:val="26"/>
                <w:szCs w:val="26"/>
              </w:rPr>
              <w:t xml:space="preserve">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="007E49A0"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="007E49A0" w:rsidRPr="00487778">
              <w:rPr>
                <w:sz w:val="26"/>
                <w:szCs w:val="26"/>
              </w:rPr>
              <w:t xml:space="preserve"> веществами): </w:t>
            </w:r>
            <w:hyperlink w:anchor="Par67" w:history="1">
              <w:r w:rsidR="007E49A0" w:rsidRPr="00487778">
                <w:rPr>
                  <w:sz w:val="26"/>
                  <w:szCs w:val="26"/>
                </w:rPr>
                <w:t>раздел</w:t>
              </w:r>
            </w:hyperlink>
            <w:r w:rsidR="007E49A0" w:rsidRPr="00487778">
              <w:rPr>
                <w:sz w:val="26"/>
                <w:szCs w:val="26"/>
              </w:rPr>
              <w:t xml:space="preserve"> </w:t>
            </w:r>
            <w:r w:rsidR="007E49A0" w:rsidRPr="00487778">
              <w:rPr>
                <w:sz w:val="26"/>
                <w:szCs w:val="26"/>
                <w:lang w:val="en-US"/>
              </w:rPr>
              <w:t>II</w:t>
            </w:r>
            <w:r w:rsidR="007E49A0" w:rsidRPr="00487778">
              <w:rPr>
                <w:sz w:val="26"/>
                <w:szCs w:val="26"/>
              </w:rPr>
              <w:t xml:space="preserve"> и </w:t>
            </w:r>
            <w:hyperlink w:anchor="Par67" w:history="1">
              <w:r w:rsidR="007E49A0" w:rsidRPr="00487778">
                <w:rPr>
                  <w:sz w:val="26"/>
                  <w:szCs w:val="26"/>
                </w:rPr>
                <w:t>раздел</w:t>
              </w:r>
            </w:hyperlink>
            <w:r w:rsidR="007E49A0" w:rsidRPr="00487778">
              <w:rPr>
                <w:sz w:val="26"/>
                <w:szCs w:val="26"/>
              </w:rPr>
              <w:t xml:space="preserve"> </w:t>
            </w:r>
            <w:r w:rsidR="007E49A0" w:rsidRPr="0048777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B651CE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Областным, Минскому городскому</w:t>
            </w:r>
            <w:r w:rsidR="007E49A0" w:rsidRPr="00487778">
              <w:rPr>
                <w:sz w:val="26"/>
                <w:szCs w:val="26"/>
              </w:rPr>
              <w:t xml:space="preserve"> комитетам природных рес</w:t>
            </w:r>
            <w:r w:rsidR="00E769CC" w:rsidRPr="00487778">
              <w:rPr>
                <w:sz w:val="26"/>
                <w:szCs w:val="26"/>
              </w:rPr>
              <w:t>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E03E8F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7E49A0" w:rsidRPr="00487778">
                <w:rPr>
                  <w:sz w:val="26"/>
                  <w:szCs w:val="26"/>
                </w:rPr>
                <w:t>разделы I</w:t>
              </w:r>
            </w:hyperlink>
            <w:r w:rsidR="007E49A0" w:rsidRPr="00487778">
              <w:rPr>
                <w:sz w:val="26"/>
                <w:szCs w:val="26"/>
              </w:rPr>
              <w:t xml:space="preserve"> и </w:t>
            </w:r>
            <w:hyperlink w:anchor="Par140" w:history="1">
              <w:r w:rsidR="007E49A0" w:rsidRPr="00487778">
                <w:rPr>
                  <w:sz w:val="26"/>
                  <w:szCs w:val="26"/>
                </w:rPr>
                <w:t>II</w:t>
              </w:r>
            </w:hyperlink>
            <w:r w:rsidR="007E49A0" w:rsidRPr="00487778">
              <w:rPr>
                <w:sz w:val="26"/>
                <w:szCs w:val="26"/>
              </w:rPr>
              <w:t xml:space="preserve"> ежегодно</w:t>
            </w:r>
          </w:p>
        </w:tc>
      </w:tr>
      <w:tr w:rsidR="007E49A0" w:rsidRPr="00705F46" w:rsidTr="0077655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E03E8F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7E49A0" w:rsidRPr="00487778">
                <w:rPr>
                  <w:sz w:val="26"/>
                  <w:szCs w:val="26"/>
                </w:rPr>
                <w:t>раздел III</w:t>
              </w:r>
            </w:hyperlink>
            <w:r w:rsidR="007E49A0" w:rsidRPr="00487778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7E49A0" w:rsidRPr="00705F46" w:rsidTr="00776553">
        <w:trPr>
          <w:gridAfter w:val="2"/>
          <w:wAfter w:w="2268" w:type="dxa"/>
          <w:trHeight w:val="29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E49A0" w:rsidRPr="00705F46" w:rsidTr="00776553">
        <w:trPr>
          <w:gridAfter w:val="2"/>
          <w:wAfter w:w="2268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Министерству природных рес</w:t>
            </w:r>
            <w:r w:rsidR="007825AA" w:rsidRPr="00487778">
              <w:rPr>
                <w:sz w:val="26"/>
                <w:szCs w:val="26"/>
              </w:rPr>
              <w:t>урсов и охраны окружающей среды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768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марта</w:t>
            </w:r>
          </w:p>
        </w:tc>
      </w:tr>
    </w:tbl>
    <w:p w:rsidR="007E49A0" w:rsidRPr="00705F46" w:rsidRDefault="007E49A0" w:rsidP="0017683A">
      <w:pPr>
        <w:widowControl w:val="0"/>
        <w:suppressAutoHyphens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16018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18"/>
      </w:tblGrid>
      <w:tr w:rsidR="007E49A0" w:rsidRPr="00705F46" w:rsidTr="00776553">
        <w:trPr>
          <w:trHeight w:val="91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Default="007C659E" w:rsidP="001768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</w:t>
            </w:r>
            <w:r w:rsidR="001B7B1F">
              <w:rPr>
                <w:sz w:val="26"/>
                <w:szCs w:val="26"/>
              </w:rPr>
              <w:t>, представляющего отчетность___________________________________________________________</w:t>
            </w:r>
          </w:p>
          <w:p w:rsidR="001B7B1F" w:rsidRPr="00705F46" w:rsidRDefault="001B7B1F" w:rsidP="001768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:rsidR="00B651CE" w:rsidRDefault="00B651CE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67"/>
      <w:bookmarkEnd w:id="1"/>
      <w:r>
        <w:rPr>
          <w:bCs/>
        </w:rPr>
        <w:br w:type="page"/>
      </w:r>
    </w:p>
    <w:p w:rsidR="007E49A0" w:rsidRPr="00705F46" w:rsidRDefault="007E49A0" w:rsidP="00FA627D">
      <w:pPr>
        <w:widowControl w:val="0"/>
        <w:autoSpaceDE w:val="0"/>
        <w:autoSpaceDN w:val="0"/>
        <w:adjustRightInd w:val="0"/>
        <w:jc w:val="center"/>
        <w:outlineLvl w:val="1"/>
      </w:pPr>
      <w:r w:rsidRPr="00705F46">
        <w:rPr>
          <w:bCs/>
        </w:rPr>
        <w:t>РАЗДЕЛ I</w:t>
      </w:r>
    </w:p>
    <w:p w:rsidR="007E49A0" w:rsidRPr="00705F46" w:rsidRDefault="007E49A0" w:rsidP="00FA627D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:rsidR="007E49A0" w:rsidRDefault="007E49A0" w:rsidP="007E49A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49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5"/>
        <w:gridCol w:w="1701"/>
        <w:gridCol w:w="1134"/>
        <w:gridCol w:w="425"/>
        <w:gridCol w:w="1559"/>
        <w:gridCol w:w="850"/>
        <w:gridCol w:w="426"/>
        <w:gridCol w:w="992"/>
        <w:gridCol w:w="1276"/>
        <w:gridCol w:w="992"/>
        <w:gridCol w:w="1067"/>
        <w:gridCol w:w="992"/>
      </w:tblGrid>
      <w:tr w:rsidR="007E49A0" w:rsidTr="0076093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17683A" w:rsidP="00176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73"/>
            <w:bookmarkEnd w:id="2"/>
            <w:r>
              <w:rPr>
                <w:sz w:val="26"/>
                <w:szCs w:val="26"/>
              </w:rPr>
              <w:t>Наимено</w:t>
            </w:r>
            <w:r w:rsidR="00D31CCB" w:rsidRPr="00487778">
              <w:rPr>
                <w:sz w:val="26"/>
                <w:szCs w:val="26"/>
              </w:rPr>
              <w:t>в</w:t>
            </w:r>
            <w:r w:rsidR="007E49A0" w:rsidRPr="00487778">
              <w:rPr>
                <w:sz w:val="26"/>
                <w:szCs w:val="26"/>
              </w:rPr>
              <w:t>ание</w:t>
            </w:r>
            <w:r w:rsidR="00D31CCB" w:rsidRPr="0048777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озоноразрушаю</w:t>
            </w:r>
            <w:r w:rsidR="007E49A0" w:rsidRPr="00487778">
              <w:rPr>
                <w:sz w:val="26"/>
                <w:szCs w:val="26"/>
              </w:rPr>
              <w:t>щих</w:t>
            </w:r>
            <w:proofErr w:type="spellEnd"/>
            <w:r w:rsidR="007E49A0" w:rsidRPr="00487778">
              <w:rPr>
                <w:sz w:val="26"/>
                <w:szCs w:val="26"/>
              </w:rPr>
              <w:t xml:space="preserve"> веществ</w:t>
            </w:r>
            <w:r w:rsidR="007E49A0" w:rsidRPr="00487778">
              <w:rPr>
                <w:sz w:val="26"/>
                <w:szCs w:val="26"/>
              </w:rPr>
              <w:br/>
              <w:t>(ОРВ), смеси ОРВ</w:t>
            </w:r>
          </w:p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4"/>
            <w:bookmarkEnd w:id="3"/>
            <w:r w:rsidRPr="00487778">
              <w:rPr>
                <w:sz w:val="26"/>
                <w:szCs w:val="26"/>
              </w:rPr>
              <w:t>Объемы ост</w:t>
            </w:r>
            <w:r w:rsidR="0017683A">
              <w:rPr>
                <w:sz w:val="26"/>
                <w:szCs w:val="26"/>
              </w:rPr>
              <w:t>атков ОРВ на начало отчетного пе</w:t>
            </w:r>
            <w:r w:rsidR="00760933">
              <w:rPr>
                <w:sz w:val="26"/>
                <w:szCs w:val="26"/>
              </w:rPr>
              <w:t xml:space="preserve">риода, </w:t>
            </w: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33" w:rsidRDefault="000575F4" w:rsidP="00107EE3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bookmarkStart w:id="4" w:name="Par78"/>
            <w:bookmarkEnd w:id="4"/>
            <w:r w:rsidRPr="00487778">
              <w:rPr>
                <w:sz w:val="26"/>
                <w:szCs w:val="26"/>
              </w:rPr>
              <w:t>С</w:t>
            </w:r>
            <w:r w:rsidR="007E49A0" w:rsidRPr="00487778">
              <w:rPr>
                <w:sz w:val="26"/>
                <w:szCs w:val="26"/>
              </w:rPr>
              <w:t xml:space="preserve">бор ОРВ, в </w:t>
            </w:r>
            <w:r w:rsidR="0017683A">
              <w:rPr>
                <w:sz w:val="26"/>
                <w:szCs w:val="26"/>
              </w:rPr>
              <w:t>том числе от сторонних организа</w:t>
            </w:r>
            <w:r w:rsidR="00760933">
              <w:rPr>
                <w:sz w:val="26"/>
                <w:szCs w:val="26"/>
              </w:rPr>
              <w:t>ций,</w:t>
            </w:r>
          </w:p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487778">
                <w:rPr>
                  <w:sz w:val="26"/>
                  <w:szCs w:val="26"/>
                </w:rPr>
                <w:t xml:space="preserve">графы </w:t>
              </w:r>
            </w:hyperlink>
            <w:r w:rsidRPr="00487778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33" w:rsidRDefault="007E49A0" w:rsidP="00853969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6"/>
                <w:szCs w:val="26"/>
              </w:rPr>
            </w:pPr>
            <w:bookmarkStart w:id="5" w:name="Par80"/>
            <w:bookmarkEnd w:id="5"/>
            <w:r w:rsidRPr="00487778">
              <w:rPr>
                <w:sz w:val="26"/>
                <w:szCs w:val="26"/>
              </w:rPr>
              <w:t xml:space="preserve">Объемы остатков </w:t>
            </w:r>
            <w:r w:rsidR="00760933">
              <w:rPr>
                <w:sz w:val="26"/>
                <w:szCs w:val="26"/>
              </w:rPr>
              <w:t>ОРВ на конец отчетного периода,</w:t>
            </w:r>
          </w:p>
          <w:p w:rsidR="007E49A0" w:rsidRPr="00487778" w:rsidRDefault="007E49A0" w:rsidP="00853969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</w:tr>
      <w:tr w:rsidR="007E49A0" w:rsidTr="0076093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81"/>
            <w:bookmarkEnd w:id="6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производителя и поставщика, </w:t>
            </w:r>
            <w:r w:rsidR="007C659E" w:rsidRPr="00487778">
              <w:rPr>
                <w:sz w:val="26"/>
                <w:szCs w:val="26"/>
              </w:rPr>
              <w:t>учетный номер плательщика (</w:t>
            </w:r>
            <w:r w:rsidRPr="00487778">
              <w:rPr>
                <w:sz w:val="26"/>
                <w:szCs w:val="26"/>
              </w:rPr>
              <w:t>УНП</w:t>
            </w:r>
            <w:r w:rsidR="007C659E" w:rsidRPr="00487778">
              <w:rPr>
                <w:sz w:val="26"/>
                <w:szCs w:val="26"/>
              </w:rPr>
              <w:t>)</w:t>
            </w:r>
            <w:r w:rsidRPr="00487778">
              <w:rPr>
                <w:sz w:val="26"/>
                <w:szCs w:val="26"/>
              </w:rPr>
              <w:t xml:space="preserve"> </w:t>
            </w:r>
            <w:r w:rsidR="00270391"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</w:t>
            </w:r>
            <w:r w:rsidR="0017683A">
              <w:rPr>
                <w:sz w:val="26"/>
                <w:szCs w:val="26"/>
              </w:rPr>
              <w:t>трана производителя, адрес постав</w:t>
            </w:r>
            <w:r w:rsidRPr="00487778">
              <w:rPr>
                <w:sz w:val="26"/>
                <w:szCs w:val="26"/>
              </w:rPr>
              <w:t>щика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4"/>
            <w:bookmarkEnd w:id="7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17683A" w:rsidP="00270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="007E49A0" w:rsidRPr="00487778">
              <w:rPr>
                <w:sz w:val="26"/>
                <w:szCs w:val="26"/>
              </w:rPr>
              <w:t>ние получателя, УНП </w:t>
            </w:r>
            <w:r w:rsidR="00270391" w:rsidRPr="00270391">
              <w:rPr>
                <w:sz w:val="26"/>
                <w:szCs w:val="26"/>
              </w:rPr>
              <w:t>–</w:t>
            </w:r>
            <w:r w:rsidR="007E49A0"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  <w:r w:rsidR="0017683A">
              <w:rPr>
                <w:sz w:val="26"/>
                <w:szCs w:val="26"/>
              </w:rPr>
              <w:t>дрес полу</w:t>
            </w:r>
            <w:r w:rsidRPr="00487778">
              <w:rPr>
                <w:sz w:val="26"/>
                <w:szCs w:val="26"/>
              </w:rPr>
              <w:t>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7"/>
            <w:bookmarkEnd w:id="8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17683A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8"/>
            <w:bookmarkEnd w:id="9"/>
            <w:r>
              <w:rPr>
                <w:sz w:val="26"/>
                <w:szCs w:val="26"/>
              </w:rPr>
              <w:t>цель и назна</w:t>
            </w:r>
            <w:r w:rsidR="007E49A0" w:rsidRPr="00487778">
              <w:rPr>
                <w:sz w:val="26"/>
                <w:szCs w:val="26"/>
              </w:rPr>
              <w:t>чение</w:t>
            </w:r>
            <w:r w:rsidR="007C659E" w:rsidRPr="004877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использова</w:t>
            </w:r>
            <w:r w:rsidR="007E49A0" w:rsidRPr="00487778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33" w:rsidRDefault="0017683A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9"/>
            <w:bookmarkEnd w:id="10"/>
            <w:r>
              <w:rPr>
                <w:sz w:val="26"/>
                <w:szCs w:val="26"/>
              </w:rPr>
              <w:t>восстановлено, обезврежено, утилизирова</w:t>
            </w:r>
            <w:r w:rsidR="00760933">
              <w:rPr>
                <w:sz w:val="26"/>
                <w:szCs w:val="26"/>
              </w:rPr>
              <w:t>но,</w:t>
            </w:r>
          </w:p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17683A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90"/>
            <w:bookmarkEnd w:id="11"/>
            <w:r>
              <w:rPr>
                <w:sz w:val="26"/>
                <w:szCs w:val="26"/>
              </w:rPr>
              <w:t>передано сторонним организациям для восстановления, обезвреживания, утилиз</w:t>
            </w:r>
            <w:r w:rsidR="007E49A0" w:rsidRPr="00487778">
              <w:rPr>
                <w:sz w:val="26"/>
                <w:szCs w:val="26"/>
              </w:rPr>
              <w:t xml:space="preserve">ации, </w:t>
            </w:r>
            <w:r w:rsidR="007E49A0" w:rsidRPr="00487778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Tr="007609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8</w:t>
            </w:r>
          </w:p>
        </w:tc>
      </w:tr>
      <w:tr w:rsidR="007E49A0" w:rsidTr="007609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Tr="007609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Tr="007609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F4FA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2" w:name="Par140"/>
      <w:bookmarkEnd w:id="12"/>
    </w:p>
    <w:p w:rsidR="00B651CE" w:rsidRDefault="00B651CE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br w:type="page"/>
      </w:r>
    </w:p>
    <w:p w:rsidR="007E49A0" w:rsidRPr="00873F6F" w:rsidRDefault="007E49A0" w:rsidP="00760933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</w:t>
      </w:r>
    </w:p>
    <w:p w:rsidR="007E49A0" w:rsidRPr="00873F6F" w:rsidRDefault="007E49A0" w:rsidP="00760933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7E49A0" w:rsidRPr="00911A84" w:rsidRDefault="007E49A0" w:rsidP="00760933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39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126"/>
        <w:gridCol w:w="3335"/>
      </w:tblGrid>
      <w:tr w:rsidR="007E49A0" w:rsidRPr="00487778" w:rsidTr="009458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альтернативного заменителя ОРВ в случае внедрения </w:t>
            </w:r>
            <w:proofErr w:type="spellStart"/>
            <w:r w:rsidRPr="00487778">
              <w:rPr>
                <w:sz w:val="26"/>
                <w:szCs w:val="26"/>
              </w:rPr>
              <w:t>озонобезопасных</w:t>
            </w:r>
            <w:proofErr w:type="spellEnd"/>
            <w:r w:rsidRPr="00487778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случае невыполнения мероприятий по сокращению (прекращению) использования ОРВ </w:t>
            </w:r>
            <w:r w:rsidR="00270391">
              <w:rPr>
                <w:sz w:val="26"/>
                <w:szCs w:val="26"/>
                <w:lang w:val="en-US"/>
              </w:rPr>
              <w:t>–</w:t>
            </w:r>
            <w:r w:rsidRPr="00487778">
              <w:rPr>
                <w:sz w:val="26"/>
                <w:szCs w:val="26"/>
              </w:rPr>
              <w:t xml:space="preserve"> причины</w:t>
            </w:r>
          </w:p>
        </w:tc>
      </w:tr>
      <w:tr w:rsidR="007E49A0" w:rsidRPr="00487778" w:rsidTr="009458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</w:tr>
      <w:tr w:rsidR="007E49A0" w:rsidRPr="00487778" w:rsidTr="009458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RPr="00487778" w:rsidTr="009458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487778" w:rsidTr="009458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7E49A0" w:rsidRDefault="007E49A0" w:rsidP="007E49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3" w:name="Par163"/>
      <w:bookmarkEnd w:id="13"/>
    </w:p>
    <w:p w:rsidR="007E49A0" w:rsidRDefault="007E49A0" w:rsidP="007E49A0">
      <w:pPr>
        <w:rPr>
          <w:b/>
          <w:bCs/>
        </w:rPr>
      </w:pPr>
      <w:r>
        <w:rPr>
          <w:b/>
          <w:bCs/>
        </w:rPr>
        <w:br w:type="page"/>
      </w:r>
    </w:p>
    <w:p w:rsidR="007E49A0" w:rsidRPr="00873F6F" w:rsidRDefault="007E49A0" w:rsidP="00760933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III</w:t>
      </w:r>
    </w:p>
    <w:p w:rsidR="007E49A0" w:rsidRPr="00873F6F" w:rsidRDefault="007E49A0" w:rsidP="00760933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7E49A0" w:rsidRPr="00873F6F" w:rsidRDefault="007E49A0" w:rsidP="00760933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ВЕЩЕСТВА, </w:t>
      </w:r>
    </w:p>
    <w:p w:rsidR="007E49A0" w:rsidRPr="00873F6F" w:rsidRDefault="007E49A0" w:rsidP="00760933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73F6F">
        <w:rPr>
          <w:bCs/>
        </w:rPr>
        <w:t>ПО СОСТОЯНИЮ НА 1 ЯНВАРЯ 20__ ГОДА</w:t>
      </w:r>
    </w:p>
    <w:p w:rsidR="007E49A0" w:rsidRPr="00A669CC" w:rsidRDefault="007E49A0" w:rsidP="007609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3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343"/>
        <w:gridCol w:w="1485"/>
        <w:gridCol w:w="1701"/>
        <w:gridCol w:w="1701"/>
        <w:gridCol w:w="1597"/>
        <w:gridCol w:w="2588"/>
      </w:tblGrid>
      <w:tr w:rsidR="007E49A0" w:rsidRPr="00487778" w:rsidTr="00C60F3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4" w:name="Par169"/>
            <w:bookmarkEnd w:id="14"/>
            <w:r w:rsidRPr="00487778">
              <w:rPr>
                <w:sz w:val="26"/>
                <w:szCs w:val="26"/>
              </w:rPr>
              <w:t>Место нахождения оборудования, технического устройства, содержащего ОРВ</w:t>
            </w:r>
          </w:p>
        </w:tc>
        <w:tc>
          <w:tcPr>
            <w:tcW w:w="1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Сведения об оборудовании и технических устройствах, содержащих ОРВ</w:t>
            </w:r>
          </w:p>
        </w:tc>
      </w:tr>
      <w:tr w:rsidR="007E49A0" w:rsidRPr="00487778" w:rsidTr="00C60F3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5" w:name="Par171"/>
            <w:bookmarkEnd w:id="15"/>
            <w:r w:rsidRPr="00487778">
              <w:rPr>
                <w:sz w:val="26"/>
                <w:szCs w:val="26"/>
              </w:rPr>
              <w:t>вид, марка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кол</w:t>
            </w:r>
            <w:r w:rsidR="000575F4" w:rsidRPr="00487778">
              <w:rPr>
                <w:sz w:val="26"/>
                <w:szCs w:val="26"/>
              </w:rPr>
              <w:t>ичество</w:t>
            </w:r>
            <w:r w:rsidRPr="00487778">
              <w:rPr>
                <w:sz w:val="26"/>
                <w:szCs w:val="26"/>
              </w:rPr>
              <w:t xml:space="preserve"> единиц,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и</w:t>
            </w:r>
            <w:r w:rsidR="00760933">
              <w:rPr>
                <w:sz w:val="26"/>
                <w:szCs w:val="26"/>
              </w:rPr>
              <w:t>спользуе</w:t>
            </w:r>
            <w:r w:rsidRPr="00487778">
              <w:rPr>
                <w:sz w:val="26"/>
                <w:szCs w:val="26"/>
              </w:rPr>
              <w:t>мых ОРВ, смеси ОРВ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60933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ОРВ, содержащих</w:t>
            </w:r>
            <w:r w:rsidR="007E49A0" w:rsidRPr="00487778">
              <w:rPr>
                <w:sz w:val="26"/>
                <w:szCs w:val="26"/>
              </w:rPr>
              <w:t>ся в одной единице, кг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6" w:name="Par175"/>
            <w:bookmarkEnd w:id="16"/>
            <w:r w:rsidRPr="00487778">
              <w:rPr>
                <w:sz w:val="26"/>
                <w:szCs w:val="26"/>
              </w:rPr>
              <w:t>год выпуска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объем ОРВ, содержащихся в оборудовании, всего, кг</w:t>
            </w:r>
          </w:p>
        </w:tc>
      </w:tr>
      <w:tr w:rsidR="007E49A0" w:rsidRPr="00487778" w:rsidTr="00C60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</w:tr>
      <w:tr w:rsidR="007E49A0" w:rsidRPr="00487778" w:rsidTr="00C60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49A0" w:rsidRPr="00487778" w:rsidTr="00C60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487778" w:rsidRDefault="007E49A0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487778" w:rsidTr="00C60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9" w:rsidRPr="00487778" w:rsidRDefault="000137A9" w:rsidP="0076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E49A0" w:rsidRPr="00A669CC" w:rsidRDefault="007E49A0" w:rsidP="0076093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66"/>
        <w:gridCol w:w="2829"/>
      </w:tblGrid>
      <w:tr w:rsidR="006710D7" w:rsidRPr="006710D7" w:rsidTr="006710D7">
        <w:tc>
          <w:tcPr>
            <w:tcW w:w="3828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6710D7">
        <w:tc>
          <w:tcPr>
            <w:tcW w:w="3828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6710D7" w:rsidRDefault="006710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6710D7" w:rsidRPr="006710D7" w:rsidTr="006710D7">
        <w:tc>
          <w:tcPr>
            <w:tcW w:w="6521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Лицо, ответственное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6710D7">
        <w:tc>
          <w:tcPr>
            <w:tcW w:w="6521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EA64FD" w:rsidRDefault="00EA64FD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C399A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составления отч</w:t>
      </w:r>
      <w:r w:rsidR="00CC399A">
        <w:rPr>
          <w:rFonts w:ascii="Times New Roman" w:hAnsi="Times New Roman" w:cs="Times New Roman"/>
          <w:sz w:val="30"/>
          <w:szCs w:val="30"/>
        </w:rPr>
        <w:t>ета ___________________ 20__г.</w:t>
      </w:r>
    </w:p>
    <w:p w:rsidR="00CC399A" w:rsidRDefault="00CC399A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Номер контактного телефона _________________</w:t>
      </w: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C06E16" w:rsidSect="007C0F08">
          <w:headerReference w:type="default" r:id="rId11"/>
          <w:pgSz w:w="16838" w:h="11906" w:orient="landscape"/>
          <w:pgMar w:top="709" w:right="850" w:bottom="426" w:left="1701" w:header="709" w:footer="709" w:gutter="0"/>
          <w:cols w:space="708"/>
          <w:titlePg/>
          <w:docGrid w:linePitch="408"/>
        </w:sectPr>
      </w:pP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7" w:name="P222"/>
      <w:bookmarkEnd w:id="17"/>
      <w:r w:rsidRPr="00491725">
        <w:rPr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1725">
        <w:rPr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отчетности </w:t>
      </w: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1725">
        <w:rPr>
          <w:rFonts w:ascii="Times New Roman" w:hAnsi="Times New Roman" w:cs="Times New Roman"/>
          <w:b w:val="0"/>
          <w:sz w:val="30"/>
          <w:szCs w:val="30"/>
        </w:rPr>
        <w:t xml:space="preserve">«Отчет по обращению с </w:t>
      </w:r>
      <w:proofErr w:type="spellStart"/>
      <w:r w:rsidRPr="00491725">
        <w:rPr>
          <w:rFonts w:ascii="Times New Roman" w:hAnsi="Times New Roman" w:cs="Times New Roman"/>
          <w:b w:val="0"/>
          <w:sz w:val="30"/>
          <w:szCs w:val="30"/>
        </w:rPr>
        <w:t>озоноразрушающими</w:t>
      </w:r>
      <w:proofErr w:type="spellEnd"/>
      <w:r w:rsidRPr="00491725">
        <w:rPr>
          <w:rFonts w:ascii="Times New Roman" w:hAnsi="Times New Roman" w:cs="Times New Roman"/>
          <w:b w:val="0"/>
          <w:sz w:val="30"/>
          <w:szCs w:val="30"/>
        </w:rPr>
        <w:t xml:space="preserve"> веществами»</w:t>
      </w:r>
    </w:p>
    <w:p w:rsidR="00EA64FD" w:rsidRPr="00491725" w:rsidRDefault="00EA64FD" w:rsidP="0076093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Pr="00491725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ГЛАВА 1</w:t>
      </w:r>
    </w:p>
    <w:p w:rsidR="00E769CC" w:rsidRPr="00491725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E769CC" w:rsidRPr="00491725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20CD9" w:rsidRPr="00491725" w:rsidRDefault="00320CD9" w:rsidP="00760933">
      <w:pPr>
        <w:pStyle w:val="ConsPlusNormal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 xml:space="preserve">Ведомственная отчетность «Отчет по обращению с </w:t>
      </w:r>
      <w:proofErr w:type="spellStart"/>
      <w:r w:rsidRPr="00491725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491725">
        <w:rPr>
          <w:rFonts w:ascii="Times New Roman" w:hAnsi="Times New Roman" w:cs="Times New Roman"/>
          <w:sz w:val="30"/>
          <w:szCs w:val="30"/>
        </w:rPr>
        <w:t xml:space="preserve"> веществами»</w:t>
      </w:r>
      <w:r w:rsidRPr="004917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91725">
        <w:rPr>
          <w:rFonts w:ascii="Times New Roman" w:hAnsi="Times New Roman" w:cs="Times New Roman"/>
          <w:sz w:val="30"/>
          <w:szCs w:val="30"/>
        </w:rPr>
        <w:t>представляется в электронном виде.</w:t>
      </w:r>
    </w:p>
    <w:p w:rsidR="001E6EAB" w:rsidRPr="00491725" w:rsidRDefault="00E769CC" w:rsidP="00760933">
      <w:pPr>
        <w:suppressAutoHyphens/>
        <w:ind w:firstLine="709"/>
        <w:rPr>
          <w:color w:val="000000" w:themeColor="text1"/>
        </w:rPr>
      </w:pPr>
      <w:r w:rsidRPr="00491725">
        <w:t xml:space="preserve">2. </w:t>
      </w:r>
      <w:r w:rsidR="00320CD9" w:rsidRPr="00491725">
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</w:r>
      <w:proofErr w:type="spellStart"/>
      <w:r w:rsidR="00320CD9" w:rsidRPr="00491725">
        <w:t>озоноразрушающими</w:t>
      </w:r>
      <w:proofErr w:type="spellEnd"/>
      <w:r w:rsidR="00320CD9" w:rsidRPr="00491725">
        <w:t xml:space="preserve"> веществами</w:t>
      </w:r>
      <w:r w:rsidR="001E6EAB" w:rsidRPr="00491725">
        <w:t xml:space="preserve"> (далее – ОРВ)</w:t>
      </w:r>
      <w:r w:rsidR="00320CD9" w:rsidRPr="00491725">
        <w:t xml:space="preserve">, а также </w:t>
      </w:r>
      <w:r w:rsidRPr="00491725">
        <w:t>ю</w:t>
      </w:r>
      <w:r w:rsidR="00320CD9" w:rsidRPr="00491725">
        <w:t>ридически</w:t>
      </w:r>
      <w:r w:rsidRPr="00491725">
        <w:t>е</w:t>
      </w:r>
      <w:r w:rsidR="00320CD9" w:rsidRPr="00491725">
        <w:t xml:space="preserve"> лица, эксплуатирующи</w:t>
      </w:r>
      <w:r w:rsidRPr="00491725">
        <w:t>е</w:t>
      </w:r>
      <w:r w:rsidR="00320CD9" w:rsidRPr="00491725">
        <w:t xml:space="preserve"> оборудование и технические устройства, содержащие </w:t>
      </w:r>
      <w:r w:rsidR="00B60728" w:rsidRPr="00491725">
        <w:t>ОРВ</w:t>
      </w:r>
      <w:r w:rsidR="00320CD9" w:rsidRPr="00491725"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</w:r>
      <w:r w:rsidR="00B60728" w:rsidRPr="00491725">
        <w:t>ОРВ</w:t>
      </w:r>
      <w:r w:rsidRPr="00491725">
        <w:t>)</w:t>
      </w:r>
      <w:r w:rsidR="00320CD9" w:rsidRPr="00491725">
        <w:t xml:space="preserve">, представляют отчетность </w:t>
      </w:r>
      <w:r w:rsidR="00BE5047" w:rsidRPr="00491725">
        <w:t xml:space="preserve">по месту регистрации юридического лица </w:t>
      </w:r>
      <w:r w:rsidR="00320CD9" w:rsidRPr="00491725">
        <w:t>о</w:t>
      </w:r>
      <w:r w:rsidR="007C659E" w:rsidRPr="00491725">
        <w:t xml:space="preserve">бластным </w:t>
      </w:r>
      <w:r w:rsidR="00B60728" w:rsidRPr="00491725">
        <w:t xml:space="preserve">или </w:t>
      </w:r>
      <w:r w:rsidR="007C659E" w:rsidRPr="00491725">
        <w:t>Минскому городскому комитетам природных ресурсов и охраны окружающей среды</w:t>
      </w:r>
      <w:r w:rsidR="00B60728" w:rsidRPr="00491725">
        <w:t xml:space="preserve"> (далее – комитеты)</w:t>
      </w:r>
      <w:r w:rsidR="001E6EAB" w:rsidRPr="00491725">
        <w:t xml:space="preserve"> </w:t>
      </w:r>
      <w:r w:rsidR="00C9725E" w:rsidRPr="00491725">
        <w:rPr>
          <w:color w:val="000000" w:themeColor="text1"/>
        </w:rPr>
        <w:t>по</w:t>
      </w:r>
      <w:r w:rsidR="001E6EAB" w:rsidRPr="00491725">
        <w:rPr>
          <w:color w:val="000000" w:themeColor="text1"/>
        </w:rPr>
        <w:t xml:space="preserve"> следующи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 xml:space="preserve"> электронны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 xml:space="preserve"> адреса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>: Брестский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2" w:history="1">
        <w:r w:rsidR="001E6EAB" w:rsidRPr="00491725">
          <w:t>priroda@ecocom.brest.by</w:t>
        </w:r>
      </w:hyperlink>
      <w:r w:rsidR="001E6EAB" w:rsidRPr="00491725">
        <w:rPr>
          <w:color w:val="000000" w:themeColor="text1"/>
        </w:rPr>
        <w:t>, Витебский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3" w:history="1">
        <w:r w:rsidR="001E6EAB"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priroda@vitebsk.by</w:t>
        </w:r>
      </w:hyperlink>
      <w:r w:rsidR="001E6EAB" w:rsidRPr="00491725">
        <w:rPr>
          <w:color w:val="000000" w:themeColor="text1"/>
        </w:rPr>
        <w:t>, Гомельский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4" w:history="1">
        <w:r w:rsidR="001E6EAB" w:rsidRPr="00491725">
          <w:rPr>
            <w:rStyle w:val="ac"/>
            <w:bCs/>
            <w:color w:val="000000" w:themeColor="text1"/>
            <w:u w:val="none"/>
          </w:rPr>
          <w:t>okproos@mail.gomel.by</w:t>
        </w:r>
      </w:hyperlink>
      <w:r w:rsidR="001E6EAB" w:rsidRPr="00491725">
        <w:rPr>
          <w:color w:val="000000" w:themeColor="text1"/>
        </w:rPr>
        <w:t>, Гродненский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E536FE" w:rsidRPr="00491725">
        <w:rPr>
          <w:color w:val="000000" w:themeColor="text1"/>
        </w:rPr>
        <w:t xml:space="preserve"> </w:t>
      </w:r>
      <w:r w:rsidR="00E536FE" w:rsidRPr="00491725">
        <w:t>–</w:t>
      </w:r>
      <w:r w:rsidR="00714B5B" w:rsidRPr="00714B5B">
        <w:t xml:space="preserve"> </w:t>
      </w:r>
      <w:hyperlink r:id="rId15" w:history="1">
        <w:r w:rsidR="001E6EAB" w:rsidRPr="00491725">
          <w:t>oblkomprios@mail.grodno.by</w:t>
        </w:r>
      </w:hyperlink>
      <w:r w:rsidR="001E6EAB" w:rsidRPr="00491725">
        <w:t xml:space="preserve">, </w:t>
      </w:r>
      <w:r w:rsidR="001E6EAB" w:rsidRPr="00491725">
        <w:rPr>
          <w:color w:val="000000" w:themeColor="text1"/>
        </w:rPr>
        <w:t>Минский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6" w:history="1">
        <w:r w:rsidR="001E6EAB"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="001E6EAB" w:rsidRPr="00491725">
        <w:rPr>
          <w:color w:val="000000" w:themeColor="text1"/>
        </w:rPr>
        <w:t>, Минский городской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7" w:history="1">
        <w:r w:rsidR="001E6EAB" w:rsidRPr="00491725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="001E6EAB" w:rsidRPr="00491725">
        <w:rPr>
          <w:color w:val="000000" w:themeColor="text1"/>
        </w:rPr>
        <w:t>, Могилевский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8" w:history="1">
        <w:r w:rsidR="001E6EAB" w:rsidRPr="00491725">
          <w:t>ok_proos@mogilev.by</w:t>
        </w:r>
      </w:hyperlink>
      <w:r w:rsidR="001E6EAB" w:rsidRPr="00491725">
        <w:rPr>
          <w:color w:val="000000" w:themeColor="text1"/>
        </w:rPr>
        <w:t>.</w:t>
      </w:r>
    </w:p>
    <w:p w:rsidR="00AF155A" w:rsidRPr="00491725" w:rsidRDefault="00491725" w:rsidP="00760933">
      <w:pPr>
        <w:suppressAutoHyphens/>
        <w:ind w:firstLine="709"/>
        <w:rPr>
          <w:color w:val="000000" w:themeColor="text1"/>
        </w:rPr>
      </w:pPr>
      <w:r w:rsidRPr="00491725">
        <w:t>К</w:t>
      </w:r>
      <w:r w:rsidR="000963A4">
        <w:t>омитеты представляют агрегированные первичные статистические данные</w:t>
      </w:r>
      <w:r w:rsidR="00AF155A" w:rsidRPr="00491725">
        <w:t xml:space="preserve"> в Министерство природных ресурсов и охраны окружающей среды по электронному адресу: minproos@mail.belpak.by.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>. При заполнении отчета: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 xml:space="preserve">.1. количественные показатели ОРВ приводятся в килограммах без учета их </w:t>
      </w:r>
      <w:proofErr w:type="spellStart"/>
      <w:r w:rsidR="00EA64FD" w:rsidRPr="00491725">
        <w:rPr>
          <w:rFonts w:ascii="Times New Roman" w:hAnsi="Times New Roman" w:cs="Times New Roman"/>
          <w:sz w:val="30"/>
          <w:szCs w:val="30"/>
        </w:rPr>
        <w:t>озоноразрушающей</w:t>
      </w:r>
      <w:proofErr w:type="spellEnd"/>
      <w:r w:rsidR="00EA64FD" w:rsidRPr="00491725">
        <w:rPr>
          <w:rFonts w:ascii="Times New Roman" w:hAnsi="Times New Roman" w:cs="Times New Roman"/>
          <w:sz w:val="30"/>
          <w:szCs w:val="30"/>
        </w:rPr>
        <w:t xml:space="preserve"> способности с одним знаком после запятой;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>.2. при обращении со смесями ОРВ указывается наименование смеси и процентно-компонентный состав ОРВ;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 xml:space="preserve">.3. при обращении с </w:t>
      </w:r>
      <w:proofErr w:type="spellStart"/>
      <w:r w:rsidR="00EA64FD" w:rsidRPr="00491725">
        <w:rPr>
          <w:rFonts w:ascii="Times New Roman" w:hAnsi="Times New Roman" w:cs="Times New Roman"/>
          <w:sz w:val="30"/>
          <w:szCs w:val="30"/>
        </w:rPr>
        <w:t>рециркулированными</w:t>
      </w:r>
      <w:proofErr w:type="spellEnd"/>
      <w:r w:rsidR="00EA64FD" w:rsidRPr="0049172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EA64FD" w:rsidRPr="00491725">
        <w:rPr>
          <w:rFonts w:ascii="Times New Roman" w:hAnsi="Times New Roman" w:cs="Times New Roman"/>
          <w:sz w:val="30"/>
          <w:szCs w:val="30"/>
        </w:rPr>
        <w:t>рециклированными</w:t>
      </w:r>
      <w:proofErr w:type="spellEnd"/>
      <w:r w:rsidR="00EA64FD" w:rsidRPr="00491725">
        <w:rPr>
          <w:rFonts w:ascii="Times New Roman" w:hAnsi="Times New Roman" w:cs="Times New Roman"/>
          <w:sz w:val="30"/>
          <w:szCs w:val="30"/>
        </w:rPr>
        <w:t>), восстановленными ОРВ к наименованию вещества добавляется буква Р.</w:t>
      </w:r>
    </w:p>
    <w:p w:rsidR="00C86B72" w:rsidRDefault="00C86B72" w:rsidP="00760933">
      <w:pPr>
        <w:pStyle w:val="ConsPlusNormal"/>
        <w:suppressAutoHyphens/>
        <w:rPr>
          <w:rFonts w:ascii="Times New Roman" w:hAnsi="Times New Roman" w:cs="Times New Roman"/>
          <w:sz w:val="30"/>
          <w:szCs w:val="30"/>
        </w:rPr>
      </w:pPr>
    </w:p>
    <w:p w:rsidR="00E769CC" w:rsidRPr="00487778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2</w:t>
      </w:r>
    </w:p>
    <w:p w:rsidR="00E769CC" w:rsidRPr="00487778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 w:rsidRPr="004877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</w:t>
      </w:r>
    </w:p>
    <w:p w:rsidR="00E769CC" w:rsidRPr="00487778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72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веществами»: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.1. в </w:t>
      </w:r>
      <w:hyperlink w:anchor="P7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</w:t>
      </w:r>
      <w:r w:rsidR="00C06E16" w:rsidRPr="00487778">
        <w:rPr>
          <w:rFonts w:ascii="Times New Roman" w:hAnsi="Times New Roman" w:cs="Times New Roman"/>
          <w:sz w:val="30"/>
          <w:szCs w:val="30"/>
        </w:rPr>
        <w:t xml:space="preserve"> в смеси</w:t>
      </w:r>
      <w:r w:rsidR="00EA64FD" w:rsidRPr="00487778">
        <w:rPr>
          <w:rFonts w:ascii="Times New Roman" w:hAnsi="Times New Roman" w:cs="Times New Roman"/>
          <w:sz w:val="30"/>
          <w:szCs w:val="30"/>
        </w:rPr>
        <w:t>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.2. в </w:t>
      </w:r>
      <w:hyperlink w:anchor="P7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.3. в </w:t>
      </w:r>
      <w:hyperlink w:anchor="P86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.4. в </w:t>
      </w:r>
      <w:hyperlink w:anchor="P8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>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.6. в </w:t>
      </w:r>
      <w:hyperlink w:anchor="P93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подкарантинных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объектов, в том числе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подкарантинной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продукции;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.7. в </w:t>
      </w:r>
      <w:hyperlink w:anchor="P83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</w:t>
      </w:r>
      <w:proofErr w:type="gramStart"/>
      <w:r w:rsidR="00EA64FD" w:rsidRPr="00487778">
        <w:rPr>
          <w:rFonts w:ascii="Times New Roman" w:hAnsi="Times New Roman" w:cs="Times New Roman"/>
          <w:sz w:val="30"/>
          <w:szCs w:val="30"/>
        </w:rPr>
        <w:t>оборудования</w:t>
      </w:r>
      <w:proofErr w:type="gram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и технических устройств сторонних организаций;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.8. в </w:t>
      </w:r>
      <w:hyperlink w:anchor="P94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A81444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.9. в </w:t>
      </w:r>
      <w:hyperlink w:anchor="P85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 w:rsidR="0094586B">
        <w:rPr>
          <w:rFonts w:ascii="Times New Roman" w:hAnsi="Times New Roman" w:cs="Times New Roman"/>
          <w:sz w:val="30"/>
          <w:szCs w:val="30"/>
        </w:rPr>
        <w:t>.</w:t>
      </w:r>
    </w:p>
    <w:p w:rsidR="00A81444" w:rsidRPr="00487778" w:rsidRDefault="00A81444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Pr="00487778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3</w:t>
      </w:r>
    </w:p>
    <w:p w:rsidR="00E769CC" w:rsidRPr="00487778" w:rsidRDefault="00E769CC" w:rsidP="00760933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t xml:space="preserve">ПОРЯДОК ЗАПОЛНЕНИЯ РАЗДЕЛА </w:t>
      </w:r>
      <w:r w:rsidRPr="00487778">
        <w:rPr>
          <w:lang w:val="en-US"/>
        </w:rPr>
        <w:t>III</w:t>
      </w:r>
      <w:r w:rsidRPr="00487778">
        <w:t xml:space="preserve"> «</w:t>
      </w:r>
      <w:r w:rsidRPr="00487778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E769CC" w:rsidRPr="00487778" w:rsidRDefault="00E769CC" w:rsidP="00760933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rPr>
          <w:bCs/>
        </w:rPr>
        <w:t xml:space="preserve">СОДЕРЖАЩИХ ОЗОНОРАЗРУШАЮЩИЕ ВЕЩЕСТВА, </w:t>
      </w:r>
    </w:p>
    <w:p w:rsidR="00E769CC" w:rsidRPr="00487778" w:rsidRDefault="00E769CC" w:rsidP="00760933">
      <w:pPr>
        <w:widowControl w:val="0"/>
        <w:suppressAutoHyphens/>
        <w:autoSpaceDE w:val="0"/>
        <w:autoSpaceDN w:val="0"/>
        <w:adjustRightInd w:val="0"/>
        <w:jc w:val="center"/>
      </w:pPr>
      <w:r w:rsidRPr="00487778">
        <w:rPr>
          <w:bCs/>
        </w:rPr>
        <w:t>ПО СОСТОЯНИЮ НА 1 ЯНВАРЯ 20__ ГОДА</w:t>
      </w:r>
      <w:r w:rsidRPr="00487778">
        <w:t>»</w:t>
      </w:r>
    </w:p>
    <w:p w:rsidR="00E769CC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16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III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>: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.1. в </w:t>
      </w:r>
      <w:hyperlink w:anchor="P174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указывается место нахождения оборудования, технического устройства (цех, участок, филиал, др.);</w:t>
      </w:r>
    </w:p>
    <w:p w:rsidR="00EA64FD" w:rsidRPr="00487778" w:rsidRDefault="00E769CC" w:rsidP="00117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.2. в </w:t>
      </w:r>
      <w:hyperlink w:anchor="P176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графах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Б, 1, В, 2-4 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отражаются сведения об оборудовании и технических устройствах, содержащих ОРВ. К </w:t>
      </w:r>
      <w:hyperlink w:anchor="P16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разделу III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«Сведения о результатах инвентаризации оборудования и технических устройств, содержащих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вещества, по состоянию на 1 января 20__ года» прилагается </w:t>
      </w:r>
      <w:r w:rsidR="00853D8B" w:rsidRPr="00487778">
        <w:rPr>
          <w:rFonts w:ascii="Times New Roman" w:hAnsi="Times New Roman" w:cs="Times New Roman"/>
          <w:sz w:val="30"/>
          <w:szCs w:val="30"/>
        </w:rPr>
        <w:t xml:space="preserve">сканированная </w:t>
      </w:r>
      <w:r w:rsidR="00EA64FD" w:rsidRPr="00487778">
        <w:rPr>
          <w:rFonts w:ascii="Times New Roman" w:hAnsi="Times New Roman" w:cs="Times New Roman"/>
          <w:sz w:val="30"/>
          <w:szCs w:val="30"/>
        </w:rPr>
        <w:t>копия инвентаризационной описи оборудования и технич</w:t>
      </w:r>
      <w:r w:rsidR="00853D8B" w:rsidRPr="00487778">
        <w:rPr>
          <w:rFonts w:ascii="Times New Roman" w:hAnsi="Times New Roman" w:cs="Times New Roman"/>
          <w:sz w:val="30"/>
          <w:szCs w:val="30"/>
        </w:rPr>
        <w:t>еских устройств, содержащих ОРВ</w:t>
      </w:r>
      <w:r w:rsidR="00EA64FD" w:rsidRPr="00487778">
        <w:rPr>
          <w:rFonts w:ascii="Times New Roman" w:hAnsi="Times New Roman" w:cs="Times New Roman"/>
          <w:sz w:val="30"/>
          <w:szCs w:val="30"/>
        </w:rPr>
        <w:t>.</w:t>
      </w:r>
    </w:p>
    <w:p w:rsidR="00EA64FD" w:rsidRPr="00487778" w:rsidRDefault="00EA64FD" w:rsidP="00EA64FD"/>
    <w:p w:rsidR="00107EE3" w:rsidRPr="00487778" w:rsidRDefault="00107EE3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107EE3" w:rsidRPr="00487778" w:rsidSect="00473722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tbl>
      <w:tblPr>
        <w:tblStyle w:val="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107EE3" w:rsidRPr="000514BD" w:rsidTr="00107EE3">
        <w:trPr>
          <w:trHeight w:val="2110"/>
        </w:trPr>
        <w:tc>
          <w:tcPr>
            <w:tcW w:w="4882" w:type="dxa"/>
          </w:tcPr>
          <w:p w:rsidR="00107EE3" w:rsidRPr="000514BD" w:rsidRDefault="00B651CE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УТВЕРЖДЕНО</w:t>
            </w:r>
          </w:p>
          <w:p w:rsidR="00107EE3" w:rsidRPr="000514BD" w:rsidRDefault="00B651CE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107EE3" w:rsidRPr="000514BD">
              <w:rPr>
                <w:rFonts w:eastAsia="Times New Roman"/>
                <w:color w:val="000000"/>
                <w:lang w:eastAsia="ru-RU"/>
              </w:rPr>
              <w:t>остановлени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</w:p>
          <w:p w:rsidR="00107EE3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и охраны окружающей среды </w:t>
            </w:r>
          </w:p>
          <w:p w:rsidR="0084425A" w:rsidRPr="00AF2B32" w:rsidRDefault="0084425A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7171A8">
              <w:rPr>
                <w:szCs w:val="30"/>
              </w:rPr>
              <w:t>Респ</w:t>
            </w:r>
            <w:r>
              <w:rPr>
                <w:szCs w:val="30"/>
              </w:rPr>
              <w:t>ублики Беларусь</w:t>
            </w:r>
          </w:p>
          <w:p w:rsidR="00AF2B32" w:rsidRPr="001F42C5" w:rsidRDefault="001F42C5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1F42C5">
              <w:rPr>
                <w:szCs w:val="30"/>
              </w:rPr>
              <w:t>29.11.2019 № 5-Т</w:t>
            </w:r>
          </w:p>
          <w:p w:rsidR="007C0F08" w:rsidRPr="000514BD" w:rsidRDefault="007C0F08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/>
                <w:color w:val="000000"/>
                <w:lang w:eastAsia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107EE3" w:rsidRPr="00107EE3" w:rsidTr="00107EE3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E3" w:rsidRPr="00107EE3" w:rsidRDefault="00107EE3" w:rsidP="00760933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107EE3" w:rsidRPr="00107EE3" w:rsidRDefault="00107EE3" w:rsidP="00760933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107EE3" w:rsidRPr="00107EE3" w:rsidTr="00107EE3">
        <w:trPr>
          <w:trHeight w:val="720"/>
        </w:trPr>
        <w:tc>
          <w:tcPr>
            <w:tcW w:w="9972" w:type="dxa"/>
          </w:tcPr>
          <w:p w:rsidR="00107EE3" w:rsidRPr="00107EE3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:rsidR="00107EE3" w:rsidRPr="00107EE3" w:rsidRDefault="00107EE3" w:rsidP="00760933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107EE3" w:rsidRPr="00107EE3" w:rsidTr="005F0D36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107EE3" w:rsidRDefault="00107EE3" w:rsidP="00760933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107EE3" w:rsidRPr="000514BD" w:rsidRDefault="00107EE3" w:rsidP="00760933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  <w:gridCol w:w="1984"/>
        <w:gridCol w:w="144"/>
        <w:gridCol w:w="2268"/>
      </w:tblGrid>
      <w:tr w:rsidR="00107EE3" w:rsidRPr="000514BD" w:rsidTr="00107EE3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107EE3" w:rsidRPr="000514BD" w:rsidTr="00107EE3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B651CE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107EE3"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107EE3" w:rsidRPr="000514BD" w:rsidTr="00107EE3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107EE3">
        <w:trPr>
          <w:gridAfter w:val="2"/>
          <w:wAfter w:w="2412" w:type="dxa"/>
          <w:trHeight w:val="2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107EE3">
        <w:trPr>
          <w:gridAfter w:val="1"/>
          <w:wAfter w:w="226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B651CE" w:rsidP="00B651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107EE3"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107EE3" w:rsidRPr="000514BD" w:rsidRDefault="00107EE3" w:rsidP="00760933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107EE3" w:rsidRPr="000514BD" w:rsidTr="00107EE3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Default="005F0D36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Полное наименование юридического лица</w:t>
            </w:r>
            <w:r w:rsidR="00C9725E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r w:rsidR="00C9725E">
              <w:rPr>
                <w:sz w:val="26"/>
                <w:szCs w:val="26"/>
              </w:rPr>
              <w:t>представляющего отчетность</w:t>
            </w:r>
            <w:r w:rsidR="00107EE3"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 w:rsidR="00C9725E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</w:t>
            </w:r>
          </w:p>
          <w:p w:rsidR="00C9725E" w:rsidRPr="000514BD" w:rsidRDefault="00C9725E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51CE" w:rsidRDefault="00B651CE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br w:type="page"/>
      </w:r>
    </w:p>
    <w:p w:rsidR="00107EE3" w:rsidRPr="000514BD" w:rsidRDefault="00107EE3" w:rsidP="0076093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t>РАЗДЕЛ I</w:t>
      </w:r>
    </w:p>
    <w:p w:rsidR="00107EE3" w:rsidRPr="000514BD" w:rsidRDefault="00107EE3" w:rsidP="00760933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:rsidR="00107EE3" w:rsidRPr="000514BD" w:rsidRDefault="00107EE3" w:rsidP="00760933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4250" w:type="dxa"/>
        <w:tblInd w:w="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993"/>
        <w:gridCol w:w="1417"/>
        <w:gridCol w:w="1201"/>
        <w:gridCol w:w="2268"/>
        <w:gridCol w:w="1417"/>
        <w:gridCol w:w="1493"/>
        <w:gridCol w:w="1559"/>
      </w:tblGrid>
      <w:tr w:rsidR="00107EE3" w:rsidRPr="000514BD" w:rsidTr="00C60F3A">
        <w:trPr>
          <w:tblHeader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="00411A0F"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107EE3" w:rsidRPr="000514BD" w:rsidTr="00C60F3A">
        <w:trPr>
          <w:tblHeader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107EE3" w:rsidRPr="000514BD" w:rsidTr="00C60F3A">
        <w:trPr>
          <w:tblHeader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</w:t>
            </w:r>
            <w:r w:rsidR="00491725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487778" w:rsidRDefault="00491725" w:rsidP="00760933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="00491725">
              <w:rPr>
                <w:rFonts w:eastAsia="Times New Roman"/>
                <w:color w:val="000000"/>
                <w:sz w:val="26"/>
                <w:szCs w:val="26"/>
              </w:rPr>
              <w:t>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0514BD" w:rsidRDefault="00491725" w:rsidP="00760933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 w:rsidR="001A3C8D">
              <w:rPr>
                <w:rFonts w:eastAsia="Times New Roman"/>
                <w:color w:val="000000"/>
                <w:sz w:val="26"/>
                <w:szCs w:val="26"/>
              </w:rPr>
              <w:t xml:space="preserve"> 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0514BD" w:rsidRDefault="00491725" w:rsidP="00760933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 w:rsidR="001A3C8D"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91725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487778" w:rsidRDefault="00491725" w:rsidP="00760933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487778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5" w:rsidRPr="000514BD" w:rsidRDefault="00491725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5269B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269B" w:rsidRPr="00487778" w:rsidRDefault="0065269B" w:rsidP="00760933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9B" w:rsidRPr="000514BD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B" w:rsidRPr="000514BD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B" w:rsidRPr="000514BD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5269B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9B" w:rsidRPr="00487778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9B" w:rsidRPr="000514BD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B" w:rsidRPr="000514BD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B" w:rsidRPr="000514BD" w:rsidRDefault="0065269B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 w:rsidR="0065269B">
              <w:rPr>
                <w:rFonts w:eastAsia="Times New Roman"/>
                <w:color w:val="000000"/>
                <w:sz w:val="26"/>
                <w:szCs w:val="26"/>
              </w:rPr>
              <w:t>с 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выявленных в ходе комплексной многоцелевой геологической съемки </w:t>
            </w:r>
            <w:r w:rsidR="00411A0F" w:rsidRPr="000514BD">
              <w:rPr>
                <w:rFonts w:eastAsia="Times New Roman"/>
                <w:color w:val="000000"/>
                <w:sz w:val="26"/>
                <w:szCs w:val="26"/>
              </w:rPr>
              <w:t>перспективных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C60F3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</w:pP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  <w:sectPr w:rsidR="00107EE3" w:rsidRPr="000514BD" w:rsidSect="00107EE3">
          <w:headerReference w:type="even" r:id="rId19"/>
          <w:pgSz w:w="16838" w:h="11905" w:orient="landscape"/>
          <w:pgMar w:top="1135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107EE3" w:rsidRPr="00067949" w:rsidRDefault="00107EE3" w:rsidP="0076093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:rsidR="00107EE3" w:rsidRPr="00067949" w:rsidRDefault="00107EE3" w:rsidP="0076093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  <w:r w:rsidR="00F77DFA">
        <w:rPr>
          <w:rFonts w:eastAsia="Times New Roman"/>
          <w:bCs/>
          <w:color w:val="000000"/>
        </w:rPr>
        <w:t xml:space="preserve"> И (ИЛИ) ГЕОТЕРМАЛЬНЫХ РЕСУРСОВ НЕДР (ЗА ИСКЛЮЧЕНИЕМ ПЕТРОГЕОТЕ</w:t>
      </w:r>
      <w:r w:rsidR="00B8045A">
        <w:rPr>
          <w:rFonts w:eastAsia="Times New Roman"/>
          <w:bCs/>
          <w:color w:val="000000"/>
        </w:rPr>
        <w:t>Р</w:t>
      </w:r>
      <w:r w:rsidR="00F77DFA">
        <w:rPr>
          <w:rFonts w:eastAsia="Times New Roman"/>
          <w:bCs/>
          <w:color w:val="000000"/>
        </w:rPr>
        <w:t>МАЛЬНЫХ РЕСУРСОВ)</w:t>
      </w:r>
    </w:p>
    <w:tbl>
      <w:tblPr>
        <w:tblW w:w="14601" w:type="dxa"/>
        <w:tblInd w:w="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107EE3" w:rsidRPr="00487778" w:rsidTr="00C60F3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</w:t>
            </w:r>
            <w:r w:rsidR="00F77DFA"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(их частей)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месторождениям</w:t>
            </w:r>
            <w:r w:rsidR="00F77DFA"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(их частям)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</w:t>
            </w:r>
            <w:r w:rsidR="00F77DFA"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(их частям)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107EE3" w:rsidRPr="00487778" w:rsidTr="00C60F3A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487778" w:rsidTr="00C60F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107EE3" w:rsidRPr="00487778" w:rsidTr="00C60F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487778" w:rsidTr="00C60F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487778" w:rsidTr="00C60F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487778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217276" w:rsidRDefault="00217276" w:rsidP="00107EE3">
      <w:pPr>
        <w:spacing w:before="240"/>
        <w:ind w:firstLine="709"/>
        <w:jc w:val="left"/>
        <w:outlineLvl w:val="4"/>
        <w:rPr>
          <w:rFonts w:eastAsia="Times New Roman"/>
          <w:bCs/>
          <w:iCs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6710D7" w:rsidRPr="006710D7" w:rsidTr="00CC399A">
        <w:tc>
          <w:tcPr>
            <w:tcW w:w="3893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CC399A">
        <w:tc>
          <w:tcPr>
            <w:tcW w:w="3893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6710D7" w:rsidRDefault="006710D7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6710D7" w:rsidRPr="006710D7" w:rsidTr="00CC399A">
        <w:tc>
          <w:tcPr>
            <w:tcW w:w="6521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Лицо, ответственное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CC399A">
        <w:tc>
          <w:tcPr>
            <w:tcW w:w="6521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CC399A" w:rsidRDefault="00CC399A" w:rsidP="00217276">
      <w:pPr>
        <w:ind w:left="1440" w:hanging="731"/>
        <w:jc w:val="left"/>
        <w:rPr>
          <w:rFonts w:eastAsia="Times New Roman"/>
          <w:bCs/>
          <w:iCs/>
          <w:lang w:eastAsia="ru-RU"/>
        </w:rPr>
      </w:pPr>
    </w:p>
    <w:p w:rsidR="00CC399A" w:rsidRDefault="00107EE3" w:rsidP="00217276">
      <w:pPr>
        <w:ind w:left="1440" w:hanging="731"/>
        <w:jc w:val="left"/>
        <w:rPr>
          <w:rFonts w:eastAsia="Times New Roman"/>
          <w:sz w:val="26"/>
          <w:szCs w:val="26"/>
        </w:rPr>
      </w:pP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</w:p>
    <w:p w:rsidR="00CC399A" w:rsidRDefault="00CC399A" w:rsidP="00217276">
      <w:pPr>
        <w:ind w:left="1440" w:hanging="731"/>
        <w:jc w:val="left"/>
        <w:rPr>
          <w:rFonts w:eastAsia="Times New Roman"/>
          <w:sz w:val="26"/>
          <w:szCs w:val="26"/>
        </w:rPr>
      </w:pPr>
    </w:p>
    <w:p w:rsidR="00EA64FD" w:rsidRDefault="00107EE3" w:rsidP="00217276">
      <w:pPr>
        <w:ind w:left="1440" w:hanging="731"/>
        <w:jc w:val="left"/>
        <w:rPr>
          <w:rFonts w:eastAsia="Times New Roman"/>
          <w:sz w:val="26"/>
          <w:szCs w:val="26"/>
        </w:rPr>
        <w:sectPr w:rsidR="00EA64FD" w:rsidSect="008F4FAC">
          <w:headerReference w:type="default" r:id="rId20"/>
          <w:pgSz w:w="16838" w:h="11905" w:orient="landscape"/>
          <w:pgMar w:top="1134" w:right="1134" w:bottom="850" w:left="1134" w:header="0" w:footer="0" w:gutter="0"/>
          <w:cols w:space="720"/>
          <w:docGrid w:linePitch="408"/>
        </w:sectPr>
      </w:pP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 w:rsidR="00CC399A">
        <w:rPr>
          <w:rFonts w:eastAsia="Times New Roman"/>
          <w:bCs/>
          <w:iCs/>
          <w:lang w:eastAsia="ru-RU"/>
        </w:rPr>
        <w:t xml:space="preserve"> </w:t>
      </w:r>
      <w:r w:rsidR="00217276">
        <w:rPr>
          <w:rFonts w:eastAsia="Times New Roman"/>
          <w:sz w:val="26"/>
          <w:szCs w:val="26"/>
        </w:rPr>
        <w:t>__________________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ind w:firstLine="567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Указания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  <w:r w:rsidRPr="000514BD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FA627D" w:rsidRDefault="00EA64FD" w:rsidP="00117BD8">
      <w:pPr>
        <w:shd w:val="clear" w:color="auto" w:fill="FFFFFF"/>
        <w:suppressAutoHyphens/>
        <w:ind w:firstLine="851"/>
        <w:rPr>
          <w:rFonts w:eastAsia="Calibri"/>
          <w:color w:val="000000" w:themeColor="text1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</w:t>
      </w:r>
      <w:r w:rsidR="00805353">
        <w:rPr>
          <w:rFonts w:eastAsia="Calibri"/>
        </w:rPr>
        <w:t>–</w:t>
      </w:r>
      <w:r w:rsidRPr="000514BD">
        <w:rPr>
          <w:rFonts w:eastAsia="Calibri"/>
        </w:rPr>
        <w:t xml:space="preserve">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</w:t>
      </w:r>
      <w:r w:rsidR="00E621AA">
        <w:rPr>
          <w:rFonts w:eastAsia="Calibri"/>
        </w:rPr>
        <w:t>щие геологическое изучение недр</w:t>
      </w:r>
      <w:r w:rsidR="00487D4F">
        <w:rPr>
          <w:rFonts w:eastAsia="Calibri"/>
        </w:rPr>
        <w:t>,</w:t>
      </w:r>
      <w:r w:rsidR="00487D4F" w:rsidRPr="00487D4F">
        <w:rPr>
          <w:rFonts w:eastAsia="Calibri"/>
        </w:rPr>
        <w:t xml:space="preserve"> </w:t>
      </w:r>
      <w:r w:rsidR="00BB2DAC" w:rsidRPr="00BB2DAC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="00BB2DAC" w:rsidRPr="00BB2DAC">
        <w:rPr>
          <w:rFonts w:eastAsia="Calibri"/>
        </w:rPr>
        <w:t>в электрон</w:t>
      </w:r>
      <w:r w:rsidR="000963A4">
        <w:rPr>
          <w:rFonts w:eastAsia="Calibri"/>
        </w:rPr>
        <w:t>ном виде по электронному адресу</w:t>
      </w:r>
      <w:r w:rsidR="00BB2DAC" w:rsidRPr="00BB2DAC">
        <w:rPr>
          <w:rFonts w:eastAsia="Calibri"/>
        </w:rPr>
        <w:t xml:space="preserve"> </w:t>
      </w:r>
      <w:hyperlink r:id="rId21" w:history="1">
        <w:r w:rsidR="00BB2DAC" w:rsidRPr="00BB2DAC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="00487D4F" w:rsidRPr="00BB2DAC">
        <w:rPr>
          <w:rFonts w:eastAsia="Calibri"/>
          <w:color w:val="000000" w:themeColor="text1"/>
        </w:rPr>
        <w:t>.</w:t>
      </w:r>
    </w:p>
    <w:p w:rsidR="008224E5" w:rsidRPr="008224E5" w:rsidRDefault="008224E5" w:rsidP="00117BD8">
      <w:pPr>
        <w:shd w:val="clear" w:color="auto" w:fill="FFFFFF"/>
        <w:suppressAutoHyphens/>
        <w:ind w:firstLine="851"/>
        <w:rPr>
          <w:rFonts w:eastAsia="Calibri"/>
          <w:color w:val="000000" w:themeColor="text1"/>
        </w:rPr>
      </w:pPr>
      <w:r>
        <w:rPr>
          <w:rFonts w:eastAsia="Times New Roman"/>
          <w:color w:val="000000"/>
        </w:rPr>
        <w:t>Р</w:t>
      </w:r>
      <w:r w:rsidRPr="00BB2DAC">
        <w:rPr>
          <w:rFonts w:eastAsia="Times New Roman"/>
          <w:color w:val="000000"/>
        </w:rPr>
        <w:t>еспубликанско</w:t>
      </w:r>
      <w:r>
        <w:rPr>
          <w:rFonts w:eastAsia="Times New Roman"/>
          <w:color w:val="000000"/>
        </w:rPr>
        <w:t>е</w:t>
      </w:r>
      <w:r w:rsidRPr="00BB2DAC">
        <w:rPr>
          <w:rFonts w:eastAsia="Times New Roman"/>
          <w:color w:val="000000"/>
        </w:rPr>
        <w:t xml:space="preserve"> унитарно</w:t>
      </w:r>
      <w:r>
        <w:rPr>
          <w:rFonts w:eastAsia="Times New Roman"/>
          <w:color w:val="000000"/>
        </w:rPr>
        <w:t>е</w:t>
      </w:r>
      <w:r w:rsidRPr="00BB2DAC">
        <w:rPr>
          <w:rFonts w:eastAsia="Times New Roman"/>
          <w:color w:val="000000"/>
        </w:rPr>
        <w:t xml:space="preserve"> предприяти</w:t>
      </w:r>
      <w:r>
        <w:rPr>
          <w:rFonts w:eastAsia="Times New Roman"/>
          <w:color w:val="000000"/>
        </w:rPr>
        <w:t>е</w:t>
      </w:r>
      <w:r w:rsidRPr="00BB2DAC">
        <w:rPr>
          <w:rFonts w:eastAsia="Times New Roman"/>
          <w:color w:val="000000"/>
        </w:rPr>
        <w:t xml:space="preserve"> «Белорусский государственный геологический центр»</w:t>
      </w:r>
      <w:r>
        <w:rPr>
          <w:rFonts w:eastAsia="Times New Roman"/>
          <w:color w:val="000000"/>
        </w:rPr>
        <w:t xml:space="preserve"> представляет </w:t>
      </w:r>
      <w:r w:rsidR="000963A4">
        <w:rPr>
          <w:rFonts w:eastAsia="Times New Roman"/>
          <w:color w:val="000000"/>
        </w:rPr>
        <w:t xml:space="preserve">официальную статистическую </w:t>
      </w:r>
      <w:r>
        <w:rPr>
          <w:rFonts w:eastAsia="Times New Roman"/>
          <w:color w:val="000000"/>
        </w:rPr>
        <w:t>информацию</w:t>
      </w:r>
      <w:r w:rsidRPr="008224E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 Министерство природных ресурсов и охраны окружающей среды</w:t>
      </w:r>
      <w:r w:rsidR="000963A4">
        <w:rPr>
          <w:rFonts w:eastAsia="Times New Roman"/>
          <w:color w:val="000000"/>
        </w:rPr>
        <w:t xml:space="preserve"> в электронном виде</w:t>
      </w:r>
      <w:r>
        <w:rPr>
          <w:rFonts w:eastAsia="Times New Roman"/>
          <w:color w:val="000000"/>
        </w:rPr>
        <w:t xml:space="preserve"> с использованием системы межведо</w:t>
      </w:r>
      <w:r w:rsidR="000963A4">
        <w:rPr>
          <w:rFonts w:eastAsia="Times New Roman"/>
          <w:color w:val="000000"/>
        </w:rPr>
        <w:t>мственного документооборота и (или)</w:t>
      </w:r>
      <w:r>
        <w:rPr>
          <w:rFonts w:eastAsia="Times New Roman"/>
          <w:color w:val="000000"/>
        </w:rPr>
        <w:t xml:space="preserve"> по электронному </w:t>
      </w:r>
      <w:r w:rsidR="000963A4">
        <w:rPr>
          <w:rFonts w:eastAsia="Times New Roman"/>
          <w:color w:val="000000"/>
        </w:rPr>
        <w:t>адресу</w:t>
      </w:r>
      <w:r>
        <w:rPr>
          <w:rFonts w:eastAsia="Times New Roman"/>
          <w:color w:val="000000"/>
        </w:rPr>
        <w:t xml:space="preserve"> </w:t>
      </w:r>
      <w:hyperlink r:id="rId22" w:history="1">
        <w:r w:rsidRPr="008224E5">
          <w:rPr>
            <w:rStyle w:val="ac"/>
            <w:rFonts w:eastAsia="Times New Roman"/>
            <w:color w:val="auto"/>
            <w:u w:val="none"/>
            <w:lang w:val="en-US"/>
          </w:rPr>
          <w:t>geology</w:t>
        </w:r>
        <w:r w:rsidRPr="008224E5">
          <w:rPr>
            <w:rStyle w:val="ac"/>
            <w:rFonts w:eastAsia="Times New Roman"/>
            <w:color w:val="auto"/>
            <w:u w:val="none"/>
          </w:rPr>
          <w:t>@</w:t>
        </w:r>
        <w:proofErr w:type="spellStart"/>
        <w:r w:rsidRPr="008224E5">
          <w:rPr>
            <w:rStyle w:val="ac"/>
            <w:rFonts w:eastAsia="Times New Roman"/>
            <w:color w:val="auto"/>
            <w:u w:val="none"/>
            <w:lang w:val="en-US"/>
          </w:rPr>
          <w:t>minpripoda</w:t>
        </w:r>
        <w:proofErr w:type="spellEnd"/>
        <w:r w:rsidRPr="008224E5">
          <w:rPr>
            <w:rStyle w:val="ac"/>
            <w:rFonts w:eastAsia="Times New Roman"/>
            <w:color w:val="auto"/>
            <w:u w:val="none"/>
          </w:rPr>
          <w:t>.</w:t>
        </w:r>
        <w:proofErr w:type="spellStart"/>
        <w:r w:rsidRPr="008224E5">
          <w:rPr>
            <w:rStyle w:val="ac"/>
            <w:rFonts w:eastAsia="Times New Roman"/>
            <w:color w:val="auto"/>
            <w:u w:val="none"/>
            <w:lang w:val="en-US"/>
          </w:rPr>
          <w:t>gov</w:t>
        </w:r>
        <w:proofErr w:type="spellEnd"/>
        <w:r w:rsidRPr="008224E5">
          <w:rPr>
            <w:rStyle w:val="ac"/>
            <w:rFonts w:eastAsia="Times New Roman"/>
            <w:color w:val="auto"/>
            <w:u w:val="none"/>
          </w:rPr>
          <w:t>.</w:t>
        </w:r>
        <w:r w:rsidRPr="008224E5">
          <w:rPr>
            <w:rStyle w:val="ac"/>
            <w:rFonts w:eastAsia="Times New Roman"/>
            <w:color w:val="auto"/>
            <w:u w:val="none"/>
            <w:lang w:val="en-US"/>
          </w:rPr>
          <w:t>by</w:t>
        </w:r>
      </w:hyperlink>
      <w:r w:rsidRPr="008224E5">
        <w:rPr>
          <w:rFonts w:eastAsia="Times New Roman"/>
        </w:rPr>
        <w:t>.</w:t>
      </w:r>
    </w:p>
    <w:p w:rsidR="00FA627D" w:rsidRPr="00B71EB0" w:rsidRDefault="009C39A4" w:rsidP="00117BD8">
      <w:pPr>
        <w:shd w:val="clear" w:color="auto" w:fill="FFFFFF"/>
        <w:suppressAutoHyphens/>
        <w:ind w:firstLine="851"/>
        <w:rPr>
          <w:rFonts w:eastAsia="Calibri"/>
          <w:color w:val="000000" w:themeColor="text1"/>
        </w:rPr>
      </w:pPr>
      <w:r w:rsidRPr="00B71EB0">
        <w:rPr>
          <w:rFonts w:eastAsia="Calibri"/>
          <w:color w:val="000000" w:themeColor="text1"/>
        </w:rPr>
        <w:t xml:space="preserve">2. </w:t>
      </w:r>
      <w:r w:rsidR="00FA627D" w:rsidRPr="00B71EB0">
        <w:t xml:space="preserve">Все показатели отчета заполняются на основании данных учетных документов: актов обмера выполненных работ, отчетов </w:t>
      </w:r>
      <w:r w:rsidR="00821403">
        <w:t>п</w:t>
      </w:r>
      <w:r w:rsidR="00FA627D" w:rsidRPr="00B71EB0">
        <w:t>о</w:t>
      </w:r>
      <w:r w:rsidR="00821403">
        <w:t xml:space="preserve"> результатам работ по</w:t>
      </w:r>
      <w:r w:rsidR="00FA627D" w:rsidRPr="00B71EB0">
        <w:t xml:space="preserve"> геологическ</w:t>
      </w:r>
      <w:r w:rsidR="00821403">
        <w:t>ому</w:t>
      </w:r>
      <w:r w:rsidR="00FA627D" w:rsidRPr="00B71EB0">
        <w:t xml:space="preserve"> изучени</w:t>
      </w:r>
      <w:r w:rsidR="00821403">
        <w:t>ю</w:t>
      </w:r>
      <w:r w:rsidR="00FA627D" w:rsidRPr="00B71EB0">
        <w:t xml:space="preserve"> недр и других учетных документов.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851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</w:t>
      </w:r>
      <w:r w:rsidR="00805353">
        <w:rPr>
          <w:rFonts w:eastAsia="Calibri"/>
        </w:rPr>
        <w:t>–</w:t>
      </w:r>
      <w:r w:rsidRPr="000514BD">
        <w:rPr>
          <w:rFonts w:eastAsia="Calibri"/>
        </w:rPr>
        <w:t xml:space="preserve">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</w:t>
        </w:r>
        <w:r w:rsidR="00E621AA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:rsidR="00EA64FD" w:rsidRPr="000514BD" w:rsidRDefault="00EA64FD" w:rsidP="00117BD8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709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Pr="000514BD">
        <w:rPr>
          <w:rFonts w:eastAsia="Times New Roman"/>
        </w:rPr>
        <w:t xml:space="preserve">В разделе </w:t>
      </w:r>
      <w:r w:rsidR="005F2B9C">
        <w:rPr>
          <w:rFonts w:eastAsia="Times New Roman"/>
          <w:lang w:val="en-US"/>
        </w:rPr>
        <w:t>I</w:t>
      </w:r>
      <w:r w:rsidRPr="000514BD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стоимость геологоразведочных работ, перечисленных в разделе </w:t>
      </w:r>
      <w:r w:rsidR="005F2B9C">
        <w:rPr>
          <w:rFonts w:eastAsia="Calibri"/>
          <w:lang w:val="en-US"/>
        </w:rPr>
        <w:t>I</w:t>
      </w:r>
      <w:r w:rsidRPr="000514BD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</w:t>
      </w:r>
      <w:r w:rsidR="00E621AA">
        <w:rPr>
          <w:rFonts w:eastAsia="Calibri"/>
        </w:rPr>
        <w:t xml:space="preserve"> </w:t>
      </w:r>
      <w:r w:rsidRPr="000514BD">
        <w:rPr>
          <w:rFonts w:eastAsia="Calibri"/>
        </w:rPr>
        <w:t>механического колонкового бурения и не включаются в глубокое бурение.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 xml:space="preserve">отражается объем проходки, выполненный с помощью ручного бурения </w:t>
      </w:r>
      <w:r w:rsidR="00E621AA">
        <w:rPr>
          <w:rFonts w:eastAsia="Calibri"/>
        </w:rPr>
        <w:t xml:space="preserve">(зондирования) </w:t>
      </w:r>
      <w:r w:rsidRPr="000514BD">
        <w:rPr>
          <w:rFonts w:eastAsia="Calibri"/>
        </w:rPr>
        <w:t>при проведении геологоразведочных работ на торф и сапропел</w:t>
      </w:r>
      <w:r w:rsidR="008F2DF8">
        <w:rPr>
          <w:rFonts w:eastAsia="Calibri"/>
        </w:rPr>
        <w:t>и</w:t>
      </w:r>
      <w:r w:rsidRPr="000514BD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 xml:space="preserve"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</w:t>
      </w:r>
      <w:r w:rsidRPr="00EB0C20">
        <w:rPr>
          <w:rFonts w:eastAsia="Calibri"/>
        </w:rPr>
        <w:t>при проведении регионального геологического изучения недр собственными силами и подрядным способом.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</w:t>
      </w:r>
      <w:r w:rsidRPr="00EB0C20">
        <w:rPr>
          <w:rFonts w:eastAsia="Calibri"/>
        </w:rPr>
        <w:t>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 xml:space="preserve"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</w:t>
      </w:r>
      <w:r w:rsidR="00EB0C20">
        <w:rPr>
          <w:rFonts w:eastAsia="Calibri"/>
        </w:rPr>
        <w:t>иные</w:t>
      </w:r>
      <w:r w:rsidRPr="000514BD">
        <w:rPr>
          <w:rFonts w:eastAsia="Calibri"/>
        </w:rPr>
        <w:t xml:space="preserve"> работы</w:t>
      </w:r>
      <w:r w:rsidR="000068D1">
        <w:rPr>
          <w:rFonts w:eastAsia="Calibri"/>
        </w:rPr>
        <w:t>,</w:t>
      </w:r>
      <w:r w:rsidR="00EB0C20">
        <w:rPr>
          <w:rFonts w:eastAsia="Calibri"/>
        </w:rPr>
        <w:t xml:space="preserve"> для которых не требуется предоставление геологического отвода</w:t>
      </w:r>
      <w:r w:rsidRPr="000514BD">
        <w:rPr>
          <w:rFonts w:eastAsia="Calibri"/>
        </w:rPr>
        <w:t>), а также стоимость геофизических работ, выполненных подрядным способом.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r w:rsidR="00E621AA">
        <w:rPr>
          <w:rFonts w:eastAsia="Calibri"/>
        </w:rPr>
        <w:t>4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При определении объемов геофизических работ методами сейсморазведки, электроразведки и </w:t>
      </w:r>
      <w:r w:rsidR="008807EC">
        <w:rPr>
          <w:rFonts w:eastAsia="Calibri"/>
        </w:rPr>
        <w:t>иных работ,</w:t>
      </w:r>
      <w:r w:rsidRPr="000514BD">
        <w:rPr>
          <w:rFonts w:eastAsia="Calibri"/>
        </w:rPr>
        <w:t xml:space="preserve">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</w:t>
      </w:r>
      <w:r w:rsidR="008807EC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r w:rsidRPr="008807EC">
        <w:rPr>
          <w:rFonts w:eastAsia="Calibri"/>
        </w:rPr>
        <w:t>всех выполненных</w:t>
      </w:r>
      <w:r w:rsidRPr="000514BD">
        <w:rPr>
          <w:rFonts w:eastAsia="Calibri"/>
        </w:rPr>
        <w:t xml:space="preserve">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</w:t>
      </w:r>
      <w:r w:rsidR="008807EC">
        <w:rPr>
          <w:rFonts w:eastAsia="Calibri"/>
        </w:rPr>
        <w:t xml:space="preserve">использованием </w:t>
      </w:r>
      <w:r w:rsidRPr="000514BD">
        <w:rPr>
          <w:rFonts w:eastAsia="Calibri"/>
        </w:rPr>
        <w:t>гравиметр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>, гравитационны</w:t>
      </w:r>
      <w:r w:rsidR="008807EC">
        <w:rPr>
          <w:rFonts w:eastAsia="Calibri"/>
        </w:rPr>
        <w:t>х</w:t>
      </w:r>
      <w:r w:rsidRPr="000514BD">
        <w:rPr>
          <w:rFonts w:eastAsia="Calibri"/>
        </w:rPr>
        <w:t xml:space="preserve"> вариометр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 xml:space="preserve"> и </w:t>
      </w:r>
      <w:proofErr w:type="spellStart"/>
      <w:r w:rsidRPr="000514BD">
        <w:rPr>
          <w:rFonts w:eastAsia="Calibri"/>
        </w:rPr>
        <w:t>градиентометр</w:t>
      </w:r>
      <w:r w:rsidR="008807EC">
        <w:rPr>
          <w:rFonts w:eastAsia="Calibri"/>
        </w:rPr>
        <w:t>ов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</w:t>
      </w:r>
      <w:r w:rsidR="008807EC">
        <w:rPr>
          <w:rFonts w:eastAsia="Calibri"/>
        </w:rPr>
        <w:t xml:space="preserve">а также работ по </w:t>
      </w:r>
      <w:r w:rsidRPr="000514BD">
        <w:rPr>
          <w:rFonts w:eastAsia="Calibri"/>
        </w:rPr>
        <w:t>изучени</w:t>
      </w:r>
      <w:r w:rsidR="008807EC">
        <w:rPr>
          <w:rFonts w:eastAsia="Calibri"/>
        </w:rPr>
        <w:t>ю</w:t>
      </w:r>
      <w:r w:rsidRPr="000514BD">
        <w:rPr>
          <w:rFonts w:eastAsia="Calibri"/>
        </w:rPr>
        <w:t xml:space="preserve"> плотности горных пород и руд, </w:t>
      </w:r>
      <w:r w:rsidR="008807EC">
        <w:rPr>
          <w:rFonts w:eastAsia="Calibri"/>
        </w:rPr>
        <w:t xml:space="preserve">и </w:t>
      </w:r>
      <w:r w:rsidRPr="000514BD">
        <w:rPr>
          <w:rFonts w:eastAsia="Calibri"/>
        </w:rPr>
        <w:t xml:space="preserve">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 xml:space="preserve">отражаются отобранные </w:t>
      </w:r>
      <w:r w:rsidR="00321A68">
        <w:rPr>
          <w:rFonts w:eastAsia="Calibri"/>
        </w:rPr>
        <w:t xml:space="preserve">геохимические </w:t>
      </w:r>
      <w:r w:rsidRPr="000514BD">
        <w:rPr>
          <w:rFonts w:eastAsia="Calibri"/>
        </w:rPr>
        <w:t>пробы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>отражается объем выполненных геофизических исследований</w:t>
      </w:r>
      <w:r w:rsidR="00E14E28">
        <w:rPr>
          <w:rFonts w:eastAsia="Calibri"/>
        </w:rPr>
        <w:t xml:space="preserve"> в</w:t>
      </w:r>
      <w:r w:rsidRPr="000514BD">
        <w:rPr>
          <w:rFonts w:eastAsia="Calibri"/>
        </w:rPr>
        <w:t xml:space="preserve"> скважин</w:t>
      </w:r>
      <w:r w:rsidR="00E14E28">
        <w:rPr>
          <w:rFonts w:eastAsia="Calibri"/>
        </w:rPr>
        <w:t>ах</w:t>
      </w:r>
      <w:r w:rsidRPr="000514BD">
        <w:rPr>
          <w:rFonts w:eastAsia="Calibri"/>
        </w:rPr>
        <w:t xml:space="preserve">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лабораторны</w:t>
      </w:r>
      <w:r w:rsidR="005F2B9C"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 w:rsidR="005F2B9C">
        <w:rPr>
          <w:rFonts w:eastAsia="Calibri"/>
        </w:rPr>
        <w:t xml:space="preserve">работ по </w:t>
      </w:r>
      <w:r w:rsidRPr="000514BD">
        <w:rPr>
          <w:rFonts w:eastAsia="Calibri"/>
        </w:rPr>
        <w:t>исследованиям пол</w:t>
      </w:r>
      <w:r w:rsidR="00830635">
        <w:rPr>
          <w:rFonts w:eastAsia="Calibri"/>
        </w:rPr>
        <w:t>езных ископаемых и горных пород</w:t>
      </w:r>
      <w:r w:rsidRPr="000514BD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</w:t>
      </w:r>
      <w:r w:rsidR="00830635">
        <w:rPr>
          <w:rFonts w:eastAsia="Calibri"/>
        </w:rPr>
        <w:t>др.</w:t>
      </w:r>
      <w:r w:rsidRPr="000514BD">
        <w:rPr>
          <w:rFonts w:eastAsia="Calibri"/>
        </w:rPr>
        <w:t>). Стоимость экспертиз, рецензий, составления технико-экономических докладов и тех</w:t>
      </w:r>
      <w:r w:rsidR="008F2DF8">
        <w:rPr>
          <w:rFonts w:eastAsia="Calibri"/>
        </w:rPr>
        <w:t>нико-экономических обоснований</w:t>
      </w:r>
      <w:r w:rsidRPr="000514BD">
        <w:rPr>
          <w:rFonts w:eastAsia="Calibri"/>
        </w:rPr>
        <w:t xml:space="preserve"> кондиций</w:t>
      </w:r>
      <w:r w:rsidR="008F2DF8">
        <w:rPr>
          <w:rFonts w:eastAsia="Calibri"/>
        </w:rPr>
        <w:t xml:space="preserve"> полезных ископаемых и (или) геотермальных ресурсов недр</w:t>
      </w:r>
      <w:r w:rsidRPr="000514BD">
        <w:rPr>
          <w:rFonts w:eastAsia="Calibri"/>
        </w:rPr>
        <w:t xml:space="preserve">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</w:t>
      </w:r>
      <w:r w:rsidR="00830635">
        <w:rPr>
          <w:rFonts w:eastAsia="Calibri"/>
        </w:rPr>
        <w:t xml:space="preserve">сметно-финансовым </w:t>
      </w:r>
      <w:r w:rsidRPr="000514BD">
        <w:rPr>
          <w:rFonts w:eastAsia="Calibri"/>
        </w:rPr>
        <w:t>расчет</w:t>
      </w:r>
      <w:r w:rsidR="00830635">
        <w:rPr>
          <w:rFonts w:eastAsia="Calibri"/>
        </w:rPr>
        <w:t>ам</w:t>
      </w:r>
      <w:r w:rsidRPr="000514BD">
        <w:rPr>
          <w:rFonts w:eastAsia="Calibri"/>
        </w:rPr>
        <w:t xml:space="preserve"> в целом для этих видов работ.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EA64FD" w:rsidRPr="000514BD" w:rsidRDefault="00EA64FD" w:rsidP="00117BD8">
      <w:pPr>
        <w:tabs>
          <w:tab w:val="left" w:pos="470"/>
        </w:tabs>
        <w:suppressAutoHyphens/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25. По строке 53 отражается прирост покрытия территории цифровыми картами и </w:t>
      </w:r>
      <w:r w:rsidR="00411A0F" w:rsidRPr="000514BD">
        <w:rPr>
          <w:rFonts w:eastAsia="Times New Roman"/>
        </w:rPr>
        <w:t>рассчитывается</w:t>
      </w:r>
      <w:r w:rsidRPr="000514BD">
        <w:rPr>
          <w:rFonts w:eastAsia="Times New Roman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EA64FD" w:rsidRPr="000514BD" w:rsidRDefault="00EA64FD" w:rsidP="00117BD8">
      <w:pPr>
        <w:suppressAutoHyphens/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геологической изученности территории. </w:t>
      </w:r>
    </w:p>
    <w:p w:rsidR="00EA64FD" w:rsidRPr="000514BD" w:rsidRDefault="00EA64FD" w:rsidP="00117BD8">
      <w:pPr>
        <w:tabs>
          <w:tab w:val="left" w:pos="470"/>
        </w:tabs>
        <w:suppressAutoHyphens/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геофизической изученности территории. </w:t>
      </w:r>
    </w:p>
    <w:p w:rsidR="00EA64FD" w:rsidRPr="000514BD" w:rsidRDefault="00EA64FD" w:rsidP="00117BD8">
      <w:pPr>
        <w:tabs>
          <w:tab w:val="left" w:pos="470"/>
        </w:tabs>
        <w:suppressAutoHyphens/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выполненных работ по составлению сети опорных геолого-геофизических профилей. </w:t>
      </w:r>
    </w:p>
    <w:p w:rsidR="00EA64FD" w:rsidRPr="000514BD" w:rsidRDefault="00EA64FD" w:rsidP="00117BD8">
      <w:pPr>
        <w:tabs>
          <w:tab w:val="left" w:pos="470"/>
        </w:tabs>
        <w:suppressAutoHyphens/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29. По строке 57 отражается </w:t>
      </w:r>
      <w:r w:rsidR="00830635">
        <w:rPr>
          <w:rFonts w:eastAsia="Times New Roman"/>
        </w:rPr>
        <w:t>прирост</w:t>
      </w:r>
      <w:r w:rsidR="00830635" w:rsidRPr="000514BD">
        <w:rPr>
          <w:rFonts w:eastAsia="Times New Roman"/>
        </w:rPr>
        <w:t xml:space="preserve"> </w:t>
      </w:r>
      <w:r w:rsidR="005F2B9C">
        <w:rPr>
          <w:rFonts w:eastAsia="Times New Roman"/>
        </w:rPr>
        <w:t>(</w:t>
      </w:r>
      <w:r w:rsidRPr="000514BD">
        <w:rPr>
          <w:rFonts w:eastAsia="Times New Roman"/>
        </w:rPr>
        <w:t>проходк</w:t>
      </w:r>
      <w:r w:rsidR="005F2B9C">
        <w:rPr>
          <w:rFonts w:eastAsia="Times New Roman"/>
        </w:rPr>
        <w:t>а)</w:t>
      </w:r>
      <w:r w:rsidRPr="000514BD">
        <w:rPr>
          <w:rFonts w:eastAsia="Times New Roman"/>
        </w:rPr>
        <w:t xml:space="preserve"> параметрических и глубоких скважин. </w:t>
      </w:r>
    </w:p>
    <w:p w:rsidR="00EA64F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:rsidR="00EA64F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</w:t>
      </w:r>
      <w:r w:rsidR="00E03E8F" w:rsidRPr="00E03E8F">
        <w:rPr>
          <w:rFonts w:eastAsia="Calibri"/>
        </w:rPr>
        <w:t xml:space="preserve"> </w:t>
      </w:r>
      <w:r w:rsidR="00E03E8F">
        <w:rPr>
          <w:rFonts w:eastAsia="Calibri"/>
        </w:rPr>
        <w:t>И (ИЛИ) ГЕОТЕРМАЛЬНЫХ РЕСУРСОВ НЕДР (ЗА ИСКЛЮЧЕНИЕМ ПЕТРОГЕОТЕРМАЛЬНЫХ РЕСУРСОВ)</w:t>
      </w:r>
      <w:r w:rsidRPr="000514BD">
        <w:rPr>
          <w:rFonts w:eastAsia="Calibri"/>
        </w:rPr>
        <w:t>»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</w:rPr>
      </w:pP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30. В </w:t>
      </w:r>
      <w:hyperlink w:anchor="P413" w:history="1">
        <w:r w:rsidRPr="000514BD">
          <w:rPr>
            <w:rFonts w:eastAsia="Calibri"/>
          </w:rPr>
          <w:t>разделе I</w:t>
        </w:r>
        <w:r w:rsidR="00E14E28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отражаются данные о приросте запасов полезных ископаемых по вновь разведанным, </w:t>
      </w:r>
      <w:proofErr w:type="spellStart"/>
      <w:r w:rsidRPr="000514BD">
        <w:rPr>
          <w:rFonts w:eastAsia="Calibri"/>
        </w:rPr>
        <w:t>доразведанн</w:t>
      </w:r>
      <w:r w:rsidR="00E4683B">
        <w:rPr>
          <w:rFonts w:eastAsia="Calibri"/>
        </w:rPr>
        <w:t>ым</w:t>
      </w:r>
      <w:proofErr w:type="spellEnd"/>
      <w:r w:rsidR="00E4683B">
        <w:rPr>
          <w:rFonts w:eastAsia="Calibri"/>
        </w:rPr>
        <w:t xml:space="preserve"> месторождениям (их частям), в том числе, с учетом </w:t>
      </w:r>
      <w:r w:rsidRPr="000514BD">
        <w:rPr>
          <w:rFonts w:eastAsia="Calibri"/>
        </w:rPr>
        <w:t>решений Министерства природных ресурсов и охраны окружающей среды об утверждении запасов полезных ископаемых и (или) геотермальных ресурсов недр</w:t>
      </w:r>
      <w:r w:rsidR="008F2DF8">
        <w:rPr>
          <w:rFonts w:eastAsia="Calibri"/>
        </w:rPr>
        <w:t xml:space="preserve"> (за исключением </w:t>
      </w:r>
      <w:proofErr w:type="spellStart"/>
      <w:r w:rsidR="008F2DF8">
        <w:rPr>
          <w:rFonts w:eastAsia="Calibri"/>
        </w:rPr>
        <w:t>петрогеотермальных</w:t>
      </w:r>
      <w:proofErr w:type="spellEnd"/>
      <w:r w:rsidR="008F2DF8">
        <w:rPr>
          <w:rFonts w:eastAsia="Calibri"/>
        </w:rPr>
        <w:t xml:space="preserve"> ресурсов)</w:t>
      </w:r>
      <w:r w:rsidRPr="000514BD">
        <w:rPr>
          <w:rFonts w:eastAsia="Calibri"/>
        </w:rPr>
        <w:t>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proofErr w:type="gramStart"/>
        <w:r w:rsidRPr="000514BD">
          <w:rPr>
            <w:rFonts w:eastAsia="Calibri"/>
          </w:rPr>
          <w:t>приложению</w:t>
        </w:r>
        <w:proofErr w:type="gramEnd"/>
        <w:r w:rsidRPr="000514BD">
          <w:rPr>
            <w:rFonts w:eastAsia="Calibri"/>
          </w:rPr>
          <w:t xml:space="preserve"> </w:t>
        </w:r>
      </w:hyperlink>
      <w:r w:rsidRPr="000514BD">
        <w:rPr>
          <w:rFonts w:eastAsia="Calibri"/>
        </w:rPr>
        <w:t>к настоящим указаниям.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32. По степени </w:t>
      </w:r>
      <w:proofErr w:type="spellStart"/>
      <w:r w:rsidRPr="000514BD">
        <w:rPr>
          <w:rFonts w:eastAsia="Calibri"/>
        </w:rPr>
        <w:t>разведанности</w:t>
      </w:r>
      <w:proofErr w:type="spellEnd"/>
      <w:r w:rsidRPr="000514BD">
        <w:rPr>
          <w:rFonts w:eastAsia="Calibri"/>
        </w:rPr>
        <w:t xml:space="preserve"> в </w:t>
      </w:r>
      <w:hyperlink w:anchor="P413" w:history="1">
        <w:r w:rsidRPr="000514BD">
          <w:rPr>
            <w:rFonts w:eastAsia="Calibri"/>
          </w:rPr>
          <w:t>разделе</w:t>
        </w:r>
      </w:hyperlink>
      <w:r w:rsidRPr="000514BD">
        <w:rPr>
          <w:rFonts w:eastAsia="Calibri"/>
        </w:rPr>
        <w:t xml:space="preserve"> отражаются данные о запасах по детально разведанным и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среды: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от 25 января 2002 г. </w:t>
      </w:r>
      <w:hyperlink r:id="rId23" w:history="1">
        <w:r w:rsidRPr="000514BD">
          <w:rPr>
            <w:rFonts w:eastAsia="Calibri"/>
          </w:rPr>
          <w:t>№ 2</w:t>
        </w:r>
      </w:hyperlink>
      <w:r w:rsidRPr="000514BD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ископаемых»;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от 4 августа 2009 г. </w:t>
      </w:r>
      <w:hyperlink r:id="rId24" w:history="1">
        <w:r w:rsidRPr="000514BD">
          <w:rPr>
            <w:rFonts w:eastAsia="Calibri"/>
          </w:rPr>
          <w:t>№ 55</w:t>
        </w:r>
      </w:hyperlink>
      <w:r w:rsidRPr="000514BD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33. В графе А указываются наименования полезных ископаемых и месторождений</w:t>
      </w:r>
      <w:r w:rsidR="008F2DF8">
        <w:rPr>
          <w:rFonts w:eastAsia="Calibri"/>
        </w:rPr>
        <w:t xml:space="preserve"> (их частей)</w:t>
      </w:r>
      <w:r w:rsidRPr="000514BD">
        <w:rPr>
          <w:rFonts w:eastAsia="Calibri"/>
        </w:rPr>
        <w:t>, а также административные области и районы, на территории которых они выявлены.</w:t>
      </w:r>
    </w:p>
    <w:p w:rsidR="00EA64FD" w:rsidRPr="000514BD" w:rsidRDefault="00EA64FD" w:rsidP="00117BD8">
      <w:pPr>
        <w:suppressAutoHyphens/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34. В графах 1, 2, 3, 4,</w:t>
      </w:r>
      <w:r w:rsidR="00830635">
        <w:rPr>
          <w:rFonts w:eastAsia="Calibri"/>
        </w:rPr>
        <w:t xml:space="preserve"> </w:t>
      </w:r>
      <w:r w:rsidR="00E03E8F">
        <w:rPr>
          <w:rFonts w:eastAsia="Calibri"/>
        </w:rPr>
        <w:t>5</w:t>
      </w:r>
      <w:r w:rsidRPr="000514BD">
        <w:rPr>
          <w:rFonts w:eastAsia="Calibri"/>
        </w:rPr>
        <w:t xml:space="preserve"> отражаются данные о фактической величине приростов запасов полезных ископаемых </w:t>
      </w:r>
      <w:r w:rsidR="008F2DF8">
        <w:rPr>
          <w:rFonts w:eastAsia="Calibri"/>
        </w:rPr>
        <w:t xml:space="preserve">и геотермальных ресурсов недр (за исключением </w:t>
      </w:r>
      <w:proofErr w:type="spellStart"/>
      <w:r w:rsidR="008F2DF8">
        <w:rPr>
          <w:rFonts w:eastAsia="Calibri"/>
        </w:rPr>
        <w:t>петрогеотермальных</w:t>
      </w:r>
      <w:bookmarkStart w:id="18" w:name="_GoBack"/>
      <w:bookmarkEnd w:id="18"/>
      <w:proofErr w:type="spellEnd"/>
      <w:r w:rsidR="008F2DF8">
        <w:rPr>
          <w:rFonts w:eastAsia="Calibri"/>
        </w:rPr>
        <w:t xml:space="preserve"> ресурсов) </w:t>
      </w:r>
      <w:r w:rsidRPr="000514BD">
        <w:rPr>
          <w:rFonts w:eastAsia="Calibri"/>
        </w:rPr>
        <w:t>за отчетный год.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EA64FD" w:rsidRPr="000514BD" w:rsidSect="00C35163">
          <w:footerReference w:type="default" r:id="rId25"/>
          <w:footerReference w:type="first" r:id="rId26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EA64FD" w:rsidRPr="000514BD" w:rsidTr="00EA64FD">
        <w:tc>
          <w:tcPr>
            <w:tcW w:w="4927" w:type="dxa"/>
          </w:tcPr>
          <w:p w:rsidR="00EA64FD" w:rsidRPr="000514BD" w:rsidRDefault="00EA64FD" w:rsidP="00760933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t>Приложение</w:t>
            </w:r>
          </w:p>
          <w:p w:rsidR="00EA64FD" w:rsidRPr="000514BD" w:rsidRDefault="00EA64FD" w:rsidP="00760933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0514BD">
              <w:rPr>
                <w:rFonts w:eastAsia="Calibri"/>
              </w:rPr>
              <w:t xml:space="preserve">к указаниям по заполнению формы ведомственной </w:t>
            </w:r>
            <w:proofErr w:type="gramStart"/>
            <w:r w:rsidRPr="000514BD">
              <w:rPr>
                <w:rFonts w:eastAsia="Calibri"/>
              </w:rPr>
              <w:t>отчетности</w:t>
            </w:r>
            <w:r w:rsidRPr="000514BD">
              <w:rPr>
                <w:rFonts w:eastAsia="Calibri"/>
              </w:rPr>
              <w:br/>
              <w:t>«</w:t>
            </w:r>
            <w:proofErr w:type="gramEnd"/>
            <w:r w:rsidRPr="000514BD">
              <w:rPr>
                <w:rFonts w:eastAsia="Calibri"/>
              </w:rPr>
              <w:t>Отчет о выполнении геологоразведочных работ и приросте запасов полезных ископаемых»</w:t>
            </w:r>
          </w:p>
        </w:tc>
      </w:tr>
    </w:tbl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bookmarkStart w:id="19" w:name="P786"/>
      <w:bookmarkEnd w:id="19"/>
      <w:r w:rsidRPr="000514BD">
        <w:rPr>
          <w:rFonts w:eastAsia="Times New Roman"/>
          <w:lang w:eastAsia="ru-RU"/>
        </w:rPr>
        <w:t>Перечень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328"/>
        <w:gridCol w:w="3402"/>
      </w:tblGrid>
      <w:tr w:rsidR="00EA64FD" w:rsidRPr="00487778" w:rsidTr="00473722">
        <w:tc>
          <w:tcPr>
            <w:tcW w:w="625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№</w:t>
            </w:r>
          </w:p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328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EA64FD" w:rsidRPr="00487778" w:rsidTr="00473722">
        <w:trPr>
          <w:trHeight w:val="814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411A0F" w:rsidRPr="00411A0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EA64FD" w:rsidRPr="00487778" w:rsidTr="00473722">
        <w:trPr>
          <w:trHeight w:val="611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г/куб.</w:t>
            </w:r>
            <w:r w:rsidR="00411A0F" w:rsidRPr="00411A0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Геотермальные ресурсы</w:t>
            </w:r>
            <w:r w:rsidR="00C45C84" w:rsidRPr="00487778">
              <w:rPr>
                <w:rFonts w:eastAsia="Calibri"/>
                <w:sz w:val="26"/>
                <w:szCs w:val="26"/>
              </w:rPr>
              <w:t xml:space="preserve"> недр (за исключением </w:t>
            </w:r>
            <w:proofErr w:type="spellStart"/>
            <w:r w:rsidR="00C45C84" w:rsidRPr="00487778">
              <w:rPr>
                <w:rFonts w:eastAsia="Calibri"/>
                <w:sz w:val="26"/>
                <w:szCs w:val="26"/>
              </w:rPr>
              <w:t>петрогеотермальных</w:t>
            </w:r>
            <w:proofErr w:type="spellEnd"/>
            <w:r w:rsidR="00C45C84" w:rsidRPr="00487778">
              <w:rPr>
                <w:rFonts w:eastAsia="Calibri"/>
                <w:sz w:val="26"/>
                <w:szCs w:val="26"/>
              </w:rPr>
              <w:t xml:space="preserve"> ресурсов)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термальные воды,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изделий,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rPr>
          <w:trHeight w:val="932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411A0F" w:rsidRPr="00411A0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сырые соли, тыс. </w:t>
            </w:r>
            <w:proofErr w:type="gramStart"/>
            <w:r w:rsidRPr="00487778">
              <w:rPr>
                <w:rFonts w:eastAsia="Calibri"/>
                <w:sz w:val="26"/>
                <w:szCs w:val="26"/>
              </w:rPr>
              <w:t xml:space="preserve">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51D5D66C" wp14:editId="138FC4D4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:rsidR="00EA64FD" w:rsidRPr="00411A0F" w:rsidRDefault="00EA64FD" w:rsidP="00411A0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="00411A0F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:rsidR="00EA64FD" w:rsidRPr="00411A0F" w:rsidRDefault="00EA64FD" w:rsidP="00411A0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="00411A0F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:rsidR="00EA64FD" w:rsidRPr="00411A0F" w:rsidRDefault="00EA64FD" w:rsidP="00411A0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="00411A0F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млн.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куб.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изделий и огнеупорных материалов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изделий, огнеупорных материалов,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:rsidR="00EA64FD" w:rsidRPr="00411A0F" w:rsidRDefault="00EA64FD" w:rsidP="00411A0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="00411A0F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:rsidR="00EA64FD" w:rsidRPr="00487778" w:rsidRDefault="00411A0F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руда, тыс. т </w:t>
            </w:r>
            <w:r>
              <w:rPr>
                <w:rFonts w:eastAsia="Calibri"/>
                <w:sz w:val="26"/>
                <w:szCs w:val="26"/>
              </w:rPr>
              <w:br/>
              <w:t>сумма</w:t>
            </w:r>
            <w:r w:rsidR="00EA64FD"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0D7EB975" wp14:editId="519D7912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4FD" w:rsidRPr="00487778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т.</w:t>
            </w:r>
            <w:r w:rsidRPr="00487778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411A0F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487778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411A0F" w:rsidRPr="00411A0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</w:t>
            </w:r>
            <w:proofErr w:type="gramStart"/>
            <w:r w:rsidRPr="00487778">
              <w:rPr>
                <w:rFonts w:eastAsia="Calibri"/>
                <w:sz w:val="26"/>
                <w:szCs w:val="26"/>
              </w:rPr>
              <w:t xml:space="preserve">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213A90E4" wp14:editId="5ED53D23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411A0F" w:rsidRPr="00411A0F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35975E67" wp14:editId="0B0D6479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107EE3" w:rsidRPr="000608F0" w:rsidRDefault="00107EE3" w:rsidP="00760933">
      <w:pPr>
        <w:pStyle w:val="ConsPlusNonformat"/>
        <w:suppressAutoHyphens/>
        <w:rPr>
          <w:rFonts w:ascii="Times New Roman" w:hAnsi="Times New Roman" w:cs="Times New Roman"/>
          <w:sz w:val="30"/>
          <w:szCs w:val="30"/>
        </w:rPr>
      </w:pPr>
    </w:p>
    <w:sectPr w:rsidR="00107EE3" w:rsidRPr="000608F0" w:rsidSect="00473722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E5" w:rsidRDefault="008224E5" w:rsidP="001707CC">
      <w:r>
        <w:separator/>
      </w:r>
    </w:p>
  </w:endnote>
  <w:endnote w:type="continuationSeparator" w:id="0">
    <w:p w:rsidR="008224E5" w:rsidRDefault="008224E5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E5" w:rsidRDefault="008224E5" w:rsidP="00EA64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E5" w:rsidRDefault="008224E5" w:rsidP="00EA64F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E5" w:rsidRDefault="008224E5" w:rsidP="001707CC">
      <w:r>
        <w:separator/>
      </w:r>
    </w:p>
  </w:footnote>
  <w:footnote w:type="continuationSeparator" w:id="0">
    <w:p w:rsidR="008224E5" w:rsidRDefault="008224E5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E5" w:rsidRDefault="008224E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E5" w:rsidRPr="00B60728" w:rsidRDefault="008224E5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E5" w:rsidRDefault="008224E5" w:rsidP="00107EE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24E5" w:rsidRDefault="008224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E5" w:rsidRDefault="008224E5" w:rsidP="00C35163">
    <w:pPr>
      <w:pStyle w:val="a5"/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68D1"/>
    <w:rsid w:val="0000722B"/>
    <w:rsid w:val="000137A9"/>
    <w:rsid w:val="00016B5B"/>
    <w:rsid w:val="00034072"/>
    <w:rsid w:val="00046634"/>
    <w:rsid w:val="0004676F"/>
    <w:rsid w:val="000535DD"/>
    <w:rsid w:val="000575F4"/>
    <w:rsid w:val="000963A4"/>
    <w:rsid w:val="00107EE3"/>
    <w:rsid w:val="00110754"/>
    <w:rsid w:val="00117BD8"/>
    <w:rsid w:val="00134AE5"/>
    <w:rsid w:val="001536D2"/>
    <w:rsid w:val="001707CC"/>
    <w:rsid w:val="0017683A"/>
    <w:rsid w:val="00190463"/>
    <w:rsid w:val="00193D41"/>
    <w:rsid w:val="00197A8D"/>
    <w:rsid w:val="001A3C8D"/>
    <w:rsid w:val="001A52C0"/>
    <w:rsid w:val="001B7B1F"/>
    <w:rsid w:val="001E2493"/>
    <w:rsid w:val="001E6EAB"/>
    <w:rsid w:val="001F42C5"/>
    <w:rsid w:val="0020716F"/>
    <w:rsid w:val="00212B0E"/>
    <w:rsid w:val="00217276"/>
    <w:rsid w:val="002515B4"/>
    <w:rsid w:val="002677A5"/>
    <w:rsid w:val="00270391"/>
    <w:rsid w:val="00295A7B"/>
    <w:rsid w:val="002B5CD6"/>
    <w:rsid w:val="002C08DD"/>
    <w:rsid w:val="002E0E50"/>
    <w:rsid w:val="002E53A4"/>
    <w:rsid w:val="002F67D4"/>
    <w:rsid w:val="00320CD9"/>
    <w:rsid w:val="00321A68"/>
    <w:rsid w:val="00323946"/>
    <w:rsid w:val="00326ED4"/>
    <w:rsid w:val="00355743"/>
    <w:rsid w:val="0036730E"/>
    <w:rsid w:val="003716FB"/>
    <w:rsid w:val="003C55ED"/>
    <w:rsid w:val="003D0883"/>
    <w:rsid w:val="004044FD"/>
    <w:rsid w:val="00410DFD"/>
    <w:rsid w:val="00411A0F"/>
    <w:rsid w:val="00423C2B"/>
    <w:rsid w:val="00431EB4"/>
    <w:rsid w:val="004457EB"/>
    <w:rsid w:val="00473722"/>
    <w:rsid w:val="00474997"/>
    <w:rsid w:val="00487778"/>
    <w:rsid w:val="00487D4F"/>
    <w:rsid w:val="00491725"/>
    <w:rsid w:val="00493350"/>
    <w:rsid w:val="004A0FE4"/>
    <w:rsid w:val="004A37EE"/>
    <w:rsid w:val="004C08AF"/>
    <w:rsid w:val="00507F01"/>
    <w:rsid w:val="00556D0E"/>
    <w:rsid w:val="0056672A"/>
    <w:rsid w:val="00595BA4"/>
    <w:rsid w:val="005A1075"/>
    <w:rsid w:val="005A2B83"/>
    <w:rsid w:val="005A632D"/>
    <w:rsid w:val="005C2FC5"/>
    <w:rsid w:val="005D1168"/>
    <w:rsid w:val="005F0D36"/>
    <w:rsid w:val="005F2B9C"/>
    <w:rsid w:val="0061559C"/>
    <w:rsid w:val="0062204E"/>
    <w:rsid w:val="006436A2"/>
    <w:rsid w:val="0065269B"/>
    <w:rsid w:val="00660D79"/>
    <w:rsid w:val="006710D7"/>
    <w:rsid w:val="0068107E"/>
    <w:rsid w:val="0069277A"/>
    <w:rsid w:val="006D6824"/>
    <w:rsid w:val="006E3FC2"/>
    <w:rsid w:val="006F402A"/>
    <w:rsid w:val="00714B5B"/>
    <w:rsid w:val="007171A8"/>
    <w:rsid w:val="00721EFC"/>
    <w:rsid w:val="007554CD"/>
    <w:rsid w:val="00760933"/>
    <w:rsid w:val="00766D51"/>
    <w:rsid w:val="0077165B"/>
    <w:rsid w:val="00771F25"/>
    <w:rsid w:val="007734B3"/>
    <w:rsid w:val="0077532B"/>
    <w:rsid w:val="00776553"/>
    <w:rsid w:val="007825AA"/>
    <w:rsid w:val="0079566B"/>
    <w:rsid w:val="007C0F08"/>
    <w:rsid w:val="007C659E"/>
    <w:rsid w:val="007E49A0"/>
    <w:rsid w:val="00805353"/>
    <w:rsid w:val="00806C72"/>
    <w:rsid w:val="00817A14"/>
    <w:rsid w:val="00821403"/>
    <w:rsid w:val="008224E5"/>
    <w:rsid w:val="00830635"/>
    <w:rsid w:val="00833963"/>
    <w:rsid w:val="0084425A"/>
    <w:rsid w:val="0085385B"/>
    <w:rsid w:val="00853969"/>
    <w:rsid w:val="00853D8B"/>
    <w:rsid w:val="0086337B"/>
    <w:rsid w:val="00866212"/>
    <w:rsid w:val="008807EC"/>
    <w:rsid w:val="008970EE"/>
    <w:rsid w:val="008B09D5"/>
    <w:rsid w:val="008D0200"/>
    <w:rsid w:val="008E38D9"/>
    <w:rsid w:val="008F2DF8"/>
    <w:rsid w:val="008F4FAC"/>
    <w:rsid w:val="008F7924"/>
    <w:rsid w:val="00901445"/>
    <w:rsid w:val="00910C2E"/>
    <w:rsid w:val="00922CBB"/>
    <w:rsid w:val="0094586B"/>
    <w:rsid w:val="00972D49"/>
    <w:rsid w:val="00976C58"/>
    <w:rsid w:val="00993B1C"/>
    <w:rsid w:val="009B1F9A"/>
    <w:rsid w:val="009C39A4"/>
    <w:rsid w:val="009C63A9"/>
    <w:rsid w:val="009F01FB"/>
    <w:rsid w:val="00A01A29"/>
    <w:rsid w:val="00A10767"/>
    <w:rsid w:val="00A11DE3"/>
    <w:rsid w:val="00A3278A"/>
    <w:rsid w:val="00A6542C"/>
    <w:rsid w:val="00A6690F"/>
    <w:rsid w:val="00A7276E"/>
    <w:rsid w:val="00A81444"/>
    <w:rsid w:val="00A823EC"/>
    <w:rsid w:val="00AD7AF6"/>
    <w:rsid w:val="00AF155A"/>
    <w:rsid w:val="00AF2B32"/>
    <w:rsid w:val="00AF369E"/>
    <w:rsid w:val="00B243DF"/>
    <w:rsid w:val="00B272CE"/>
    <w:rsid w:val="00B34CC8"/>
    <w:rsid w:val="00B36AA3"/>
    <w:rsid w:val="00B43D89"/>
    <w:rsid w:val="00B55359"/>
    <w:rsid w:val="00B60728"/>
    <w:rsid w:val="00B651CE"/>
    <w:rsid w:val="00B71EB0"/>
    <w:rsid w:val="00B75783"/>
    <w:rsid w:val="00B77127"/>
    <w:rsid w:val="00B8045A"/>
    <w:rsid w:val="00B93305"/>
    <w:rsid w:val="00BA42B9"/>
    <w:rsid w:val="00BB2DAC"/>
    <w:rsid w:val="00BD21B6"/>
    <w:rsid w:val="00BE40E2"/>
    <w:rsid w:val="00BE5047"/>
    <w:rsid w:val="00BF1929"/>
    <w:rsid w:val="00BF29F6"/>
    <w:rsid w:val="00C01230"/>
    <w:rsid w:val="00C06E16"/>
    <w:rsid w:val="00C11786"/>
    <w:rsid w:val="00C21368"/>
    <w:rsid w:val="00C35163"/>
    <w:rsid w:val="00C45C84"/>
    <w:rsid w:val="00C57473"/>
    <w:rsid w:val="00C60F3A"/>
    <w:rsid w:val="00C62FD8"/>
    <w:rsid w:val="00C66F5B"/>
    <w:rsid w:val="00C81A52"/>
    <w:rsid w:val="00C86B72"/>
    <w:rsid w:val="00C927D3"/>
    <w:rsid w:val="00C9725E"/>
    <w:rsid w:val="00CB000C"/>
    <w:rsid w:val="00CC399A"/>
    <w:rsid w:val="00CF0899"/>
    <w:rsid w:val="00D31CCB"/>
    <w:rsid w:val="00D720CB"/>
    <w:rsid w:val="00DA0284"/>
    <w:rsid w:val="00DA58F6"/>
    <w:rsid w:val="00DC63D9"/>
    <w:rsid w:val="00DD6769"/>
    <w:rsid w:val="00DF0AFB"/>
    <w:rsid w:val="00E03E8F"/>
    <w:rsid w:val="00E14E28"/>
    <w:rsid w:val="00E4683B"/>
    <w:rsid w:val="00E536FE"/>
    <w:rsid w:val="00E618F1"/>
    <w:rsid w:val="00E621AA"/>
    <w:rsid w:val="00E64D92"/>
    <w:rsid w:val="00E72B6B"/>
    <w:rsid w:val="00E741D4"/>
    <w:rsid w:val="00E769CC"/>
    <w:rsid w:val="00E9265F"/>
    <w:rsid w:val="00EA64FD"/>
    <w:rsid w:val="00EA6FD0"/>
    <w:rsid w:val="00EB0C20"/>
    <w:rsid w:val="00EF2F33"/>
    <w:rsid w:val="00F02854"/>
    <w:rsid w:val="00F02CFA"/>
    <w:rsid w:val="00F13157"/>
    <w:rsid w:val="00F22EE4"/>
    <w:rsid w:val="00F23DB9"/>
    <w:rsid w:val="00F363DC"/>
    <w:rsid w:val="00F77DFA"/>
    <w:rsid w:val="00F80615"/>
    <w:rsid w:val="00FA627D"/>
    <w:rsid w:val="00FB0CB1"/>
    <w:rsid w:val="00FE1ECC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F1C735E-2C41-412C-9EFE-22A383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roda@vitebsk.by" TargetMode="External"/><Relationship Id="rId18" Type="http://schemas.openxmlformats.org/officeDocument/2006/relationships/hyperlink" Target="mailto:ok_proos@mogilev.b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ggc@belgeocentr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roda@ecocom.brest.by" TargetMode="External"/><Relationship Id="rId17" Type="http://schemas.openxmlformats.org/officeDocument/2006/relationships/hyperlink" Target="mailto:priroda@mail.belpak.b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ocprioos@mail.belpak.by" TargetMode="External"/><Relationship Id="rId20" Type="http://schemas.openxmlformats.org/officeDocument/2006/relationships/header" Target="header4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02114C7C8535226D47AF925842079307E8B66652F4B312D1F202B4921091270F3d3r6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blkomprios@mail.grodno.by" TargetMode="External"/><Relationship Id="rId23" Type="http://schemas.openxmlformats.org/officeDocument/2006/relationships/hyperlink" Target="consultantplus://offline/ref=202114C7C8535226D47AF925842079307E8B66652F46342A1A252B4921091270F3d3r6G" TargetMode="External"/><Relationship Id="rId28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8F1C8A477618E7C74D9C25018D865E10C58E6D38FBBEB3C4ECB19B55EBE6AB3EFDAE0EC4134BED8A76C2E74eEa8I" TargetMode="External"/><Relationship Id="rId14" Type="http://schemas.openxmlformats.org/officeDocument/2006/relationships/hyperlink" Target="mailto:okproos@mail.gomel.by" TargetMode="External"/><Relationship Id="rId22" Type="http://schemas.openxmlformats.org/officeDocument/2006/relationships/hyperlink" Target="mailto:geology@minpripoda.gov.by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40C2-3E70-4731-ABCB-F1AEA02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k105-1</cp:lastModifiedBy>
  <cp:revision>5</cp:revision>
  <cp:lastPrinted>2019-11-28T09:23:00Z</cp:lastPrinted>
  <dcterms:created xsi:type="dcterms:W3CDTF">2019-12-02T09:11:00Z</dcterms:created>
  <dcterms:modified xsi:type="dcterms:W3CDTF">2019-12-12T06:38:00Z</dcterms:modified>
</cp:coreProperties>
</file>