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282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FE1227" w:rsidRDefault="004C5814" w:rsidP="00FE1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D0985" w:rsidRPr="00FE1227" w:rsidRDefault="000B4AD7" w:rsidP="00FE12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Руководитель</w:t>
      </w:r>
      <w:r w:rsidR="00FE1227" w:rsidRPr="00FE1227">
        <w:rPr>
          <w:rFonts w:ascii="Times New Roman" w:hAnsi="Times New Roman" w:cs="Times New Roman"/>
          <w:b/>
          <w:sz w:val="30"/>
          <w:szCs w:val="30"/>
        </w:rPr>
        <w:t xml:space="preserve"> проекта ПРООН/ГЭФ «Устранение барьеров для развития ветроэнергетики в Республике Беларусь»</w:t>
      </w:r>
    </w:p>
    <w:p w:rsidR="00C15448" w:rsidRPr="00FE1227" w:rsidRDefault="00C15448" w:rsidP="00FE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28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Исполнитель несет ответственность за общее руководство проектом </w:t>
      </w:r>
      <w:r w:rsidRPr="000B4AD7">
        <w:rPr>
          <w:rFonts w:ascii="Times New Roman" w:hAnsi="Times New Roman" w:cs="Times New Roman"/>
          <w:spacing w:val="-3"/>
          <w:sz w:val="30"/>
          <w:szCs w:val="30"/>
        </w:rPr>
        <w:t>№ 00087557 “Устранение барьеров для развития ветроэнергетики в Республике Беларусь”</w:t>
      </w:r>
      <w:r w:rsidRPr="000B4AD7">
        <w:rPr>
          <w:rFonts w:ascii="Times New Roman" w:hAnsi="Times New Roman" w:cs="Times New Roman"/>
          <w:sz w:val="30"/>
          <w:szCs w:val="30"/>
        </w:rPr>
        <w:t xml:space="preserve">, целевое и эффективное расходование средств проекта; достижение запланированных результатов; </w:t>
      </w:r>
      <w:r w:rsidRPr="000B4AD7">
        <w:rPr>
          <w:rFonts w:ascii="Times New Roman" w:hAnsi="Times New Roman" w:cs="Times New Roman"/>
          <w:color w:val="000000"/>
          <w:sz w:val="30"/>
          <w:szCs w:val="30"/>
        </w:rPr>
        <w:t>составление и своевременное представление отчетности</w:t>
      </w:r>
      <w:r w:rsidRPr="000B4AD7">
        <w:rPr>
          <w:rFonts w:ascii="Times New Roman" w:hAnsi="Times New Roman" w:cs="Times New Roman"/>
          <w:sz w:val="30"/>
          <w:szCs w:val="30"/>
        </w:rPr>
        <w:t xml:space="preserve"> проекта согласно </w:t>
      </w:r>
      <w:proofErr w:type="gramStart"/>
      <w:r w:rsidRPr="000B4AD7">
        <w:rPr>
          <w:rFonts w:ascii="Times New Roman" w:hAnsi="Times New Roman" w:cs="Times New Roman"/>
          <w:sz w:val="30"/>
          <w:szCs w:val="30"/>
        </w:rPr>
        <w:t>нормативным правовым актам Республики</w:t>
      </w:r>
      <w:proofErr w:type="gramEnd"/>
      <w:r w:rsidRPr="000B4AD7">
        <w:rPr>
          <w:rFonts w:ascii="Times New Roman" w:hAnsi="Times New Roman" w:cs="Times New Roman"/>
          <w:sz w:val="30"/>
          <w:szCs w:val="30"/>
        </w:rPr>
        <w:t xml:space="preserve"> Беларусь и требованиям ПРООН.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1227" w:rsidRPr="000B4AD7" w:rsidRDefault="00FE122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4AD7">
        <w:rPr>
          <w:rFonts w:ascii="Times New Roman" w:hAnsi="Times New Roman" w:cs="Times New Roman"/>
          <w:b/>
          <w:sz w:val="30"/>
          <w:szCs w:val="30"/>
        </w:rPr>
        <w:t xml:space="preserve">Оказываемые услуги: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осуществление руководства  Группой  управления проектом и взаимодействие с Минприроды, ПРООН, и всеми заинтересованными организациями, участвующими в проекте.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общий надзор за ходом реализации проекта;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работа с заинтересованными организациями, участвующими в проекте, и обеспечение достижения результатов проекта в соответствии с Документом проекта и рабочим планом;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обеспечение технической координации проекта и решение правовых и институциональных вопросов;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мобилизация всех ресурсов проекта в соответствии с процедурами ПРООН и принципами ГЭФ;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подготовка проектов технических заданий для консультантов и подрядчиков;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надзор и координация работы всех сотрудников проекта;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обеспечение надлежащего управления финансовыми средствами в соответствии с требованиями национального законодательства и доноров, планирование и контроль бюджета;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подготовка и своевременное представление ежемесячных отчетов, квартальных консолидированных отчетов о ходе реализации проекта, а также других отчетов, которые могут быть затребованы ПРООН; проверка квартальных консолидированных финансовых отчетов;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представление отчетов о ходе реализации проекта и ключевых вопросах Координационному совету проекта (далее - КСП), а также отчетов и иных документов в Минприроды и ПРООН;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подготовка годовых рабочих планов;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lastRenderedPageBreak/>
        <w:t xml:space="preserve">регулярное предоставление информации о ходе реализации проекта, статусе финансирования и различных мероприятиях для корпоративной системы ПРООН «ATLAS» по финансовому и программному управлению;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организация аудита проекта за каждый финансовый год; </w:t>
      </w:r>
    </w:p>
    <w:p w:rsidR="000B4AD7" w:rsidRPr="000B4AD7" w:rsidRDefault="000B4AD7" w:rsidP="000B4AD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организация ведения бухгалтерского учета и составления отчетности проекта, а также создание необходимых для этого условий;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обеспечение неукоснительного выполнения консультантами и подрядчиками проекта требований в части соблюдения порядка оформления и представления документов и сведений, необходимых для ведения бухгалтерского учета проекта и составления отчетности, и иных требований по вопросам, находящимся в их компетенции.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посещение объектов проекта с целью обеспечения качественного осуществления работ и оказания услуг;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осуществление иной деятельности в соответствии с поручениями ПРООН и КСП.</w:t>
      </w:r>
    </w:p>
    <w:p w:rsidR="000B4AD7" w:rsidRPr="000B4AD7" w:rsidRDefault="000B4AD7" w:rsidP="000B4AD7">
      <w:pPr>
        <w:tabs>
          <w:tab w:val="left" w:pos="-720"/>
          <w:tab w:val="num" w:pos="135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выполнение других поручений Национального координатора проекта. </w:t>
      </w:r>
    </w:p>
    <w:p w:rsidR="00BB13E1" w:rsidRPr="000B4AD7" w:rsidRDefault="00BB13E1" w:rsidP="000B4AD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0B4AD7" w:rsidRDefault="004C5814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0B4A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Высшее образование в области энергетики /экологии или других дисциплинах и не менее 5 (пяти) лет опыта профессиональной деятельности на руководящих должностях. Наличие диплома MBA/степени магистра приветствуется;</w:t>
      </w:r>
    </w:p>
    <w:p w:rsidR="00FE122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Свободное владение английским языком (письменным и устным).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0B4AD7" w:rsidRDefault="004C5814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4AD7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>опыт управления проектами международной технической помощи более 5 лет;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знание национального законодательства в области возобновляемой энергетики, охраны окружающей среды, международной технической помощи;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навыки межличностного общения и ведения переговоров, доказанные посредством успешного взаимодействия на всех уровнях заинтересованных организаций, включая должностных лиц высокого уровня, представителей финансового сектора, частного сектора, общественных организаций и населения;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умение эффективно координировать комплексный проект с множественными участниками, а также возглавлять, управлять и мотивировать группы международных и национальных консультантов к достижению результатов;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lastRenderedPageBreak/>
        <w:t xml:space="preserve">стратегическое мышление, навыки планирования и управления и высокий уровень навыков коммуникации на английском и русском языках; </w:t>
      </w:r>
    </w:p>
    <w:p w:rsidR="000B4AD7" w:rsidRPr="000B4AD7" w:rsidRDefault="000B4AD7" w:rsidP="000B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AD7">
        <w:rPr>
          <w:rFonts w:ascii="Times New Roman" w:hAnsi="Times New Roman" w:cs="Times New Roman"/>
          <w:sz w:val="30"/>
          <w:szCs w:val="30"/>
        </w:rPr>
        <w:t xml:space="preserve">знание процедур реализации проектов ПРООН, включая процедуры закупок, расходования средств, отчетности и мониторинга. </w:t>
      </w:r>
    </w:p>
    <w:p w:rsidR="00FE1227" w:rsidRPr="00FE1227" w:rsidRDefault="00FE1227" w:rsidP="00FE1227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BB13E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BB13E1">
        <w:rPr>
          <w:rFonts w:ascii="Times New Roman" w:hAnsi="Times New Roman"/>
          <w:sz w:val="30"/>
          <w:szCs w:val="30"/>
        </w:rPr>
        <w:t>1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BB13E1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807301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</w:p>
    <w:p w:rsidR="004C5814" w:rsidRPr="00807301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7301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39577E" w:rsidRPr="00807301">
          <w:rPr>
            <w:rStyle w:val="a7"/>
            <w:sz w:val="30"/>
            <w:szCs w:val="30"/>
          </w:rPr>
          <w:t>project@windpower.by</w:t>
        </w:r>
      </w:hyperlink>
    </w:p>
    <w:p w:rsidR="004C5814" w:rsidRPr="00807301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7301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807301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807301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BB13E1" w:rsidRPr="00807301">
        <w:rPr>
          <w:rFonts w:ascii="Times New Roman" w:hAnsi="Times New Roman" w:cs="Times New Roman"/>
          <w:b/>
          <w:sz w:val="30"/>
          <w:szCs w:val="30"/>
        </w:rPr>
        <w:t>17</w:t>
      </w:r>
      <w:r w:rsidR="00A37B97" w:rsidRPr="00807301">
        <w:rPr>
          <w:rFonts w:ascii="Times New Roman" w:hAnsi="Times New Roman" w:cs="Times New Roman"/>
          <w:b/>
          <w:sz w:val="30"/>
          <w:szCs w:val="30"/>
        </w:rPr>
        <w:t>.</w:t>
      </w:r>
      <w:r w:rsidR="00A627E8" w:rsidRPr="00807301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807301">
        <w:rPr>
          <w:rFonts w:ascii="Times New Roman" w:hAnsi="Times New Roman" w:cs="Times New Roman"/>
          <w:b/>
          <w:sz w:val="30"/>
          <w:szCs w:val="30"/>
        </w:rPr>
        <w:t>.</w:t>
      </w:r>
      <w:r w:rsidRPr="00807301">
        <w:rPr>
          <w:rFonts w:ascii="Times New Roman" w:hAnsi="Times New Roman" w:cs="Times New Roman"/>
          <w:b/>
          <w:sz w:val="30"/>
          <w:szCs w:val="30"/>
        </w:rPr>
        <w:t>201</w:t>
      </w:r>
      <w:r w:rsidR="00BB13E1" w:rsidRPr="00807301">
        <w:rPr>
          <w:rFonts w:ascii="Times New Roman" w:hAnsi="Times New Roman" w:cs="Times New Roman"/>
          <w:b/>
          <w:sz w:val="30"/>
          <w:szCs w:val="30"/>
        </w:rPr>
        <w:t>9</w:t>
      </w:r>
      <w:r w:rsidRPr="00807301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 w:rsidRPr="00807301">
        <w:rPr>
          <w:rFonts w:ascii="Times New Roman" w:hAnsi="Times New Roman" w:cs="Times New Roman"/>
          <w:b/>
          <w:sz w:val="30"/>
          <w:szCs w:val="30"/>
        </w:rPr>
        <w:t>6</w:t>
      </w:r>
      <w:r w:rsidRPr="00807301">
        <w:rPr>
          <w:rFonts w:ascii="Times New Roman" w:hAnsi="Times New Roman" w:cs="Times New Roman"/>
          <w:b/>
          <w:sz w:val="30"/>
          <w:szCs w:val="30"/>
        </w:rPr>
        <w:t>:00.</w:t>
      </w:r>
      <w:r w:rsidRPr="00807301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8E" w:rsidRDefault="002E1C8E" w:rsidP="00A11D6C">
      <w:pPr>
        <w:spacing w:after="0" w:line="240" w:lineRule="auto"/>
      </w:pPr>
      <w:r>
        <w:separator/>
      </w:r>
    </w:p>
  </w:endnote>
  <w:end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8E" w:rsidRDefault="002E1C8E" w:rsidP="00A11D6C">
      <w:pPr>
        <w:spacing w:after="0" w:line="240" w:lineRule="auto"/>
      </w:pPr>
      <w:r>
        <w:separator/>
      </w:r>
    </w:p>
  </w:footnote>
  <w:foot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807301">
          <w:rPr>
            <w:noProof/>
          </w:rPr>
          <w:t>3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7A7"/>
    <w:multiLevelType w:val="hybridMultilevel"/>
    <w:tmpl w:val="309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90E"/>
    <w:multiLevelType w:val="hybridMultilevel"/>
    <w:tmpl w:val="0294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9250DF3"/>
    <w:multiLevelType w:val="hybridMultilevel"/>
    <w:tmpl w:val="AFBC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C1F"/>
    <w:multiLevelType w:val="hybridMultilevel"/>
    <w:tmpl w:val="F084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2BE9"/>
    <w:multiLevelType w:val="hybridMultilevel"/>
    <w:tmpl w:val="A768E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5364E6"/>
    <w:multiLevelType w:val="hybridMultilevel"/>
    <w:tmpl w:val="5FA8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8"/>
  </w:num>
  <w:num w:numId="8">
    <w:abstractNumId w:val="19"/>
  </w:num>
  <w:num w:numId="9">
    <w:abstractNumId w:val="5"/>
  </w:num>
  <w:num w:numId="10">
    <w:abstractNumId w:val="22"/>
  </w:num>
  <w:num w:numId="11">
    <w:abstractNumId w:val="16"/>
  </w:num>
  <w:num w:numId="12">
    <w:abstractNumId w:val="11"/>
  </w:num>
  <w:num w:numId="13">
    <w:abstractNumId w:val="24"/>
  </w:num>
  <w:num w:numId="14">
    <w:abstractNumId w:val="3"/>
  </w:num>
  <w:num w:numId="15">
    <w:abstractNumId w:val="21"/>
  </w:num>
  <w:num w:numId="16">
    <w:abstractNumId w:val="20"/>
  </w:num>
  <w:num w:numId="17">
    <w:abstractNumId w:val="13"/>
  </w:num>
  <w:num w:numId="18">
    <w:abstractNumId w:val="17"/>
  </w:num>
  <w:num w:numId="19">
    <w:abstractNumId w:val="14"/>
  </w:num>
  <w:num w:numId="20">
    <w:abstractNumId w:val="1"/>
  </w:num>
  <w:num w:numId="21">
    <w:abstractNumId w:val="9"/>
  </w:num>
  <w:num w:numId="22">
    <w:abstractNumId w:val="23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096A33"/>
    <w:rsid w:val="000B4AD7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82BBC"/>
    <w:rsid w:val="0029309A"/>
    <w:rsid w:val="002A78EE"/>
    <w:rsid w:val="002B3066"/>
    <w:rsid w:val="002E1C8E"/>
    <w:rsid w:val="002F2CD0"/>
    <w:rsid w:val="003266C0"/>
    <w:rsid w:val="003315E3"/>
    <w:rsid w:val="00334018"/>
    <w:rsid w:val="00365B6A"/>
    <w:rsid w:val="0039577E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4678F"/>
    <w:rsid w:val="00754287"/>
    <w:rsid w:val="00807301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C1823"/>
    <w:rsid w:val="00B0546F"/>
    <w:rsid w:val="00B07277"/>
    <w:rsid w:val="00B20006"/>
    <w:rsid w:val="00B3605A"/>
    <w:rsid w:val="00BA2EDC"/>
    <w:rsid w:val="00BB13E1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917CC-667A-48B4-9CDD-7E4F345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FC17-AB32-4A64-9715-ADECC88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9</cp:revision>
  <dcterms:created xsi:type="dcterms:W3CDTF">2019-12-09T19:19:00Z</dcterms:created>
  <dcterms:modified xsi:type="dcterms:W3CDTF">2019-12-10T08:13:00Z</dcterms:modified>
</cp:coreProperties>
</file>