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235" w:rsidRDefault="00E77235">
      <w:pPr>
        <w:pStyle w:val="ConsPlusNonformat"/>
        <w:jc w:val="both"/>
      </w:pPr>
      <w:bookmarkStart w:id="0" w:name="_GoBack"/>
      <w:bookmarkEnd w:id="0"/>
      <w:r>
        <w:t xml:space="preserve">                                                   УТВЕРЖДЕНО</w:t>
      </w:r>
    </w:p>
    <w:p w:rsidR="00E77235" w:rsidRDefault="00E77235">
      <w:pPr>
        <w:pStyle w:val="ConsPlusNonformat"/>
        <w:jc w:val="both"/>
      </w:pPr>
      <w:r>
        <w:t xml:space="preserve">                                                   Постановление</w:t>
      </w:r>
    </w:p>
    <w:p w:rsidR="00E77235" w:rsidRDefault="00E77235">
      <w:pPr>
        <w:pStyle w:val="ConsPlusNonformat"/>
        <w:jc w:val="both"/>
      </w:pPr>
      <w:r>
        <w:t xml:space="preserve">                                                   Национального</w:t>
      </w:r>
    </w:p>
    <w:p w:rsidR="00E77235" w:rsidRDefault="00E77235">
      <w:pPr>
        <w:pStyle w:val="ConsPlusNonformat"/>
        <w:jc w:val="both"/>
      </w:pPr>
      <w:r>
        <w:t xml:space="preserve">                                                   статистического комитета</w:t>
      </w:r>
    </w:p>
    <w:p w:rsidR="00E77235" w:rsidRDefault="00E77235">
      <w:pPr>
        <w:pStyle w:val="ConsPlusNonformat"/>
        <w:jc w:val="both"/>
      </w:pPr>
      <w:r>
        <w:t xml:space="preserve">                                                   Республики Беларусь</w:t>
      </w:r>
    </w:p>
    <w:p w:rsidR="00E77235" w:rsidRDefault="00E77235">
      <w:pPr>
        <w:pStyle w:val="ConsPlusNonformat"/>
        <w:jc w:val="both"/>
      </w:pPr>
      <w:r>
        <w:t xml:space="preserve">                                                   30.09.2022 N 90</w:t>
      </w:r>
    </w:p>
    <w:p w:rsidR="00E77235" w:rsidRDefault="00E77235">
      <w:pPr>
        <w:pStyle w:val="ConsPlusNormal"/>
      </w:pPr>
    </w:p>
    <w:p w:rsidR="00E77235" w:rsidRDefault="00E77235">
      <w:pPr>
        <w:pStyle w:val="ConsPlusTitle"/>
        <w:jc w:val="center"/>
      </w:pPr>
      <w:bookmarkStart w:id="1" w:name="P494"/>
      <w:bookmarkEnd w:id="1"/>
      <w:r>
        <w:t>УКАЗАНИЯ</w:t>
      </w:r>
    </w:p>
    <w:p w:rsidR="00E77235" w:rsidRDefault="00E77235">
      <w:pPr>
        <w:pStyle w:val="ConsPlusTitle"/>
        <w:jc w:val="center"/>
      </w:pPr>
      <w:r>
        <w:t>ПО ЗАПОЛНЕНИЮ ФОРМЫ ГОСУДАРСТВЕННОЙ СТАТИСТИЧЕСКОЙ ОТЧЕТНОСТИ 1-ОТХОДЫ (МИНПРИРОДЫ) "ОТЧЕТ ОБ ОБРАЩЕНИИ С ОТХОДАМИ ПРОИЗВОДСТВА"</w:t>
      </w:r>
    </w:p>
    <w:p w:rsidR="00E77235" w:rsidRDefault="00E7723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E7723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235" w:rsidRDefault="00E7723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235" w:rsidRDefault="00E7723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77235" w:rsidRDefault="00E7723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Белстата</w:t>
            </w:r>
            <w:proofErr w:type="spellEnd"/>
            <w:r>
              <w:rPr>
                <w:color w:val="392C69"/>
              </w:rPr>
              <w:t xml:space="preserve"> от 11.10.2023 N 132)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235" w:rsidRDefault="00E77235">
            <w:pPr>
              <w:pStyle w:val="ConsPlusNormal"/>
            </w:pPr>
          </w:p>
        </w:tc>
      </w:tr>
    </w:tbl>
    <w:p w:rsidR="00E77235" w:rsidRDefault="00E77235">
      <w:pPr>
        <w:pStyle w:val="ConsPlusNormal"/>
      </w:pPr>
    </w:p>
    <w:p w:rsidR="00E77235" w:rsidRDefault="00E77235">
      <w:pPr>
        <w:pStyle w:val="ConsPlusNormal"/>
        <w:jc w:val="center"/>
        <w:outlineLvl w:val="1"/>
      </w:pPr>
      <w:r>
        <w:rPr>
          <w:b/>
        </w:rPr>
        <w:t>ГЛАВА 1</w:t>
      </w:r>
    </w:p>
    <w:p w:rsidR="00E77235" w:rsidRDefault="00E77235">
      <w:pPr>
        <w:pStyle w:val="ConsPlusNormal"/>
        <w:jc w:val="center"/>
      </w:pPr>
      <w:r>
        <w:rPr>
          <w:b/>
        </w:rPr>
        <w:t>ОБЩИЕ ПОЛОЖЕНИЯ</w:t>
      </w:r>
    </w:p>
    <w:p w:rsidR="00E77235" w:rsidRDefault="00E77235">
      <w:pPr>
        <w:pStyle w:val="ConsPlusNormal"/>
      </w:pPr>
    </w:p>
    <w:p w:rsidR="00E77235" w:rsidRDefault="00E77235">
      <w:pPr>
        <w:pStyle w:val="ConsPlusNormal"/>
        <w:ind w:firstLine="540"/>
        <w:jc w:val="both"/>
      </w:pPr>
      <w:r>
        <w:t xml:space="preserve">1. Государственную статистическую </w:t>
      </w:r>
      <w:hyperlink w:anchor="P39">
        <w:r>
          <w:rPr>
            <w:color w:val="0000FF"/>
          </w:rPr>
          <w:t>отчетность</w:t>
        </w:r>
      </w:hyperlink>
      <w:r>
        <w:t xml:space="preserve"> по форме 1-отходы (Минприроды) "Отчет об обращении с отходами производства" (далее - отчет) представляют юридические лица, обособленные подразделения юридических лиц, осуществляющие деятельность, связанную с обращением с отходами производства (кроме юридических лиц, обособленных подразделений юридических лиц, у которых образуются только отходы производства, подобные отходам жизнедеятельности населения, отходы бумаги и картона от канцелярской деятельности и делопроизводства, отходы упаковочных бумаги, картона, </w:t>
      </w:r>
      <w:proofErr w:type="spellStart"/>
      <w:r>
        <w:t>гофрокартона</w:t>
      </w:r>
      <w:proofErr w:type="spellEnd"/>
      <w:r>
        <w:t xml:space="preserve"> незагрязненные, люминесцентные трубки отработанные, компактные люминесцентные лампы (энергосберегающие) отработанные, ртутные лампы отработанные, при общем объеме таких отходов 50 и менее тонн в год).</w:t>
      </w:r>
    </w:p>
    <w:p w:rsidR="00E77235" w:rsidRDefault="00E77235">
      <w:pPr>
        <w:pStyle w:val="ConsPlusNormal"/>
        <w:jc w:val="both"/>
      </w:pPr>
      <w:r>
        <w:t xml:space="preserve">(в ред. </w:t>
      </w:r>
      <w:hyperlink r:id="rId5">
        <w:r>
          <w:rPr>
            <w:color w:val="0000FF"/>
          </w:rPr>
          <w:t>постановления</w:t>
        </w:r>
      </w:hyperlink>
      <w:r>
        <w:t xml:space="preserve"> </w:t>
      </w:r>
      <w:proofErr w:type="spellStart"/>
      <w:r>
        <w:t>Белстата</w:t>
      </w:r>
      <w:proofErr w:type="spellEnd"/>
      <w:r>
        <w:t xml:space="preserve"> от 11.10.2023 N 132)</w:t>
      </w:r>
    </w:p>
    <w:p w:rsidR="00E77235" w:rsidRDefault="00E77235">
      <w:pPr>
        <w:pStyle w:val="ConsPlusNormal"/>
        <w:spacing w:before="220"/>
        <w:ind w:firstLine="540"/>
        <w:jc w:val="both"/>
      </w:pPr>
      <w:r>
        <w:t>2. Юридические лица, обособленные подразделения юридических лиц составляют отчет, включая данные по входящим в их структуру подразделениям, расположенным на одной с ними территории (район области, город областного подчинения, город Минск).</w:t>
      </w:r>
    </w:p>
    <w:p w:rsidR="00E77235" w:rsidRDefault="00E77235">
      <w:pPr>
        <w:pStyle w:val="ConsPlusNormal"/>
        <w:jc w:val="both"/>
      </w:pPr>
      <w:r>
        <w:t xml:space="preserve">(в ред. </w:t>
      </w:r>
      <w:hyperlink r:id="rId6">
        <w:r>
          <w:rPr>
            <w:color w:val="0000FF"/>
          </w:rPr>
          <w:t>постановления</w:t>
        </w:r>
      </w:hyperlink>
      <w:r>
        <w:t xml:space="preserve"> </w:t>
      </w:r>
      <w:proofErr w:type="spellStart"/>
      <w:r>
        <w:t>Белстата</w:t>
      </w:r>
      <w:proofErr w:type="spellEnd"/>
      <w:r>
        <w:t xml:space="preserve"> от 11.10.2023 N 132)</w:t>
      </w:r>
    </w:p>
    <w:p w:rsidR="00E77235" w:rsidRDefault="00E77235">
      <w:pPr>
        <w:pStyle w:val="ConsPlusNormal"/>
        <w:spacing w:before="220"/>
        <w:ind w:firstLine="540"/>
        <w:jc w:val="both"/>
      </w:pPr>
      <w:r>
        <w:t xml:space="preserve">Юридические лица, обособленные подразделения юридических лиц, в структуре которых имеются подразделения, расположенные на другой территории (район области, город областного подчинения, город Минск), составляют отдельный отчет по всем структурным подразделениям, находящимся в пределах одной территории, при этом в </w:t>
      </w:r>
      <w:hyperlink w:anchor="P67">
        <w:r>
          <w:rPr>
            <w:color w:val="0000FF"/>
          </w:rPr>
          <w:t>графе 3</w:t>
        </w:r>
      </w:hyperlink>
      <w:r>
        <w:t xml:space="preserve"> реквизита "Сведения о респонденте" указывается фактическое место нахождения данных подразделений (наименование района, города областного подчинения, город Минск).</w:t>
      </w:r>
    </w:p>
    <w:p w:rsidR="00E77235" w:rsidRDefault="00E77235">
      <w:pPr>
        <w:pStyle w:val="ConsPlusNormal"/>
        <w:jc w:val="both"/>
      </w:pPr>
      <w:r>
        <w:t xml:space="preserve">(в ред. </w:t>
      </w:r>
      <w:hyperlink r:id="rId7">
        <w:r>
          <w:rPr>
            <w:color w:val="0000FF"/>
          </w:rPr>
          <w:t>постановления</w:t>
        </w:r>
      </w:hyperlink>
      <w:r>
        <w:t xml:space="preserve"> </w:t>
      </w:r>
      <w:proofErr w:type="spellStart"/>
      <w:r>
        <w:t>Белстата</w:t>
      </w:r>
      <w:proofErr w:type="spellEnd"/>
      <w:r>
        <w:t xml:space="preserve"> от 11.10.2023 N 132)</w:t>
      </w:r>
    </w:p>
    <w:p w:rsidR="00E77235" w:rsidRDefault="00E77235">
      <w:pPr>
        <w:pStyle w:val="ConsPlusNormal"/>
        <w:spacing w:before="220"/>
        <w:ind w:firstLine="540"/>
        <w:jc w:val="both"/>
      </w:pPr>
      <w:r>
        <w:t>В случае образования отходов производства (далее, если не определено иное, - отходы) при эксплуатации арендованных зданий, сооружений и других объектов отчет представляется:</w:t>
      </w:r>
    </w:p>
    <w:p w:rsidR="00E77235" w:rsidRDefault="00E77235">
      <w:pPr>
        <w:pStyle w:val="ConsPlusNormal"/>
        <w:spacing w:before="220"/>
        <w:ind w:firstLine="540"/>
        <w:jc w:val="both"/>
      </w:pPr>
      <w:r>
        <w:t>организацией, на которую договором возложена обязанность обеспечивать сбор, хранение, захоронение отходов;</w:t>
      </w:r>
    </w:p>
    <w:p w:rsidR="00E77235" w:rsidRDefault="00E77235">
      <w:pPr>
        <w:pStyle w:val="ConsPlusNormal"/>
        <w:spacing w:before="220"/>
        <w:ind w:firstLine="540"/>
        <w:jc w:val="both"/>
      </w:pPr>
      <w:r>
        <w:t>организацией, у которой образуются отходы, - в случае отсутствия договора, по которому обеспечивается сбор, хранение, захоронение отходов.</w:t>
      </w:r>
    </w:p>
    <w:p w:rsidR="00E77235" w:rsidRDefault="00E77235">
      <w:pPr>
        <w:pStyle w:val="ConsPlusNormal"/>
        <w:spacing w:before="220"/>
        <w:ind w:firstLine="540"/>
        <w:jc w:val="both"/>
      </w:pPr>
      <w:r>
        <w:t>3. Представление отчета в виде электронного документа осуществляется с использованием специализированного программного обеспечения, которое размещается вместе с необходимыми инструктивными материалами по его развертыванию и использованию на официальном сайте Национального статистического комитета в глобальной компьютерной сети Интернет http://www.belstat.gov.by.</w:t>
      </w:r>
    </w:p>
    <w:p w:rsidR="00E77235" w:rsidRDefault="00E77235">
      <w:pPr>
        <w:pStyle w:val="ConsPlusNormal"/>
        <w:spacing w:before="220"/>
        <w:ind w:firstLine="540"/>
        <w:jc w:val="both"/>
      </w:pPr>
      <w:r>
        <w:lastRenderedPageBreak/>
        <w:t>4. В отчете не отражаются данные об объемах:</w:t>
      </w:r>
    </w:p>
    <w:p w:rsidR="00E77235" w:rsidRDefault="00E77235">
      <w:pPr>
        <w:pStyle w:val="ConsPlusNormal"/>
        <w:spacing w:before="220"/>
        <w:ind w:firstLine="540"/>
        <w:jc w:val="both"/>
      </w:pPr>
      <w:r>
        <w:t>радиоактивных отходов;</w:t>
      </w:r>
    </w:p>
    <w:p w:rsidR="00E77235" w:rsidRDefault="00E77235">
      <w:pPr>
        <w:pStyle w:val="ConsPlusNormal"/>
        <w:spacing w:before="220"/>
        <w:ind w:firstLine="540"/>
        <w:jc w:val="both"/>
      </w:pPr>
      <w:r>
        <w:t>продуктов животного происхождения;</w:t>
      </w:r>
    </w:p>
    <w:p w:rsidR="00E77235" w:rsidRDefault="00E77235">
      <w:pPr>
        <w:pStyle w:val="ConsPlusNormal"/>
        <w:spacing w:before="220"/>
        <w:ind w:firstLine="540"/>
        <w:jc w:val="both"/>
      </w:pPr>
      <w:r>
        <w:t>лома и отходов черных металлов (кроме отходов, содержащих или загрязненных полихлорированными бифенилами (далее - ПХБ);</w:t>
      </w:r>
    </w:p>
    <w:p w:rsidR="00E77235" w:rsidRDefault="00E77235">
      <w:pPr>
        <w:pStyle w:val="ConsPlusNormal"/>
        <w:spacing w:before="220"/>
        <w:ind w:firstLine="540"/>
        <w:jc w:val="both"/>
      </w:pPr>
      <w:r>
        <w:t>лома и отходов цветных металлов (кроме отработанных свинцовых аккумуляторов, а также отходов, содержащих или загрязненных ПХБ);</w:t>
      </w:r>
    </w:p>
    <w:p w:rsidR="00E77235" w:rsidRDefault="00E77235">
      <w:pPr>
        <w:pStyle w:val="ConsPlusNormal"/>
        <w:spacing w:before="220"/>
        <w:ind w:firstLine="540"/>
        <w:jc w:val="both"/>
      </w:pPr>
      <w:r>
        <w:t>отходов потребления.</w:t>
      </w:r>
    </w:p>
    <w:p w:rsidR="00E77235" w:rsidRDefault="00E77235">
      <w:pPr>
        <w:pStyle w:val="ConsPlusNormal"/>
        <w:spacing w:before="220"/>
        <w:ind w:firstLine="540"/>
        <w:jc w:val="both"/>
      </w:pPr>
      <w:r>
        <w:t>5. Отчет заполняется на основании данных следующих первичных учетных и иных документов:</w:t>
      </w:r>
    </w:p>
    <w:p w:rsidR="00E77235" w:rsidRDefault="00E77235">
      <w:pPr>
        <w:pStyle w:val="ConsPlusNormal"/>
        <w:spacing w:before="220"/>
        <w:ind w:firstLine="540"/>
        <w:jc w:val="both"/>
      </w:pPr>
      <w:r>
        <w:t xml:space="preserve">книги учета отходов (форма ПОД-9) и книги общего учета отходов (форма ПОД-10) согласно </w:t>
      </w:r>
      <w:hyperlink r:id="rId8">
        <w:r>
          <w:rPr>
            <w:color w:val="0000FF"/>
          </w:rPr>
          <w:t>приложению 6</w:t>
        </w:r>
      </w:hyperlink>
      <w:r>
        <w:t xml:space="preserve"> к экологическим нормам и правилам </w:t>
      </w:r>
      <w:proofErr w:type="spellStart"/>
      <w:r>
        <w:t>ЭкоНиП</w:t>
      </w:r>
      <w:proofErr w:type="spellEnd"/>
      <w:r>
        <w:t xml:space="preserve"> 17.01.06-001-2017 "Охрана окружающей среды и природопользование. Требования экологической безопасности", утвержденным постановлением Министерства природных ресурсов и охраны окружающей среды Республики Беларусь от 18 июля 2017 г. N 5-Т (далее - </w:t>
      </w:r>
      <w:proofErr w:type="spellStart"/>
      <w:r>
        <w:t>ЭкоНиП</w:t>
      </w:r>
      <w:proofErr w:type="spellEnd"/>
      <w:r>
        <w:t>);</w:t>
      </w:r>
    </w:p>
    <w:p w:rsidR="00E77235" w:rsidRDefault="00E77235">
      <w:pPr>
        <w:pStyle w:val="ConsPlusNormal"/>
        <w:jc w:val="both"/>
      </w:pPr>
      <w:r>
        <w:t xml:space="preserve">(в ред. </w:t>
      </w:r>
      <w:hyperlink r:id="rId9">
        <w:r>
          <w:rPr>
            <w:color w:val="0000FF"/>
          </w:rPr>
          <w:t>постановления</w:t>
        </w:r>
      </w:hyperlink>
      <w:r>
        <w:t xml:space="preserve"> </w:t>
      </w:r>
      <w:proofErr w:type="spellStart"/>
      <w:r>
        <w:t>Белстата</w:t>
      </w:r>
      <w:proofErr w:type="spellEnd"/>
      <w:r>
        <w:t xml:space="preserve"> от 11.10.2023 N 132)</w:t>
      </w:r>
    </w:p>
    <w:p w:rsidR="00E77235" w:rsidRDefault="00E77235">
      <w:pPr>
        <w:pStyle w:val="ConsPlusNormal"/>
        <w:spacing w:before="220"/>
        <w:ind w:firstLine="540"/>
        <w:jc w:val="both"/>
      </w:pPr>
      <w:r>
        <w:t xml:space="preserve">акта инвентаризации отходов производства по </w:t>
      </w:r>
      <w:hyperlink r:id="rId10">
        <w:r>
          <w:rPr>
            <w:color w:val="0000FF"/>
          </w:rPr>
          <w:t>форме</w:t>
        </w:r>
      </w:hyperlink>
      <w:r>
        <w:t xml:space="preserve"> согласно приложению 3 к Инструкции о порядке инвентаризации отходов производства, утвержденной постановлением Министерства природных ресурсов и охраны окружающей среды Республики Беларусь от 29 февраля 2008 г. N 17;</w:t>
      </w:r>
    </w:p>
    <w:p w:rsidR="00E77235" w:rsidRDefault="00E77235">
      <w:pPr>
        <w:pStyle w:val="ConsPlusNormal"/>
        <w:spacing w:before="220"/>
        <w:ind w:firstLine="540"/>
        <w:jc w:val="both"/>
      </w:pPr>
      <w:r>
        <w:t xml:space="preserve">акта инвентаризации ПХБ по </w:t>
      </w:r>
      <w:hyperlink r:id="rId11">
        <w:r>
          <w:rPr>
            <w:color w:val="0000FF"/>
          </w:rPr>
          <w:t>форме</w:t>
        </w:r>
      </w:hyperlink>
      <w:r>
        <w:t xml:space="preserve"> согласно приложению 19 к </w:t>
      </w:r>
      <w:proofErr w:type="spellStart"/>
      <w:r>
        <w:t>ЭкоНиП</w:t>
      </w:r>
      <w:proofErr w:type="spellEnd"/>
      <w:r>
        <w:t>;</w:t>
      </w:r>
    </w:p>
    <w:p w:rsidR="00E77235" w:rsidRDefault="00E77235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</w:t>
      </w:r>
      <w:proofErr w:type="spellStart"/>
      <w:r>
        <w:t>Белстата</w:t>
      </w:r>
      <w:proofErr w:type="spellEnd"/>
      <w:r>
        <w:t xml:space="preserve"> от 11.10.2023 N 132)</w:t>
      </w:r>
    </w:p>
    <w:p w:rsidR="00E77235" w:rsidRDefault="00E77235">
      <w:pPr>
        <w:pStyle w:val="ConsPlusNormal"/>
        <w:spacing w:before="220"/>
        <w:ind w:firstLine="540"/>
        <w:jc w:val="both"/>
      </w:pPr>
      <w:r>
        <w:t>товарно-транспортных накладных;</w:t>
      </w:r>
    </w:p>
    <w:p w:rsidR="00E77235" w:rsidRDefault="00E77235">
      <w:pPr>
        <w:pStyle w:val="ConsPlusNormal"/>
        <w:spacing w:before="220"/>
        <w:ind w:firstLine="540"/>
        <w:jc w:val="both"/>
      </w:pPr>
      <w:r>
        <w:t>актов выполненных работ по договорам на оказание услуг по обращению с отходами;</w:t>
      </w:r>
    </w:p>
    <w:p w:rsidR="00E77235" w:rsidRDefault="00E77235">
      <w:pPr>
        <w:pStyle w:val="ConsPlusNormal"/>
        <w:spacing w:before="220"/>
        <w:ind w:firstLine="540"/>
        <w:jc w:val="both"/>
      </w:pPr>
      <w:r>
        <w:t>других первичных учетных и иных документов.</w:t>
      </w:r>
    </w:p>
    <w:p w:rsidR="00E77235" w:rsidRDefault="00E77235">
      <w:pPr>
        <w:pStyle w:val="ConsPlusNormal"/>
        <w:spacing w:before="220"/>
        <w:ind w:firstLine="540"/>
        <w:jc w:val="both"/>
      </w:pPr>
      <w:r>
        <w:t xml:space="preserve">6. В отчете отражаются объемы отходов, образующихся как в собственном производстве, так и отходов, полученных от других организаций и индивидуальных предпринимателей, в соответствии с общегосударственным </w:t>
      </w:r>
      <w:hyperlink r:id="rId13">
        <w:r>
          <w:rPr>
            <w:color w:val="0000FF"/>
          </w:rPr>
          <w:t>классификатором</w:t>
        </w:r>
      </w:hyperlink>
      <w:r>
        <w:t xml:space="preserve"> Республики Беларусь ОКРБ 021-2019 "Классификатор отходов, образующихся в Республике Беларусь", утвержденным постановлением Министерства природных ресурсов и охраны окружающей среды Республики Беларусь от 9 сентября 2019 г. N 3-Т (далее - ОКРБ 021-2019).</w:t>
      </w:r>
    </w:p>
    <w:p w:rsidR="00E77235" w:rsidRDefault="00E77235">
      <w:pPr>
        <w:pStyle w:val="ConsPlusNormal"/>
        <w:spacing w:before="220"/>
        <w:ind w:firstLine="540"/>
        <w:jc w:val="both"/>
      </w:pPr>
      <w:r>
        <w:t xml:space="preserve">7. В </w:t>
      </w:r>
      <w:hyperlink w:anchor="P79">
        <w:r>
          <w:rPr>
            <w:color w:val="0000FF"/>
          </w:rPr>
          <w:t>разделе I</w:t>
        </w:r>
      </w:hyperlink>
      <w:r>
        <w:t xml:space="preserve"> данные отчета, характеризующие количество отходов, отражаются в тоннах с тремя знаками после запятой.</w:t>
      </w:r>
    </w:p>
    <w:p w:rsidR="00E77235" w:rsidRDefault="00E77235">
      <w:pPr>
        <w:pStyle w:val="ConsPlusNormal"/>
        <w:spacing w:before="220"/>
        <w:ind w:firstLine="540"/>
        <w:jc w:val="both"/>
      </w:pPr>
      <w:r>
        <w:t xml:space="preserve">Данные о количестве термометров ртутных использованных или испорченных, ртутных термометров отработанных, люминесцентных трубок отработанных и ртутных ламп отработанных, компактных люминесцентных ламп (энергосберегающих) отработанных, </w:t>
      </w:r>
      <w:proofErr w:type="spellStart"/>
      <w:r>
        <w:t>дифманометров</w:t>
      </w:r>
      <w:proofErr w:type="spellEnd"/>
      <w:r>
        <w:t>, содержащих ртуть, игнитронов и других ионных приборов, содержащих ртуть, отражаются в штуках.</w:t>
      </w:r>
    </w:p>
    <w:p w:rsidR="00E77235" w:rsidRDefault="00E77235">
      <w:pPr>
        <w:pStyle w:val="ConsPlusNormal"/>
        <w:spacing w:before="220"/>
        <w:ind w:firstLine="540"/>
        <w:jc w:val="both"/>
      </w:pPr>
      <w:r>
        <w:t xml:space="preserve">Данные о силовых трансформаторах с охлаждающей жидкостью на основе ПХБ, силовых конденсаторах с диэлектриком, пропитанным жидкостью на основе ПХБ, малогабаритных конденсаторах с диэлектриком на основе ПХБ, прочем оборудовании, содержащем или загрязненным ПХБ, прочих отходах сложного комбинированного состава в виде изделий, оборудования и устройств, не вошедших в </w:t>
      </w:r>
      <w:hyperlink r:id="rId14">
        <w:r>
          <w:rPr>
            <w:color w:val="0000FF"/>
          </w:rPr>
          <w:t>группу 4 раздела 5 блока 3 таблицы 2</w:t>
        </w:r>
      </w:hyperlink>
      <w:r>
        <w:t xml:space="preserve"> ОКРБ 021-2019, </w:t>
      </w:r>
      <w:r>
        <w:lastRenderedPageBreak/>
        <w:t>отражаются в тоннах ПХБ-содержащих жидкостей.</w:t>
      </w:r>
    </w:p>
    <w:p w:rsidR="00E77235" w:rsidRDefault="00E77235">
      <w:pPr>
        <w:pStyle w:val="ConsPlusNormal"/>
        <w:spacing w:before="220"/>
        <w:ind w:firstLine="540"/>
        <w:jc w:val="both"/>
      </w:pPr>
      <w:r>
        <w:t xml:space="preserve">В </w:t>
      </w:r>
      <w:hyperlink w:anchor="P413">
        <w:r>
          <w:rPr>
            <w:color w:val="0000FF"/>
          </w:rPr>
          <w:t>разделе II</w:t>
        </w:r>
      </w:hyperlink>
      <w:r>
        <w:t xml:space="preserve"> данные в рублях отражаются с одним знаком после запятой, в тоннах - с тремя знаками после запятой.</w:t>
      </w:r>
    </w:p>
    <w:p w:rsidR="00E77235" w:rsidRDefault="00E77235">
      <w:pPr>
        <w:pStyle w:val="ConsPlusNormal"/>
        <w:ind w:firstLine="540"/>
        <w:jc w:val="both"/>
      </w:pPr>
    </w:p>
    <w:p w:rsidR="00E77235" w:rsidRDefault="00E77235">
      <w:pPr>
        <w:pStyle w:val="ConsPlusNormal"/>
        <w:jc w:val="center"/>
        <w:outlineLvl w:val="1"/>
      </w:pPr>
      <w:r>
        <w:rPr>
          <w:b/>
        </w:rPr>
        <w:t>ГЛАВА 2</w:t>
      </w:r>
    </w:p>
    <w:p w:rsidR="00E77235" w:rsidRDefault="00E77235">
      <w:pPr>
        <w:pStyle w:val="ConsPlusNormal"/>
        <w:jc w:val="center"/>
      </w:pPr>
      <w:r>
        <w:rPr>
          <w:b/>
        </w:rPr>
        <w:t>ПОРЯДОК ЗАПОЛНЕНИЯ РАЗДЕЛА I</w:t>
      </w:r>
      <w:r>
        <w:br/>
      </w:r>
      <w:r>
        <w:rPr>
          <w:b/>
        </w:rPr>
        <w:t>"ОБРАЩЕНИЕ С ОТХОДАМИ ПРОИЗВОДСТВА"</w:t>
      </w:r>
    </w:p>
    <w:p w:rsidR="00E77235" w:rsidRDefault="00E77235">
      <w:pPr>
        <w:pStyle w:val="ConsPlusNormal"/>
        <w:ind w:firstLine="540"/>
        <w:jc w:val="both"/>
      </w:pPr>
    </w:p>
    <w:p w:rsidR="00E77235" w:rsidRDefault="00E77235">
      <w:pPr>
        <w:pStyle w:val="ConsPlusNormal"/>
        <w:ind w:firstLine="540"/>
        <w:jc w:val="both"/>
      </w:pPr>
      <w:r>
        <w:t xml:space="preserve">8. В </w:t>
      </w:r>
      <w:hyperlink w:anchor="P79">
        <w:r>
          <w:rPr>
            <w:color w:val="0000FF"/>
          </w:rPr>
          <w:t>разделе I</w:t>
        </w:r>
      </w:hyperlink>
      <w:r>
        <w:t xml:space="preserve"> отражаются данные о наличии и движении отходов за отчетный год. Сведения по каждому виду отходов приводятся в отдельных строках.</w:t>
      </w:r>
    </w:p>
    <w:p w:rsidR="00E77235" w:rsidRDefault="00E77235">
      <w:pPr>
        <w:pStyle w:val="ConsPlusNormal"/>
        <w:spacing w:before="220"/>
        <w:ind w:firstLine="540"/>
        <w:jc w:val="both"/>
      </w:pPr>
      <w:r>
        <w:t xml:space="preserve">9. В графе А по свободным строкам относящимся к </w:t>
      </w:r>
      <w:hyperlink w:anchor="P126">
        <w:r>
          <w:rPr>
            <w:color w:val="0000FF"/>
          </w:rPr>
          <w:t>строкам 101</w:t>
        </w:r>
      </w:hyperlink>
      <w:r>
        <w:t xml:space="preserve">, </w:t>
      </w:r>
      <w:hyperlink w:anchor="P182">
        <w:r>
          <w:rPr>
            <w:color w:val="0000FF"/>
          </w:rPr>
          <w:t>201</w:t>
        </w:r>
      </w:hyperlink>
      <w:r>
        <w:t xml:space="preserve">, </w:t>
      </w:r>
      <w:hyperlink w:anchor="P220">
        <w:r>
          <w:rPr>
            <w:color w:val="0000FF"/>
          </w:rPr>
          <w:t>301</w:t>
        </w:r>
      </w:hyperlink>
      <w:r>
        <w:t xml:space="preserve">, </w:t>
      </w:r>
      <w:hyperlink w:anchor="P260">
        <w:r>
          <w:rPr>
            <w:color w:val="0000FF"/>
          </w:rPr>
          <w:t>401</w:t>
        </w:r>
      </w:hyperlink>
      <w:r>
        <w:t xml:space="preserve">, </w:t>
      </w:r>
      <w:hyperlink w:anchor="P308">
        <w:r>
          <w:rPr>
            <w:color w:val="0000FF"/>
          </w:rPr>
          <w:t>501</w:t>
        </w:r>
      </w:hyperlink>
      <w:r>
        <w:t xml:space="preserve">, </w:t>
      </w:r>
      <w:hyperlink w:anchor="P352">
        <w:r>
          <w:rPr>
            <w:color w:val="0000FF"/>
          </w:rPr>
          <w:t>601</w:t>
        </w:r>
      </w:hyperlink>
      <w:r>
        <w:t xml:space="preserve">, </w:t>
      </w:r>
      <w:hyperlink w:anchor="P392">
        <w:r>
          <w:rPr>
            <w:color w:val="0000FF"/>
          </w:rPr>
          <w:t>701</w:t>
        </w:r>
      </w:hyperlink>
      <w:r>
        <w:t xml:space="preserve"> указывается наименование и степень опасности или класс опасности отходов согласно </w:t>
      </w:r>
      <w:hyperlink r:id="rId15">
        <w:r>
          <w:rPr>
            <w:color w:val="0000FF"/>
          </w:rPr>
          <w:t>ОКРБ 021-2019</w:t>
        </w:r>
      </w:hyperlink>
      <w:r>
        <w:t>.</w:t>
      </w:r>
    </w:p>
    <w:p w:rsidR="00E77235" w:rsidRDefault="00E77235">
      <w:pPr>
        <w:pStyle w:val="ConsPlusNormal"/>
        <w:spacing w:before="220"/>
        <w:ind w:firstLine="540"/>
        <w:jc w:val="both"/>
      </w:pPr>
      <w:r>
        <w:t xml:space="preserve">В графе Б по данным строкам указывается код, степень опасности и класс опасности отходов согласно </w:t>
      </w:r>
      <w:hyperlink r:id="rId16">
        <w:r>
          <w:rPr>
            <w:color w:val="0000FF"/>
          </w:rPr>
          <w:t>ОКРБ 021-2019</w:t>
        </w:r>
      </w:hyperlink>
      <w:r>
        <w:t>, в виде кодового обозначения, имеющего следующую структуру: XXXXXXX.Y, где ХХХХХХХ - код отходов, Y - код степени или класса опасности отходов.</w:t>
      </w:r>
    </w:p>
    <w:p w:rsidR="00E77235" w:rsidRDefault="00E77235">
      <w:pPr>
        <w:pStyle w:val="ConsPlusNormal"/>
        <w:spacing w:before="220"/>
        <w:ind w:firstLine="540"/>
        <w:jc w:val="both"/>
      </w:pPr>
      <w:r>
        <w:t>Для отходов первого класса опасности указывается код 1, для отходов второго класса опасности - код 2, для отходов третьего класса опасности - код 3, для отходов четвертого класса опасности - код 4, для неопасных отходов - код 5, для отходов с неустановленным классом опасности - код 0.</w:t>
      </w:r>
    </w:p>
    <w:p w:rsidR="00E77235" w:rsidRDefault="00E77235">
      <w:pPr>
        <w:pStyle w:val="ConsPlusNormal"/>
        <w:spacing w:before="220"/>
        <w:ind w:firstLine="540"/>
        <w:jc w:val="both"/>
      </w:pPr>
      <w:r>
        <w:t xml:space="preserve">В случае если степень опасности и класс опасности отходов не установлены в </w:t>
      </w:r>
      <w:hyperlink r:id="rId17">
        <w:r>
          <w:rPr>
            <w:color w:val="0000FF"/>
          </w:rPr>
          <w:t>ОКРБ 021-2019</w:t>
        </w:r>
      </w:hyperlink>
      <w:r>
        <w:t xml:space="preserve">, они указываются в соответствии с заключением о степени опасности отходов производства и классе опасности опасных отходов производства, выдаваемым по результатам определения опасных свойств отходов в соответствии с </w:t>
      </w:r>
      <w:hyperlink r:id="rId18">
        <w:r>
          <w:rPr>
            <w:color w:val="0000FF"/>
          </w:rPr>
          <w:t>Инструкцией</w:t>
        </w:r>
      </w:hyperlink>
      <w:r>
        <w:t xml:space="preserve"> о порядке установления степени опасности отходов производства и класса опасности опасных отходов производства, утвержденной постановлением Министерства природных ресурсов и охраны окружающей среды Республики Беларусь, Министерства здравоохранения Республики Беларусь и Министерства по чрезвычайным ситуациям Республики Беларусь от 29 ноября 2019 г. N 41/108/65.</w:t>
      </w:r>
    </w:p>
    <w:p w:rsidR="00E77235" w:rsidRDefault="00E77235">
      <w:pPr>
        <w:pStyle w:val="ConsPlusNormal"/>
        <w:spacing w:before="220"/>
        <w:ind w:firstLine="540"/>
        <w:jc w:val="both"/>
      </w:pPr>
      <w:r>
        <w:t xml:space="preserve">10. В </w:t>
      </w:r>
      <w:hyperlink w:anchor="P89">
        <w:r>
          <w:rPr>
            <w:color w:val="0000FF"/>
          </w:rPr>
          <w:t>графе 1 таблицы 1</w:t>
        </w:r>
      </w:hyperlink>
      <w:r>
        <w:t xml:space="preserve"> отражается объем отходов, находящихся на хранении по состоянию на 1 января отчетного года.</w:t>
      </w:r>
    </w:p>
    <w:p w:rsidR="00E77235" w:rsidRDefault="00E77235">
      <w:pPr>
        <w:pStyle w:val="ConsPlusNormal"/>
        <w:spacing w:before="220"/>
        <w:ind w:firstLine="540"/>
        <w:jc w:val="both"/>
      </w:pPr>
      <w:r>
        <w:t xml:space="preserve">11. В </w:t>
      </w:r>
      <w:hyperlink w:anchor="P90">
        <w:r>
          <w:rPr>
            <w:color w:val="0000FF"/>
          </w:rPr>
          <w:t>графе 2 таблицы 1</w:t>
        </w:r>
      </w:hyperlink>
      <w:r>
        <w:t xml:space="preserve"> отражается фактический объем образовавшихся отходов в отчетном году.</w:t>
      </w:r>
    </w:p>
    <w:p w:rsidR="00E77235" w:rsidRDefault="00E77235">
      <w:pPr>
        <w:pStyle w:val="ConsPlusNormal"/>
        <w:spacing w:before="220"/>
        <w:ind w:firstLine="540"/>
        <w:jc w:val="both"/>
      </w:pPr>
      <w:r>
        <w:t xml:space="preserve">12. В </w:t>
      </w:r>
      <w:hyperlink w:anchor="P106">
        <w:r>
          <w:rPr>
            <w:color w:val="0000FF"/>
          </w:rPr>
          <w:t>графе 3 таблицы 1</w:t>
        </w:r>
      </w:hyperlink>
      <w:r>
        <w:t xml:space="preserve"> отражается объем отходов, поступивших от организаций и индивидуальных предпринимателей для использования, обезвреживания, захоронения и (или) хранения.</w:t>
      </w:r>
    </w:p>
    <w:p w:rsidR="00E77235" w:rsidRDefault="00E77235">
      <w:pPr>
        <w:pStyle w:val="ConsPlusNormal"/>
        <w:spacing w:before="220"/>
        <w:ind w:firstLine="540"/>
        <w:jc w:val="both"/>
      </w:pPr>
      <w:r>
        <w:t xml:space="preserve">13. В </w:t>
      </w:r>
      <w:hyperlink w:anchor="P95">
        <w:r>
          <w:rPr>
            <w:color w:val="0000FF"/>
          </w:rPr>
          <w:t>графе 5 таблицы 1</w:t>
        </w:r>
      </w:hyperlink>
      <w:r>
        <w:t xml:space="preserve"> отражается объем отходов, переданных организациям и индивидуальным предпринимателям в целях последующих их подготовки, хранения, захоронения, обезвреживания, использования. Объем отходов, переданных на захоронение организации, индивидуальному предпринимателю, эксплуатирующему объект захоронения отходов, отражается в графе 10 таблицы 1.</w:t>
      </w:r>
    </w:p>
    <w:p w:rsidR="00E77235" w:rsidRDefault="00E77235">
      <w:pPr>
        <w:pStyle w:val="ConsPlusNormal"/>
        <w:spacing w:before="220"/>
        <w:ind w:firstLine="540"/>
        <w:jc w:val="both"/>
      </w:pPr>
      <w:r>
        <w:t xml:space="preserve">14. В </w:t>
      </w:r>
      <w:hyperlink w:anchor="P98">
        <w:r>
          <w:rPr>
            <w:color w:val="0000FF"/>
          </w:rPr>
          <w:t>графе 8 таблицы 1</w:t>
        </w:r>
      </w:hyperlink>
      <w:r>
        <w:t xml:space="preserve"> отражается объем отходов, фактически использованных в собственном производстве (основном производстве, в подсобном хозяйстве и других производствах).</w:t>
      </w:r>
    </w:p>
    <w:p w:rsidR="00E77235" w:rsidRDefault="00E77235">
      <w:pPr>
        <w:pStyle w:val="ConsPlusNormal"/>
        <w:spacing w:before="220"/>
        <w:ind w:firstLine="540"/>
        <w:jc w:val="both"/>
      </w:pPr>
      <w:r>
        <w:t xml:space="preserve">15. В </w:t>
      </w:r>
      <w:hyperlink w:anchor="P103">
        <w:r>
          <w:rPr>
            <w:color w:val="0000FF"/>
          </w:rPr>
          <w:t>графе 10 таблицы 1</w:t>
        </w:r>
      </w:hyperlink>
      <w:r>
        <w:t xml:space="preserve"> отражается объем отходов, переданных на захоронение как на объекты захоронения отходов, имеющиеся у организации, так и на объекты захоронения отходов, </w:t>
      </w:r>
      <w:r>
        <w:lastRenderedPageBreak/>
        <w:t>принадлежащие иным организациям, индивидуальным предпринимателям, оказывающим услуги по захоронению отходов.</w:t>
      </w:r>
    </w:p>
    <w:p w:rsidR="00E77235" w:rsidRDefault="00E77235">
      <w:pPr>
        <w:pStyle w:val="ConsPlusNormal"/>
        <w:spacing w:before="220"/>
        <w:ind w:firstLine="540"/>
        <w:jc w:val="both"/>
      </w:pPr>
      <w:r>
        <w:t xml:space="preserve">16. В </w:t>
      </w:r>
      <w:hyperlink w:anchor="P104">
        <w:r>
          <w:rPr>
            <w:color w:val="0000FF"/>
          </w:rPr>
          <w:t>графе 11 таблицы 1</w:t>
        </w:r>
      </w:hyperlink>
      <w:r>
        <w:t xml:space="preserve"> отражается количество отходов, подлежащее захоронению, определенное в разрешении на хранение и захоронение отходов производства или комплексном природоохранном разрешении. Если разрешение на хранение и захоронение отходов производства или комплексное природоохранное разрешение отсутствует, то в данной графе отражается количество отходов, подлежащее захоронению, согласно заключенным договорам на оказание услуг по захоронению.</w:t>
      </w:r>
    </w:p>
    <w:p w:rsidR="00E77235" w:rsidRDefault="00E77235">
      <w:pPr>
        <w:pStyle w:val="ConsPlusNormal"/>
        <w:spacing w:before="220"/>
        <w:ind w:firstLine="540"/>
        <w:jc w:val="both"/>
      </w:pPr>
      <w:r>
        <w:t xml:space="preserve">17. В </w:t>
      </w:r>
      <w:hyperlink w:anchor="P101">
        <w:r>
          <w:rPr>
            <w:color w:val="0000FF"/>
          </w:rPr>
          <w:t>графе 12 таблицы 1</w:t>
        </w:r>
      </w:hyperlink>
      <w:r>
        <w:t xml:space="preserve"> отражается фактический объем отходов, направленных на хранение в отчетном году.</w:t>
      </w:r>
    </w:p>
    <w:p w:rsidR="00E77235" w:rsidRDefault="00E77235">
      <w:pPr>
        <w:pStyle w:val="ConsPlusNormal"/>
        <w:spacing w:before="220"/>
        <w:ind w:firstLine="540"/>
        <w:jc w:val="both"/>
      </w:pPr>
      <w:r>
        <w:t xml:space="preserve">Данные в </w:t>
      </w:r>
      <w:hyperlink w:anchor="P101">
        <w:r>
          <w:rPr>
            <w:color w:val="0000FF"/>
          </w:rPr>
          <w:t>графе 12 таблицы 1</w:t>
        </w:r>
      </w:hyperlink>
      <w:r>
        <w:t xml:space="preserve"> должны быть равны сумме данных в </w:t>
      </w:r>
      <w:hyperlink w:anchor="P90">
        <w:r>
          <w:rPr>
            <w:color w:val="0000FF"/>
          </w:rPr>
          <w:t>графах 2</w:t>
        </w:r>
      </w:hyperlink>
      <w:r>
        <w:t xml:space="preserve"> и </w:t>
      </w:r>
      <w:hyperlink w:anchor="P106">
        <w:r>
          <w:rPr>
            <w:color w:val="0000FF"/>
          </w:rPr>
          <w:t>3</w:t>
        </w:r>
      </w:hyperlink>
      <w:r>
        <w:t xml:space="preserve"> минус сумма данных в графах с </w:t>
      </w:r>
      <w:hyperlink w:anchor="P95">
        <w:r>
          <w:rPr>
            <w:color w:val="0000FF"/>
          </w:rPr>
          <w:t>5</w:t>
        </w:r>
      </w:hyperlink>
      <w:r>
        <w:t xml:space="preserve"> по </w:t>
      </w:r>
      <w:hyperlink w:anchor="P103">
        <w:r>
          <w:rPr>
            <w:color w:val="0000FF"/>
          </w:rPr>
          <w:t>10 таблицы 1</w:t>
        </w:r>
      </w:hyperlink>
      <w:r>
        <w:t>.</w:t>
      </w:r>
    </w:p>
    <w:p w:rsidR="00E77235" w:rsidRDefault="00E77235">
      <w:pPr>
        <w:pStyle w:val="ConsPlusNormal"/>
        <w:spacing w:before="220"/>
        <w:ind w:firstLine="540"/>
        <w:jc w:val="both"/>
      </w:pPr>
      <w:r>
        <w:t xml:space="preserve">18. В </w:t>
      </w:r>
      <w:hyperlink w:anchor="P92">
        <w:r>
          <w:rPr>
            <w:color w:val="0000FF"/>
          </w:rPr>
          <w:t>графе 13 таблицы 1</w:t>
        </w:r>
      </w:hyperlink>
      <w:r>
        <w:t xml:space="preserve"> отражается объем отходов, находящихся на хранении по состоянию на 1 января года, следующего за отчетным.</w:t>
      </w:r>
    </w:p>
    <w:p w:rsidR="00E77235" w:rsidRDefault="00E77235">
      <w:pPr>
        <w:pStyle w:val="ConsPlusNormal"/>
        <w:spacing w:before="220"/>
        <w:ind w:firstLine="540"/>
        <w:jc w:val="both"/>
      </w:pPr>
      <w:r>
        <w:t xml:space="preserve">Данные в </w:t>
      </w:r>
      <w:hyperlink w:anchor="P92">
        <w:r>
          <w:rPr>
            <w:color w:val="0000FF"/>
          </w:rPr>
          <w:t>графе 13 таблицы 1</w:t>
        </w:r>
      </w:hyperlink>
      <w:r>
        <w:t xml:space="preserve"> должны быть равны сумме данных в графах с </w:t>
      </w:r>
      <w:hyperlink w:anchor="P89">
        <w:r>
          <w:rPr>
            <w:color w:val="0000FF"/>
          </w:rPr>
          <w:t>1</w:t>
        </w:r>
      </w:hyperlink>
      <w:r>
        <w:t xml:space="preserve"> по </w:t>
      </w:r>
      <w:hyperlink w:anchor="P106">
        <w:r>
          <w:rPr>
            <w:color w:val="0000FF"/>
          </w:rPr>
          <w:t>3</w:t>
        </w:r>
      </w:hyperlink>
      <w:r>
        <w:t xml:space="preserve"> минус сумма данных в графах с </w:t>
      </w:r>
      <w:hyperlink w:anchor="P95">
        <w:r>
          <w:rPr>
            <w:color w:val="0000FF"/>
          </w:rPr>
          <w:t>5</w:t>
        </w:r>
      </w:hyperlink>
      <w:r>
        <w:t xml:space="preserve"> по </w:t>
      </w:r>
      <w:hyperlink w:anchor="P103">
        <w:r>
          <w:rPr>
            <w:color w:val="0000FF"/>
          </w:rPr>
          <w:t>10 таблицы 1</w:t>
        </w:r>
      </w:hyperlink>
      <w:r>
        <w:t>.</w:t>
      </w:r>
    </w:p>
    <w:p w:rsidR="00E77235" w:rsidRDefault="00E77235">
      <w:pPr>
        <w:pStyle w:val="ConsPlusNormal"/>
        <w:spacing w:before="220"/>
        <w:ind w:firstLine="540"/>
        <w:jc w:val="both"/>
      </w:pPr>
      <w:r>
        <w:t xml:space="preserve">19. В </w:t>
      </w:r>
      <w:hyperlink w:anchor="P163">
        <w:r>
          <w:rPr>
            <w:color w:val="0000FF"/>
          </w:rPr>
          <w:t>таблице 2</w:t>
        </w:r>
      </w:hyperlink>
      <w:r>
        <w:t xml:space="preserve"> отражаются данные об объеме отходов поступивших от организаций и индивидуальных предпринимателей по причинам поступления.</w:t>
      </w:r>
    </w:p>
    <w:p w:rsidR="00E77235" w:rsidRDefault="00E77235">
      <w:pPr>
        <w:pStyle w:val="ConsPlusNormal"/>
        <w:spacing w:before="220"/>
        <w:ind w:firstLine="540"/>
        <w:jc w:val="both"/>
      </w:pPr>
      <w:r>
        <w:t xml:space="preserve">Сумма данных в графах с </w:t>
      </w:r>
      <w:hyperlink w:anchor="P169">
        <w:r>
          <w:rPr>
            <w:color w:val="0000FF"/>
          </w:rPr>
          <w:t>1</w:t>
        </w:r>
      </w:hyperlink>
      <w:r>
        <w:t xml:space="preserve"> по </w:t>
      </w:r>
      <w:hyperlink w:anchor="P173">
        <w:r>
          <w:rPr>
            <w:color w:val="0000FF"/>
          </w:rPr>
          <w:t>5 таблицы 2</w:t>
        </w:r>
      </w:hyperlink>
      <w:r>
        <w:t xml:space="preserve"> отдельно по каждому виду отходов должна быть равна данным в </w:t>
      </w:r>
      <w:hyperlink w:anchor="P106">
        <w:r>
          <w:rPr>
            <w:color w:val="0000FF"/>
          </w:rPr>
          <w:t>графе 3 таблицы 1</w:t>
        </w:r>
      </w:hyperlink>
      <w:r>
        <w:t xml:space="preserve"> по соответствующему виду отходов.</w:t>
      </w:r>
    </w:p>
    <w:p w:rsidR="00E77235" w:rsidRDefault="00E77235">
      <w:pPr>
        <w:pStyle w:val="ConsPlusNormal"/>
        <w:spacing w:before="220"/>
        <w:ind w:firstLine="540"/>
        <w:jc w:val="both"/>
      </w:pPr>
      <w:r>
        <w:t xml:space="preserve">20. В </w:t>
      </w:r>
      <w:hyperlink w:anchor="P201">
        <w:r>
          <w:rPr>
            <w:color w:val="0000FF"/>
          </w:rPr>
          <w:t>таблице 3</w:t>
        </w:r>
      </w:hyperlink>
      <w:r>
        <w:t xml:space="preserve"> отражаются данные об объеме отходов переданных (реализованных) организациям и индивидуальным предпринимателям по причинам передачи (реализации).</w:t>
      </w:r>
    </w:p>
    <w:p w:rsidR="00E77235" w:rsidRDefault="00E77235">
      <w:pPr>
        <w:pStyle w:val="ConsPlusNormal"/>
        <w:spacing w:before="220"/>
        <w:ind w:firstLine="540"/>
        <w:jc w:val="both"/>
      </w:pPr>
      <w:r>
        <w:t xml:space="preserve">Сумма данных в графах с </w:t>
      </w:r>
      <w:hyperlink w:anchor="P207">
        <w:r>
          <w:rPr>
            <w:color w:val="0000FF"/>
          </w:rPr>
          <w:t>1</w:t>
        </w:r>
      </w:hyperlink>
      <w:r>
        <w:t xml:space="preserve"> по </w:t>
      </w:r>
      <w:hyperlink w:anchor="P211">
        <w:r>
          <w:rPr>
            <w:color w:val="0000FF"/>
          </w:rPr>
          <w:t>5 таблицы 3</w:t>
        </w:r>
      </w:hyperlink>
      <w:r>
        <w:t xml:space="preserve"> отдельно по каждому виду отходов должна быть равна данным в </w:t>
      </w:r>
      <w:hyperlink w:anchor="P95">
        <w:r>
          <w:rPr>
            <w:color w:val="0000FF"/>
          </w:rPr>
          <w:t>графе 5 таблицы 1</w:t>
        </w:r>
      </w:hyperlink>
      <w:r>
        <w:t xml:space="preserve"> по соответствующему виду отходов.</w:t>
      </w:r>
    </w:p>
    <w:p w:rsidR="00E77235" w:rsidRDefault="00E77235">
      <w:pPr>
        <w:pStyle w:val="ConsPlusNormal"/>
        <w:spacing w:before="220"/>
        <w:ind w:firstLine="540"/>
        <w:jc w:val="both"/>
      </w:pPr>
      <w:r>
        <w:t xml:space="preserve">21. В </w:t>
      </w:r>
      <w:hyperlink w:anchor="P239">
        <w:r>
          <w:rPr>
            <w:color w:val="0000FF"/>
          </w:rPr>
          <w:t>таблице 4</w:t>
        </w:r>
      </w:hyperlink>
      <w:r>
        <w:t xml:space="preserve"> отражаются данные об объеме использованных отходов по направлениям использования:</w:t>
      </w:r>
    </w:p>
    <w:p w:rsidR="00E77235" w:rsidRDefault="00E77235">
      <w:pPr>
        <w:pStyle w:val="ConsPlusNormal"/>
        <w:spacing w:before="220"/>
        <w:ind w:firstLine="540"/>
        <w:jc w:val="both"/>
      </w:pPr>
      <w:r>
        <w:t xml:space="preserve">в </w:t>
      </w:r>
      <w:hyperlink w:anchor="P245">
        <w:r>
          <w:rPr>
            <w:color w:val="0000FF"/>
          </w:rPr>
          <w:t>графе 1</w:t>
        </w:r>
      </w:hyperlink>
      <w:r>
        <w:t xml:space="preserve"> отражаются данные об объеме отходов, использованных для получения электрической и (или) тепловой энергии;</w:t>
      </w:r>
    </w:p>
    <w:p w:rsidR="00E77235" w:rsidRDefault="00E77235">
      <w:pPr>
        <w:pStyle w:val="ConsPlusNormal"/>
        <w:spacing w:before="220"/>
        <w:ind w:firstLine="540"/>
        <w:jc w:val="both"/>
      </w:pPr>
      <w:r>
        <w:t xml:space="preserve">в </w:t>
      </w:r>
      <w:hyperlink w:anchor="P246">
        <w:r>
          <w:rPr>
            <w:color w:val="0000FF"/>
          </w:rPr>
          <w:t>графе 2</w:t>
        </w:r>
      </w:hyperlink>
      <w:r>
        <w:t xml:space="preserve"> отражаются данные об объеме отходов, использованных для получения продукции (кроме RDF-топлива);</w:t>
      </w:r>
    </w:p>
    <w:p w:rsidR="00E77235" w:rsidRDefault="00E77235">
      <w:pPr>
        <w:pStyle w:val="ConsPlusNormal"/>
        <w:spacing w:before="220"/>
        <w:ind w:firstLine="540"/>
        <w:jc w:val="both"/>
      </w:pPr>
      <w:r>
        <w:t xml:space="preserve">сумма данных в графах с </w:t>
      </w:r>
      <w:hyperlink w:anchor="P245">
        <w:r>
          <w:rPr>
            <w:color w:val="0000FF"/>
          </w:rPr>
          <w:t>1</w:t>
        </w:r>
      </w:hyperlink>
      <w:r>
        <w:t xml:space="preserve"> по </w:t>
      </w:r>
      <w:hyperlink w:anchor="P250">
        <w:r>
          <w:rPr>
            <w:color w:val="0000FF"/>
          </w:rPr>
          <w:t>6 таблицы 4</w:t>
        </w:r>
      </w:hyperlink>
      <w:r>
        <w:t xml:space="preserve"> отдельно по каждому виду отходов должна быть равна данным в </w:t>
      </w:r>
      <w:hyperlink w:anchor="P98">
        <w:r>
          <w:rPr>
            <w:color w:val="0000FF"/>
          </w:rPr>
          <w:t>графе 8 таблицы 1</w:t>
        </w:r>
      </w:hyperlink>
      <w:r>
        <w:t xml:space="preserve"> по соответствующему виду отходов.</w:t>
      </w:r>
    </w:p>
    <w:p w:rsidR="00E77235" w:rsidRDefault="00E77235">
      <w:pPr>
        <w:pStyle w:val="ConsPlusNormal"/>
        <w:spacing w:before="220"/>
        <w:ind w:firstLine="540"/>
        <w:jc w:val="both"/>
      </w:pPr>
      <w:r>
        <w:t xml:space="preserve">22. В </w:t>
      </w:r>
      <w:hyperlink w:anchor="P281">
        <w:r>
          <w:rPr>
            <w:color w:val="0000FF"/>
          </w:rPr>
          <w:t>таблице 5</w:t>
        </w:r>
      </w:hyperlink>
      <w:r>
        <w:t xml:space="preserve"> отражаются данные об объеме обезвреженных отходов по способам обезвреживания.</w:t>
      </w:r>
    </w:p>
    <w:p w:rsidR="00E77235" w:rsidRDefault="00E77235">
      <w:pPr>
        <w:pStyle w:val="ConsPlusNormal"/>
        <w:spacing w:before="220"/>
        <w:ind w:firstLine="540"/>
        <w:jc w:val="both"/>
      </w:pPr>
      <w:r>
        <w:t xml:space="preserve">Сумма данных в графах с </w:t>
      </w:r>
      <w:hyperlink w:anchor="P287">
        <w:r>
          <w:rPr>
            <w:color w:val="0000FF"/>
          </w:rPr>
          <w:t>1</w:t>
        </w:r>
      </w:hyperlink>
      <w:r>
        <w:t xml:space="preserve"> по </w:t>
      </w:r>
      <w:hyperlink w:anchor="P295">
        <w:r>
          <w:rPr>
            <w:color w:val="0000FF"/>
          </w:rPr>
          <w:t>9 таблицы 5</w:t>
        </w:r>
      </w:hyperlink>
      <w:r>
        <w:t xml:space="preserve"> отдельно по каждому виду отходов должна быть равна данным в </w:t>
      </w:r>
      <w:hyperlink w:anchor="P99">
        <w:r>
          <w:rPr>
            <w:color w:val="0000FF"/>
          </w:rPr>
          <w:t>графе 9 таблицы 1</w:t>
        </w:r>
      </w:hyperlink>
      <w:r>
        <w:t xml:space="preserve"> по соответствующему виду отходов.</w:t>
      </w:r>
    </w:p>
    <w:p w:rsidR="00E77235" w:rsidRDefault="00E77235">
      <w:pPr>
        <w:pStyle w:val="ConsPlusNormal"/>
        <w:spacing w:before="220"/>
        <w:ind w:firstLine="540"/>
        <w:jc w:val="both"/>
      </w:pPr>
      <w:r>
        <w:t xml:space="preserve">23. В </w:t>
      </w:r>
      <w:hyperlink w:anchor="P335">
        <w:r>
          <w:rPr>
            <w:color w:val="0000FF"/>
          </w:rPr>
          <w:t>таблице 6</w:t>
        </w:r>
      </w:hyperlink>
      <w:r>
        <w:t xml:space="preserve"> отражаются данные об объеме захороненных отходов по объектам захоронения отходов.</w:t>
      </w:r>
    </w:p>
    <w:p w:rsidR="00E77235" w:rsidRDefault="00E77235">
      <w:pPr>
        <w:pStyle w:val="ConsPlusNormal"/>
        <w:spacing w:before="220"/>
        <w:ind w:firstLine="540"/>
        <w:jc w:val="both"/>
      </w:pPr>
      <w:r>
        <w:t xml:space="preserve">Сумма данных в графах с </w:t>
      </w:r>
      <w:hyperlink w:anchor="P341">
        <w:r>
          <w:rPr>
            <w:color w:val="0000FF"/>
          </w:rPr>
          <w:t>1</w:t>
        </w:r>
      </w:hyperlink>
      <w:r>
        <w:t xml:space="preserve"> по </w:t>
      </w:r>
      <w:hyperlink w:anchor="P344">
        <w:r>
          <w:rPr>
            <w:color w:val="0000FF"/>
          </w:rPr>
          <w:t>4 таблицы 6</w:t>
        </w:r>
      </w:hyperlink>
      <w:r>
        <w:t xml:space="preserve"> отдельно по каждому виду отходов должна быть равна данным в </w:t>
      </w:r>
      <w:hyperlink w:anchor="P103">
        <w:r>
          <w:rPr>
            <w:color w:val="0000FF"/>
          </w:rPr>
          <w:t>графе 10 таблицы 1</w:t>
        </w:r>
      </w:hyperlink>
      <w:r>
        <w:t xml:space="preserve"> по соответствующему виду отходов.</w:t>
      </w:r>
    </w:p>
    <w:p w:rsidR="00E77235" w:rsidRDefault="00E77235">
      <w:pPr>
        <w:pStyle w:val="ConsPlusNormal"/>
        <w:spacing w:before="220"/>
        <w:ind w:firstLine="540"/>
        <w:jc w:val="both"/>
      </w:pPr>
      <w:r>
        <w:lastRenderedPageBreak/>
        <w:t xml:space="preserve">24. В </w:t>
      </w:r>
      <w:hyperlink w:anchor="P369">
        <w:r>
          <w:rPr>
            <w:color w:val="0000FF"/>
          </w:rPr>
          <w:t>таблице 7</w:t>
        </w:r>
      </w:hyperlink>
      <w:r>
        <w:t xml:space="preserve"> отражаются данные об объеме отходов, направленных на хранение в отчетном году, по объектам, местам хранения отходов.</w:t>
      </w:r>
    </w:p>
    <w:p w:rsidR="00E77235" w:rsidRDefault="00E77235">
      <w:pPr>
        <w:pStyle w:val="ConsPlusNormal"/>
        <w:spacing w:before="220"/>
        <w:ind w:firstLine="540"/>
        <w:jc w:val="both"/>
      </w:pPr>
      <w:r>
        <w:t xml:space="preserve">Сумма данных в графах с </w:t>
      </w:r>
      <w:hyperlink w:anchor="P375">
        <w:r>
          <w:rPr>
            <w:color w:val="0000FF"/>
          </w:rPr>
          <w:t>1</w:t>
        </w:r>
      </w:hyperlink>
      <w:r>
        <w:t xml:space="preserve"> по </w:t>
      </w:r>
      <w:hyperlink w:anchor="P381">
        <w:r>
          <w:rPr>
            <w:color w:val="0000FF"/>
          </w:rPr>
          <w:t>7 таблицы 7</w:t>
        </w:r>
      </w:hyperlink>
      <w:r>
        <w:t xml:space="preserve"> отдельно по каждому виду отходов должна быть равна данным в </w:t>
      </w:r>
      <w:hyperlink w:anchor="P101">
        <w:r>
          <w:rPr>
            <w:color w:val="0000FF"/>
          </w:rPr>
          <w:t>графе 12 таблицы 1</w:t>
        </w:r>
      </w:hyperlink>
      <w:r>
        <w:t xml:space="preserve"> по соответствующему виду отходов.</w:t>
      </w:r>
    </w:p>
    <w:p w:rsidR="00E77235" w:rsidRDefault="00E77235">
      <w:pPr>
        <w:pStyle w:val="ConsPlusNormal"/>
        <w:ind w:firstLine="540"/>
        <w:jc w:val="both"/>
      </w:pPr>
    </w:p>
    <w:p w:rsidR="00E77235" w:rsidRDefault="00E77235">
      <w:pPr>
        <w:pStyle w:val="ConsPlusNormal"/>
        <w:jc w:val="center"/>
        <w:outlineLvl w:val="1"/>
      </w:pPr>
      <w:r>
        <w:rPr>
          <w:b/>
        </w:rPr>
        <w:t>ГЛАВА 3</w:t>
      </w:r>
    </w:p>
    <w:p w:rsidR="00E77235" w:rsidRDefault="00E77235">
      <w:pPr>
        <w:pStyle w:val="ConsPlusNormal"/>
        <w:jc w:val="center"/>
      </w:pPr>
      <w:r>
        <w:rPr>
          <w:b/>
        </w:rPr>
        <w:t>ПОРЯДОК ЗАПОЛНЕНИЯ РАЗДЕЛА II "ВЫПОЛНЕНИЕ МЕРОПРИЯТИЙ ПО СОКРАЩЕНИЮ ОБЪЕМОВ ОБРАЗОВАНИЯ И (ИЛИ) НАКОПЛЕНИЯ ОТХОДОВ ПРОИЗВОДСТВА"</w:t>
      </w:r>
    </w:p>
    <w:p w:rsidR="00E77235" w:rsidRDefault="00E77235">
      <w:pPr>
        <w:pStyle w:val="ConsPlusNormal"/>
        <w:ind w:firstLine="540"/>
        <w:jc w:val="both"/>
      </w:pPr>
    </w:p>
    <w:p w:rsidR="00E77235" w:rsidRDefault="00E77235">
      <w:pPr>
        <w:pStyle w:val="ConsPlusNormal"/>
        <w:ind w:firstLine="540"/>
        <w:jc w:val="both"/>
      </w:pPr>
      <w:r>
        <w:t xml:space="preserve">25. В </w:t>
      </w:r>
      <w:hyperlink w:anchor="P413">
        <w:r>
          <w:rPr>
            <w:color w:val="0000FF"/>
          </w:rPr>
          <w:t>разделе II</w:t>
        </w:r>
      </w:hyperlink>
      <w:r>
        <w:t xml:space="preserve"> отражаются данные о выполнении в отчетном году мероприятий по сокращению объемов образования и (или) накопления отходов, осуществляемых за счет всех источников финансирования в отчетном году, со сроками завершения как в отчетном году, так и в последующие годы.</w:t>
      </w:r>
    </w:p>
    <w:p w:rsidR="00E77235" w:rsidRDefault="00E77235">
      <w:pPr>
        <w:pStyle w:val="ConsPlusNormal"/>
        <w:spacing w:before="220"/>
        <w:ind w:firstLine="540"/>
        <w:jc w:val="both"/>
      </w:pPr>
      <w:r>
        <w:t>Данные о мероприятиях отражаются в разделе независимо от уровня их фактического выполнения.</w:t>
      </w:r>
    </w:p>
    <w:p w:rsidR="00E77235" w:rsidRDefault="00E77235">
      <w:pPr>
        <w:pStyle w:val="ConsPlusNormal"/>
        <w:spacing w:before="220"/>
        <w:ind w:firstLine="540"/>
        <w:jc w:val="both"/>
      </w:pPr>
      <w:r>
        <w:t xml:space="preserve">26. В </w:t>
      </w:r>
      <w:hyperlink w:anchor="P420">
        <w:r>
          <w:rPr>
            <w:color w:val="0000FF"/>
          </w:rPr>
          <w:t>графе 1</w:t>
        </w:r>
      </w:hyperlink>
      <w:r>
        <w:t xml:space="preserve"> отражается общий объем израсходованных средств на выполнение мероприятий по сокращению объемов образования и (или) накопления отходов.</w:t>
      </w:r>
    </w:p>
    <w:p w:rsidR="00E77235" w:rsidRDefault="00E77235">
      <w:pPr>
        <w:pStyle w:val="ConsPlusNormal"/>
        <w:spacing w:before="220"/>
        <w:ind w:firstLine="540"/>
        <w:jc w:val="both"/>
      </w:pPr>
      <w:r>
        <w:t xml:space="preserve">27. В </w:t>
      </w:r>
      <w:hyperlink w:anchor="P421">
        <w:r>
          <w:rPr>
            <w:color w:val="0000FF"/>
          </w:rPr>
          <w:t>графе 2</w:t>
        </w:r>
      </w:hyperlink>
      <w:r>
        <w:t xml:space="preserve"> указывается код оценки выполнения мероприятий (полностью выполнено - код 1, частично выполнено - код 2, не выполнено - код 3).</w:t>
      </w:r>
    </w:p>
    <w:p w:rsidR="00E77235" w:rsidRDefault="00E77235">
      <w:pPr>
        <w:pStyle w:val="ConsPlusNormal"/>
        <w:spacing w:before="220"/>
        <w:ind w:firstLine="540"/>
        <w:jc w:val="both"/>
      </w:pPr>
      <w:r>
        <w:t xml:space="preserve">28. В </w:t>
      </w:r>
      <w:hyperlink w:anchor="P423">
        <w:r>
          <w:rPr>
            <w:color w:val="0000FF"/>
          </w:rPr>
          <w:t>графах 3</w:t>
        </w:r>
      </w:hyperlink>
      <w:r>
        <w:t xml:space="preserve"> и </w:t>
      </w:r>
      <w:hyperlink w:anchor="P424">
        <w:r>
          <w:rPr>
            <w:color w:val="0000FF"/>
          </w:rPr>
          <w:t>4</w:t>
        </w:r>
      </w:hyperlink>
      <w:r>
        <w:t xml:space="preserve"> отражаются соответственно планируемые (расчетные) и фактические данные при выполнении мероприятия в отчетном году.</w:t>
      </w:r>
    </w:p>
    <w:p w:rsidR="00E77235" w:rsidRDefault="00E77235">
      <w:pPr>
        <w:pStyle w:val="ConsPlusNormal"/>
        <w:spacing w:before="220"/>
        <w:ind w:firstLine="540"/>
        <w:jc w:val="both"/>
      </w:pPr>
      <w:r>
        <w:t>Примечание. Терминология, применяемая в настоящих Указаниях, используется только для заполнения отчета.</w:t>
      </w:r>
    </w:p>
    <w:p w:rsidR="00E77235" w:rsidRDefault="00E77235">
      <w:pPr>
        <w:pStyle w:val="ConsPlusNormal"/>
        <w:ind w:firstLine="540"/>
      </w:pPr>
    </w:p>
    <w:p w:rsidR="00E77235" w:rsidRDefault="00E77235">
      <w:pPr>
        <w:pStyle w:val="ConsPlusNormal"/>
      </w:pPr>
    </w:p>
    <w:p w:rsidR="00E77235" w:rsidRDefault="00E7723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77235" w:rsidRDefault="00E77235"/>
    <w:sectPr w:rsidR="00E77235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235"/>
    <w:rsid w:val="00540358"/>
    <w:rsid w:val="008078E5"/>
    <w:rsid w:val="0094383F"/>
    <w:rsid w:val="00E7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AAEDC7-A386-47E6-BCCC-53B75D07C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723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BY"/>
    </w:rPr>
  </w:style>
  <w:style w:type="paragraph" w:customStyle="1" w:styleId="ConsPlusNonformat">
    <w:name w:val="ConsPlusNonformat"/>
    <w:rsid w:val="00E7723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BY"/>
    </w:rPr>
  </w:style>
  <w:style w:type="paragraph" w:customStyle="1" w:styleId="ConsPlusTitle">
    <w:name w:val="ConsPlusTitle"/>
    <w:rsid w:val="00E7723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BY"/>
    </w:rPr>
  </w:style>
  <w:style w:type="paragraph" w:customStyle="1" w:styleId="ConsPlusCell">
    <w:name w:val="ConsPlusCell"/>
    <w:rsid w:val="00E7723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BY"/>
    </w:rPr>
  </w:style>
  <w:style w:type="paragraph" w:customStyle="1" w:styleId="ConsPlusDocList">
    <w:name w:val="ConsPlusDocList"/>
    <w:rsid w:val="00E7723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BY"/>
    </w:rPr>
  </w:style>
  <w:style w:type="paragraph" w:customStyle="1" w:styleId="ConsPlusTitlePage">
    <w:name w:val="ConsPlusTitlePage"/>
    <w:rsid w:val="00E7723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BY"/>
    </w:rPr>
  </w:style>
  <w:style w:type="paragraph" w:customStyle="1" w:styleId="ConsPlusJurTerm">
    <w:name w:val="ConsPlusJurTerm"/>
    <w:rsid w:val="00E7723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BY"/>
    </w:rPr>
  </w:style>
  <w:style w:type="paragraph" w:customStyle="1" w:styleId="ConsPlusTextList">
    <w:name w:val="ConsPlusTextList"/>
    <w:rsid w:val="00E7723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33569EC75BDB9694B4C4C59D418F3C95077EB4A91393B05916449407B4B09BECFBAAD1C5C4A02C3FF7D19FFA46EBD403CC0BEA4BC3A3DB1AD38D91F7t0pAN" TargetMode="External"/><Relationship Id="rId13" Type="http://schemas.openxmlformats.org/officeDocument/2006/relationships/hyperlink" Target="consultantplus://offline/ref=C433569EC75BDB9694B4C4C59D418F3C95077EB4A9109BBE5F19479407B4B09BECFBAAD1C5C4A02C3FF6D098FA4FEBD403CC0BEA4BC3A3DB1AD38D91F7t0pAN" TargetMode="External"/><Relationship Id="rId18" Type="http://schemas.openxmlformats.org/officeDocument/2006/relationships/hyperlink" Target="consultantplus://offline/ref=C433569EC75BDB9694B4C4C59D418F3C95077EB4A9109BB05B174B9407B4B09BECFBAAD1C5C4A02C3FF6D098FB41EBD403CC0BEA4BC3A3DB1AD38D91F7t0pA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433569EC75BDB9694B4C4C59D418F3C95077EB4A91392B95F10449407B4B09BECFBAAD1C5C4A02C3FF6D098F845EBD403CC0BEA4BC3A3DB1AD38D91F7t0pAN" TargetMode="External"/><Relationship Id="rId12" Type="http://schemas.openxmlformats.org/officeDocument/2006/relationships/hyperlink" Target="consultantplus://offline/ref=C433569EC75BDB9694B4C4C59D418F3C95077EB4A91392B95F10449407B4B09BECFBAAD1C5C4A02C3FF6D098F841EBD403CC0BEA4BC3A3DB1AD38D91F7t0pAN" TargetMode="External"/><Relationship Id="rId17" Type="http://schemas.openxmlformats.org/officeDocument/2006/relationships/hyperlink" Target="consultantplus://offline/ref=C433569EC75BDB9694B4C4C59D418F3C95077EB4A9109BBE5F19479407B4B09BECFBAAD1C5C4A02C3FF6D098FA4FEBD403CC0BEA4BC3A3DB1AD38D91F7t0pA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433569EC75BDB9694B4C4C59D418F3C95077EB4A9109BBE5F19479407B4B09BECFBAAD1C5C4A02C3FF6D098FA4FEBD403CC0BEA4BC3A3DB1AD38D91F7t0pAN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33569EC75BDB9694B4C4C59D418F3C95077EB4A91392B95F10449407B4B09BECFBAAD1C5C4A02C3FF6D098F846EBD403CC0BEA4BC3A3DB1AD38D91F7t0pAN" TargetMode="External"/><Relationship Id="rId11" Type="http://schemas.openxmlformats.org/officeDocument/2006/relationships/hyperlink" Target="consultantplus://offline/ref=C433569EC75BDB9694B4C4C59D418F3C95077EB4A91393B05916449407B4B09BECFBAAD1C5C4A02C3FF7D590F247EBD403CC0BEA4BC3A3DB1AD38D91F7t0pAN" TargetMode="External"/><Relationship Id="rId5" Type="http://schemas.openxmlformats.org/officeDocument/2006/relationships/hyperlink" Target="consultantplus://offline/ref=C433569EC75BDB9694B4C4C59D418F3C95077EB4A91392B95F10449407B4B09BECFBAAD1C5C4A02C3FF6D098FB4EEBD403CC0BEA4BC3A3DB1AD38D91F7t0pAN" TargetMode="External"/><Relationship Id="rId15" Type="http://schemas.openxmlformats.org/officeDocument/2006/relationships/hyperlink" Target="consultantplus://offline/ref=C433569EC75BDB9694B4C4C59D418F3C95077EB4A9109BBE5F19479407B4B09BECFBAAD1C5C4A02C3FF6D098FA4FEBD403CC0BEA4BC3A3DB1AD38D91F7t0pAN" TargetMode="External"/><Relationship Id="rId10" Type="http://schemas.openxmlformats.org/officeDocument/2006/relationships/hyperlink" Target="consultantplus://offline/ref=C433569EC75BDB9694B4C4C59D418F3C95077EB4A9109BBF5219439407B4B09BECFBAAD1C5C4A02C3FF6D09BF345EBD403CC0BEA4BC3A3DB1AD38D91F7t0pAN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C433569EC75BDB9694B4C4C59D418F3C95077EB4A91392B95F10449407B4B09BECFBAAD1C5C4A02C3FF6D098FB4FEBD403CC0BEA4BC3A3DB1AD38D91F7t0pAN" TargetMode="External"/><Relationship Id="rId9" Type="http://schemas.openxmlformats.org/officeDocument/2006/relationships/hyperlink" Target="consultantplus://offline/ref=C433569EC75BDB9694B4C4C59D418F3C95077EB4A91392B95F10449407B4B09BECFBAAD1C5C4A02C3FF6D098F843EBD403CC0BEA4BC3A3DB1AD38D91F7t0pAN" TargetMode="External"/><Relationship Id="rId14" Type="http://schemas.openxmlformats.org/officeDocument/2006/relationships/hyperlink" Target="consultantplus://offline/ref=C433569EC75BDB9694B4C4C59D418F3C95077EB4A9109BBE5F19479407B4B09BECFBAAD1C5C4A02C3FF6D49BFD47EBD403CC0BEA4BC3A3DB1AD38D91F7t0p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2536</Words>
  <Characters>14461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Валерьевна Чичко</dc:creator>
  <cp:keywords/>
  <dc:description/>
  <cp:lastModifiedBy>Татьяна Анатольевна Шидловская</cp:lastModifiedBy>
  <cp:revision>2</cp:revision>
  <dcterms:created xsi:type="dcterms:W3CDTF">2024-02-02T14:30:00Z</dcterms:created>
  <dcterms:modified xsi:type="dcterms:W3CDTF">2024-02-02T14:30:00Z</dcterms:modified>
</cp:coreProperties>
</file>