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730" w:rsidRDefault="00B36730" w:rsidP="00095FCC">
      <w:pPr>
        <w:spacing w:after="0" w:line="280" w:lineRule="exact"/>
        <w:ind w:right="6632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95FCC">
        <w:rPr>
          <w:rFonts w:ascii="Times New Roman" w:hAnsi="Times New Roman"/>
          <w:sz w:val="30"/>
          <w:szCs w:val="30"/>
        </w:rPr>
        <w:t>Таблица</w:t>
      </w:r>
      <w:bookmarkStart w:id="0" w:name="_GoBack"/>
      <w:bookmarkEnd w:id="0"/>
      <w:r w:rsidRPr="00095FCC">
        <w:rPr>
          <w:rFonts w:ascii="Times New Roman" w:hAnsi="Times New Roman"/>
          <w:sz w:val="30"/>
          <w:szCs w:val="30"/>
        </w:rPr>
        <w:t xml:space="preserve"> предложений</w:t>
      </w:r>
      <w:r w:rsidR="00095FCC">
        <w:rPr>
          <w:rFonts w:ascii="Times New Roman" w:hAnsi="Times New Roman"/>
          <w:sz w:val="30"/>
          <w:szCs w:val="30"/>
        </w:rPr>
        <w:t xml:space="preserve"> </w:t>
      </w:r>
      <w:r w:rsidRPr="00095FCC">
        <w:rPr>
          <w:rFonts w:ascii="Times New Roman" w:hAnsi="Times New Roman"/>
          <w:sz w:val="30"/>
          <w:szCs w:val="30"/>
        </w:rPr>
        <w:t>/</w:t>
      </w:r>
      <w:r w:rsidR="00095FCC">
        <w:rPr>
          <w:rFonts w:ascii="Times New Roman" w:hAnsi="Times New Roman"/>
          <w:sz w:val="30"/>
          <w:szCs w:val="30"/>
        </w:rPr>
        <w:t xml:space="preserve"> </w:t>
      </w:r>
      <w:r w:rsidRPr="00095FCC">
        <w:rPr>
          <w:rFonts w:ascii="Times New Roman" w:hAnsi="Times New Roman"/>
          <w:sz w:val="30"/>
          <w:szCs w:val="30"/>
        </w:rPr>
        <w:t xml:space="preserve">замечаний общественности к </w:t>
      </w:r>
      <w:r w:rsidRPr="00095FCC">
        <w:rPr>
          <w:rFonts w:ascii="Times New Roman" w:eastAsia="Times New Roman" w:hAnsi="Times New Roman"/>
          <w:sz w:val="30"/>
          <w:szCs w:val="30"/>
          <w:lang w:eastAsia="ru-RU"/>
        </w:rPr>
        <w:t xml:space="preserve">проекту </w:t>
      </w:r>
      <w:r w:rsidR="00A91AD8">
        <w:rPr>
          <w:rFonts w:ascii="Times New Roman" w:eastAsia="Times New Roman" w:hAnsi="Times New Roman"/>
          <w:sz w:val="30"/>
          <w:szCs w:val="30"/>
          <w:lang w:eastAsia="ru-RU"/>
        </w:rPr>
        <w:t>Закона Республики Беларусь «О внесении изменений и дополнений в некоторые законы Республики Беларусь»</w:t>
      </w:r>
    </w:p>
    <w:p w:rsidR="00095FCC" w:rsidRPr="00095FCC" w:rsidRDefault="00095FCC" w:rsidP="00095FCC">
      <w:pPr>
        <w:spacing w:after="0" w:line="280" w:lineRule="exact"/>
        <w:ind w:right="8191"/>
        <w:jc w:val="both"/>
        <w:rPr>
          <w:rFonts w:ascii="Times New Roman" w:hAnsi="Times New Roman"/>
          <w:sz w:val="30"/>
          <w:szCs w:val="30"/>
        </w:rPr>
      </w:pPr>
    </w:p>
    <w:tbl>
      <w:tblPr>
        <w:tblW w:w="52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71"/>
        <w:gridCol w:w="1098"/>
        <w:gridCol w:w="9553"/>
        <w:gridCol w:w="4206"/>
      </w:tblGrid>
      <w:tr w:rsidR="00B36730" w:rsidRPr="00711F99" w:rsidTr="00CB09AE">
        <w:trPr>
          <w:trHeight w:val="541"/>
          <w:tblHeader/>
        </w:trPr>
        <w:tc>
          <w:tcPr>
            <w:tcW w:w="185" w:type="pct"/>
            <w:shd w:val="clear" w:color="auto" w:fill="auto"/>
            <w:vAlign w:val="center"/>
          </w:tcPr>
          <w:p w:rsidR="00B36730" w:rsidRPr="00711F99" w:rsidRDefault="00B36730" w:rsidP="005C6E8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1F9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B36730" w:rsidRPr="00711F99" w:rsidRDefault="00CA7B9E" w:rsidP="00CA7B9E">
            <w:pPr>
              <w:spacing w:after="0" w:line="240" w:lineRule="exact"/>
              <w:ind w:left="-113"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</w:t>
            </w:r>
            <w:r w:rsidR="00B36730" w:rsidRPr="00711F99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A91AD8">
              <w:rPr>
                <w:rFonts w:ascii="Times New Roman" w:hAnsi="Times New Roman"/>
                <w:b/>
                <w:sz w:val="24"/>
                <w:szCs w:val="24"/>
              </w:rPr>
              <w:t>Закона</w:t>
            </w:r>
          </w:p>
        </w:tc>
        <w:tc>
          <w:tcPr>
            <w:tcW w:w="3096" w:type="pct"/>
            <w:shd w:val="clear" w:color="auto" w:fill="auto"/>
            <w:vAlign w:val="center"/>
          </w:tcPr>
          <w:p w:rsidR="00B36730" w:rsidRPr="00711F99" w:rsidRDefault="00B36730" w:rsidP="005C6E8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1F99">
              <w:rPr>
                <w:rFonts w:ascii="Times New Roman" w:hAnsi="Times New Roman"/>
                <w:b/>
                <w:sz w:val="24"/>
                <w:szCs w:val="24"/>
              </w:rPr>
              <w:t>Предложение/замечания</w:t>
            </w:r>
          </w:p>
        </w:tc>
        <w:tc>
          <w:tcPr>
            <w:tcW w:w="1363" w:type="pct"/>
            <w:shd w:val="clear" w:color="auto" w:fill="auto"/>
            <w:vAlign w:val="center"/>
          </w:tcPr>
          <w:p w:rsidR="00B36730" w:rsidRPr="00711F99" w:rsidRDefault="00B36730" w:rsidP="005C6E8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1F99">
              <w:rPr>
                <w:rFonts w:ascii="Times New Roman" w:hAnsi="Times New Roman"/>
                <w:b/>
                <w:sz w:val="24"/>
                <w:szCs w:val="24"/>
              </w:rPr>
              <w:t>Результат рассмотрения предложений</w:t>
            </w:r>
          </w:p>
        </w:tc>
      </w:tr>
      <w:tr w:rsidR="00025219" w:rsidRPr="00711F99" w:rsidTr="00025219">
        <w:tc>
          <w:tcPr>
            <w:tcW w:w="5000" w:type="pct"/>
            <w:gridSpan w:val="4"/>
            <w:shd w:val="clear" w:color="auto" w:fill="auto"/>
            <w:vAlign w:val="center"/>
          </w:tcPr>
          <w:p w:rsidR="00025219" w:rsidRPr="00711F99" w:rsidRDefault="00025219" w:rsidP="005C6E82">
            <w:pPr>
              <w:spacing w:after="0" w:line="240" w:lineRule="exact"/>
              <w:ind w:left="-113"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1F99">
              <w:rPr>
                <w:rFonts w:ascii="Times New Roman" w:hAnsi="Times New Roman"/>
                <w:b/>
                <w:sz w:val="24"/>
                <w:szCs w:val="24"/>
              </w:rPr>
              <w:t>Предложение/замечания, поступившие в период проведения общественных обсуждений</w:t>
            </w:r>
          </w:p>
        </w:tc>
      </w:tr>
      <w:tr w:rsidR="001F238F" w:rsidRPr="00CB09AE" w:rsidTr="00CB09AE">
        <w:trPr>
          <w:trHeight w:val="3525"/>
        </w:trPr>
        <w:tc>
          <w:tcPr>
            <w:tcW w:w="185" w:type="pct"/>
            <w:vMerge w:val="restart"/>
            <w:shd w:val="clear" w:color="auto" w:fill="auto"/>
          </w:tcPr>
          <w:p w:rsidR="001F238F" w:rsidRPr="00CB09AE" w:rsidRDefault="001F238F" w:rsidP="0035456A">
            <w:pPr>
              <w:pStyle w:val="a6"/>
              <w:numPr>
                <w:ilvl w:val="0"/>
                <w:numId w:val="1"/>
              </w:numPr>
              <w:tabs>
                <w:tab w:val="left" w:pos="171"/>
              </w:tabs>
              <w:spacing w:after="0" w:line="240" w:lineRule="exact"/>
              <w:ind w:left="-57" w:right="-57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" w:type="pct"/>
            <w:vMerge w:val="restart"/>
            <w:shd w:val="clear" w:color="auto" w:fill="auto"/>
          </w:tcPr>
          <w:p w:rsidR="001F238F" w:rsidRPr="00CB09AE" w:rsidRDefault="001F238F" w:rsidP="00CA7B9E">
            <w:pPr>
              <w:spacing w:after="0" w:line="240" w:lineRule="exact"/>
              <w:ind w:right="-113"/>
              <w:rPr>
                <w:rFonts w:ascii="Times New Roman" w:hAnsi="Times New Roman"/>
                <w:sz w:val="26"/>
                <w:szCs w:val="26"/>
              </w:rPr>
            </w:pPr>
            <w:r w:rsidRPr="00CB09AE">
              <w:rPr>
                <w:rFonts w:ascii="Times New Roman" w:hAnsi="Times New Roman"/>
                <w:sz w:val="26"/>
                <w:szCs w:val="26"/>
              </w:rPr>
              <w:t>Статья 1</w:t>
            </w:r>
          </w:p>
        </w:tc>
        <w:tc>
          <w:tcPr>
            <w:tcW w:w="3096" w:type="pct"/>
            <w:shd w:val="clear" w:color="auto" w:fill="auto"/>
          </w:tcPr>
          <w:p w:rsidR="001F238F" w:rsidRPr="00CB09AE" w:rsidRDefault="001F238F" w:rsidP="00CA7B9E">
            <w:pPr>
              <w:shd w:val="clear" w:color="auto" w:fill="FFFFFF"/>
              <w:spacing w:after="0" w:line="240" w:lineRule="auto"/>
              <w:ind w:left="816" w:hanging="816"/>
              <w:jc w:val="both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CB09AE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В статье 88:</w:t>
            </w:r>
          </w:p>
          <w:p w:rsidR="00392DAD" w:rsidRPr="00CB09AE" w:rsidRDefault="00392DAD" w:rsidP="00CA7B9E">
            <w:pPr>
              <w:shd w:val="clear" w:color="auto" w:fill="FFFFFF"/>
              <w:spacing w:after="0" w:line="240" w:lineRule="auto"/>
              <w:ind w:left="816" w:hanging="816"/>
              <w:jc w:val="both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</w:p>
          <w:p w:rsidR="00392DAD" w:rsidRPr="00CB09AE" w:rsidRDefault="00392DAD" w:rsidP="00CA7B9E">
            <w:pPr>
              <w:shd w:val="clear" w:color="auto" w:fill="FFFFFF"/>
              <w:spacing w:after="0" w:line="240" w:lineRule="auto"/>
              <w:ind w:left="816" w:hanging="816"/>
              <w:jc w:val="both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CB09AE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Редакция Минприроды:</w:t>
            </w:r>
          </w:p>
          <w:p w:rsidR="001F238F" w:rsidRPr="00CB09AE" w:rsidRDefault="001F238F" w:rsidP="005F4976">
            <w:pPr>
              <w:pStyle w:val="ConsPlusNormal"/>
              <w:ind w:firstLine="264"/>
              <w:jc w:val="both"/>
              <w:rPr>
                <w:sz w:val="26"/>
                <w:szCs w:val="26"/>
              </w:rPr>
            </w:pPr>
            <w:proofErr w:type="gramStart"/>
            <w:r w:rsidRPr="00CB09AE">
              <w:rPr>
                <w:sz w:val="26"/>
                <w:szCs w:val="26"/>
              </w:rPr>
              <w:t>после</w:t>
            </w:r>
            <w:proofErr w:type="gramEnd"/>
            <w:r w:rsidRPr="00CB09AE">
              <w:rPr>
                <w:sz w:val="26"/>
                <w:szCs w:val="26"/>
              </w:rPr>
              <w:t xml:space="preserve"> абзаца шестого дополнить статью абзацем седьмым следующего содержания:</w:t>
            </w:r>
          </w:p>
          <w:p w:rsidR="001F238F" w:rsidRPr="00CB09AE" w:rsidRDefault="001F238F" w:rsidP="005F4976">
            <w:pPr>
              <w:pStyle w:val="ConsPlusNormal"/>
              <w:ind w:firstLine="122"/>
              <w:jc w:val="both"/>
              <w:rPr>
                <w:sz w:val="26"/>
                <w:szCs w:val="26"/>
              </w:rPr>
            </w:pPr>
            <w:r w:rsidRPr="00CB09AE">
              <w:rPr>
                <w:sz w:val="26"/>
                <w:szCs w:val="26"/>
              </w:rPr>
              <w:t>«</w:t>
            </w:r>
            <w:proofErr w:type="gramStart"/>
            <w:r w:rsidRPr="00CB09AE">
              <w:rPr>
                <w:sz w:val="26"/>
                <w:szCs w:val="26"/>
              </w:rPr>
              <w:t>обращаться</w:t>
            </w:r>
            <w:proofErr w:type="gramEnd"/>
            <w:r w:rsidRPr="00CB09AE">
              <w:rPr>
                <w:sz w:val="26"/>
                <w:szCs w:val="26"/>
              </w:rPr>
              <w:t xml:space="preserve"> в суд с заявлением об установлении приостановления деятельности проверяемого субъекта в соответствии с законодательством Республики Беларусь»;</w:t>
            </w:r>
          </w:p>
          <w:p w:rsidR="001F238F" w:rsidRPr="00CB09AE" w:rsidRDefault="001F238F" w:rsidP="00CA7B9E">
            <w:pPr>
              <w:shd w:val="clear" w:color="auto" w:fill="FFFFFF"/>
              <w:spacing w:after="0" w:line="240" w:lineRule="auto"/>
              <w:ind w:left="816" w:hanging="816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392DAD" w:rsidRPr="00CB09AE" w:rsidRDefault="00392DAD" w:rsidP="00392D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CB09AE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Мнение </w:t>
            </w:r>
            <w:r w:rsidRPr="00CB09AE"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  <w:lang w:eastAsia="ru-RU"/>
              </w:rPr>
              <w:t>ОО «Экодом»</w:t>
            </w:r>
            <w:r w:rsidRPr="00CB09AE">
              <w:rPr>
                <w:rFonts w:ascii="Times New Roman" w:eastAsia="Times New Roman" w:hAnsi="Times New Roman"/>
                <w:b/>
                <w:i/>
                <w:color w:val="000000"/>
                <w:sz w:val="26"/>
                <w:szCs w:val="26"/>
                <w:lang w:eastAsia="ru-RU"/>
              </w:rPr>
              <w:t>:</w:t>
            </w:r>
          </w:p>
          <w:p w:rsidR="001F238F" w:rsidRPr="00CB09AE" w:rsidRDefault="001F238F" w:rsidP="001F238F">
            <w:pPr>
              <w:pStyle w:val="m-7712316440582291146gmail-consplusnormal"/>
              <w:shd w:val="clear" w:color="auto" w:fill="FFFFFF"/>
              <w:spacing w:before="0" w:after="0"/>
              <w:ind w:firstLine="264"/>
              <w:jc w:val="both"/>
              <w:rPr>
                <w:b/>
                <w:i/>
                <w:color w:val="000000" w:themeColor="text1"/>
                <w:sz w:val="26"/>
                <w:szCs w:val="26"/>
              </w:rPr>
            </w:pPr>
            <w:r w:rsidRPr="00CB09AE">
              <w:rPr>
                <w:b/>
                <w:i/>
                <w:color w:val="000000" w:themeColor="text1"/>
                <w:sz w:val="26"/>
                <w:szCs w:val="26"/>
              </w:rPr>
              <w:t xml:space="preserve">Данная фраза </w:t>
            </w:r>
            <w:proofErr w:type="spellStart"/>
            <w:r w:rsidRPr="00CB09AE">
              <w:rPr>
                <w:b/>
                <w:i/>
                <w:color w:val="000000" w:themeColor="text1"/>
                <w:sz w:val="26"/>
                <w:szCs w:val="26"/>
              </w:rPr>
              <w:t>несогласована</w:t>
            </w:r>
            <w:proofErr w:type="spellEnd"/>
            <w:r w:rsidRPr="00CB09AE">
              <w:rPr>
                <w:b/>
                <w:i/>
                <w:color w:val="000000" w:themeColor="text1"/>
                <w:sz w:val="26"/>
                <w:szCs w:val="26"/>
              </w:rPr>
              <w:t>. "Установление приостановления" выглядит некорректным с точки зрения нормотворчества. Помимо этого, норма не конкретизирует вид производства, в порядке которого предполагается обращение в суд. Предлагаемая редакция - "обращаться в суд с иском о приостановлении деятельности"...и далее по тексту.</w:t>
            </w:r>
          </w:p>
          <w:p w:rsidR="001F238F" w:rsidRPr="00CB09AE" w:rsidRDefault="001F238F" w:rsidP="00CA7B9E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B09A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...</w:t>
            </w:r>
          </w:p>
        </w:tc>
        <w:tc>
          <w:tcPr>
            <w:tcW w:w="1363" w:type="pct"/>
            <w:shd w:val="clear" w:color="auto" w:fill="auto"/>
          </w:tcPr>
          <w:p w:rsidR="001F238F" w:rsidRPr="00CB09AE" w:rsidRDefault="00F9098F" w:rsidP="0036448B">
            <w:pPr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B09AE">
              <w:rPr>
                <w:rFonts w:ascii="Times New Roman" w:hAnsi="Times New Roman"/>
                <w:sz w:val="26"/>
                <w:szCs w:val="26"/>
              </w:rPr>
              <w:t xml:space="preserve">Не учтено. </w:t>
            </w:r>
          </w:p>
          <w:p w:rsidR="00F9098F" w:rsidRPr="00CB09AE" w:rsidRDefault="00F9098F" w:rsidP="00F9098F">
            <w:pPr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B09AE">
              <w:rPr>
                <w:rFonts w:ascii="Times New Roman" w:hAnsi="Times New Roman"/>
                <w:sz w:val="26"/>
                <w:szCs w:val="26"/>
              </w:rPr>
              <w:t xml:space="preserve">Данная фраза согласована и соответствует Указу Президента Республики Беларусь от 16.10.2017 </w:t>
            </w:r>
            <w:r w:rsidRPr="00CB09AE">
              <w:rPr>
                <w:rFonts w:ascii="Times New Roman" w:hAnsi="Times New Roman"/>
                <w:sz w:val="26"/>
                <w:szCs w:val="26"/>
              </w:rPr>
              <w:br/>
              <w:t>№ 376 «О мерах по совершенствованию контрольной (надзорной» деятельности».</w:t>
            </w:r>
          </w:p>
        </w:tc>
      </w:tr>
      <w:tr w:rsidR="001F238F" w:rsidRPr="00CB09AE" w:rsidTr="00CB09AE">
        <w:trPr>
          <w:trHeight w:val="1590"/>
        </w:trPr>
        <w:tc>
          <w:tcPr>
            <w:tcW w:w="185" w:type="pct"/>
            <w:vMerge/>
            <w:shd w:val="clear" w:color="auto" w:fill="auto"/>
          </w:tcPr>
          <w:p w:rsidR="001F238F" w:rsidRPr="00CB09AE" w:rsidRDefault="001F238F" w:rsidP="0035456A">
            <w:pPr>
              <w:pStyle w:val="a6"/>
              <w:numPr>
                <w:ilvl w:val="0"/>
                <w:numId w:val="1"/>
              </w:numPr>
              <w:tabs>
                <w:tab w:val="left" w:pos="171"/>
              </w:tabs>
              <w:spacing w:after="0" w:line="240" w:lineRule="exact"/>
              <w:ind w:left="-57" w:right="-57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" w:type="pct"/>
            <w:vMerge/>
            <w:shd w:val="clear" w:color="auto" w:fill="auto"/>
          </w:tcPr>
          <w:p w:rsidR="001F238F" w:rsidRPr="00CB09AE" w:rsidRDefault="001F238F" w:rsidP="00CA7B9E">
            <w:pPr>
              <w:spacing w:after="0" w:line="240" w:lineRule="exact"/>
              <w:ind w:right="-11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96" w:type="pct"/>
            <w:shd w:val="clear" w:color="auto" w:fill="auto"/>
          </w:tcPr>
          <w:p w:rsidR="001F238F" w:rsidRPr="00CB09AE" w:rsidRDefault="001F238F" w:rsidP="001F238F">
            <w:pPr>
              <w:shd w:val="clear" w:color="auto" w:fill="FFFFFF"/>
              <w:spacing w:after="0" w:line="240" w:lineRule="auto"/>
              <w:ind w:left="816" w:hanging="816"/>
              <w:jc w:val="both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CB09AE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В статье 88:</w:t>
            </w:r>
          </w:p>
          <w:p w:rsidR="001F238F" w:rsidRPr="00CB09AE" w:rsidRDefault="001F238F" w:rsidP="001F238F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CB09A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часть</w:t>
            </w:r>
            <w:proofErr w:type="gramEnd"/>
            <w:r w:rsidRPr="00CB09A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вторую исключить.</w:t>
            </w:r>
          </w:p>
          <w:p w:rsidR="001F238F" w:rsidRPr="00CB09AE" w:rsidRDefault="001F238F" w:rsidP="001F23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  <w:lang w:eastAsia="ru-RU"/>
              </w:rPr>
            </w:pPr>
            <w:r w:rsidRPr="00CB09AE">
              <w:rPr>
                <w:rFonts w:ascii="Times New Roman" w:eastAsia="Times New Roman" w:hAnsi="Times New Roman"/>
                <w:b/>
                <w:i/>
                <w:color w:val="000000"/>
                <w:sz w:val="26"/>
                <w:szCs w:val="26"/>
                <w:u w:val="single"/>
                <w:lang w:eastAsia="ru-RU"/>
              </w:rPr>
              <w:t xml:space="preserve">Необходимо добавить </w:t>
            </w:r>
            <w:proofErr w:type="gramStart"/>
            <w:r w:rsidRPr="00CB09AE">
              <w:rPr>
                <w:rFonts w:ascii="Times New Roman" w:eastAsia="Times New Roman" w:hAnsi="Times New Roman"/>
                <w:b/>
                <w:i/>
                <w:color w:val="000000"/>
                <w:sz w:val="26"/>
                <w:szCs w:val="26"/>
                <w:u w:val="single"/>
                <w:lang w:eastAsia="ru-RU"/>
              </w:rPr>
              <w:t xml:space="preserve">фразу:  </w:t>
            </w:r>
            <w:r w:rsidRPr="00CB09AE"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  <w:lang w:eastAsia="ru-RU"/>
              </w:rPr>
              <w:t>часть</w:t>
            </w:r>
            <w:proofErr w:type="gramEnd"/>
            <w:r w:rsidRPr="00CB09AE"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  <w:lang w:eastAsia="ru-RU"/>
              </w:rPr>
              <w:t xml:space="preserve"> третью считать частью второй.</w:t>
            </w:r>
          </w:p>
          <w:p w:rsidR="001F238F" w:rsidRPr="00CB09AE" w:rsidRDefault="001F238F" w:rsidP="001F23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B09AE"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  <w:lang w:val="en-US" w:eastAsia="ru-RU"/>
              </w:rPr>
              <w:t>EcologyBY</w:t>
            </w:r>
            <w:proofErr w:type="spellEnd"/>
            <w:r w:rsidRPr="00CB09AE"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  <w:lang w:eastAsia="ru-RU"/>
              </w:rPr>
              <w:t xml:space="preserve"> (Федоров Григорий Юрьевич);</w:t>
            </w:r>
          </w:p>
          <w:p w:rsidR="00392DAD" w:rsidRPr="00CB09AE" w:rsidRDefault="00392DAD" w:rsidP="00392D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  <w:lang w:eastAsia="ru-RU"/>
              </w:rPr>
            </w:pPr>
            <w:r w:rsidRPr="00CB09AE"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  <w:lang w:eastAsia="ru-RU"/>
              </w:rPr>
              <w:t>ОО «Экодом»</w:t>
            </w:r>
          </w:p>
          <w:p w:rsidR="001F238F" w:rsidRPr="00CB09AE" w:rsidRDefault="001F238F" w:rsidP="00392D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63" w:type="pct"/>
            <w:shd w:val="clear" w:color="auto" w:fill="auto"/>
          </w:tcPr>
          <w:p w:rsidR="001F238F" w:rsidRPr="00CB09AE" w:rsidRDefault="001F238F" w:rsidP="0036448B">
            <w:pPr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B09AE">
              <w:rPr>
                <w:rFonts w:ascii="Times New Roman" w:hAnsi="Times New Roman"/>
                <w:sz w:val="26"/>
                <w:szCs w:val="26"/>
              </w:rPr>
              <w:t>Учтено.</w:t>
            </w:r>
          </w:p>
        </w:tc>
      </w:tr>
      <w:tr w:rsidR="001D2618" w:rsidRPr="00CB09AE" w:rsidTr="00CB09AE">
        <w:trPr>
          <w:trHeight w:val="1191"/>
        </w:trPr>
        <w:tc>
          <w:tcPr>
            <w:tcW w:w="185" w:type="pct"/>
            <w:shd w:val="clear" w:color="auto" w:fill="auto"/>
          </w:tcPr>
          <w:p w:rsidR="001D2618" w:rsidRPr="00CB09AE" w:rsidRDefault="001D2618" w:rsidP="0035456A">
            <w:pPr>
              <w:pStyle w:val="a6"/>
              <w:numPr>
                <w:ilvl w:val="0"/>
                <w:numId w:val="1"/>
              </w:numPr>
              <w:tabs>
                <w:tab w:val="left" w:pos="171"/>
              </w:tabs>
              <w:spacing w:after="0" w:line="240" w:lineRule="exact"/>
              <w:ind w:left="-57" w:right="-57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" w:type="pct"/>
            <w:shd w:val="clear" w:color="auto" w:fill="auto"/>
          </w:tcPr>
          <w:p w:rsidR="001D2618" w:rsidRPr="00CB09AE" w:rsidRDefault="00CA7B9E" w:rsidP="00CA7B9E">
            <w:pPr>
              <w:spacing w:after="0" w:line="240" w:lineRule="exact"/>
              <w:ind w:right="-113"/>
              <w:rPr>
                <w:rFonts w:ascii="Times New Roman" w:hAnsi="Times New Roman"/>
                <w:sz w:val="26"/>
                <w:szCs w:val="26"/>
              </w:rPr>
            </w:pPr>
            <w:r w:rsidRPr="00CB09AE">
              <w:rPr>
                <w:rFonts w:ascii="Times New Roman" w:hAnsi="Times New Roman"/>
                <w:sz w:val="26"/>
                <w:szCs w:val="26"/>
              </w:rPr>
              <w:t>Статья 1</w:t>
            </w:r>
          </w:p>
        </w:tc>
        <w:tc>
          <w:tcPr>
            <w:tcW w:w="3096" w:type="pct"/>
            <w:shd w:val="clear" w:color="auto" w:fill="auto"/>
          </w:tcPr>
          <w:p w:rsidR="00BA42C5" w:rsidRPr="00CB09AE" w:rsidRDefault="001F238F" w:rsidP="00BA42C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CB09AE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В с</w:t>
            </w:r>
            <w:r w:rsidR="00BA42C5" w:rsidRPr="00CB09AE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тать</w:t>
            </w:r>
            <w:r w:rsidRPr="00CB09AE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е</w:t>
            </w:r>
            <w:r w:rsidR="00BA42C5" w:rsidRPr="00CB09AE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 xml:space="preserve"> 100:</w:t>
            </w:r>
          </w:p>
          <w:p w:rsidR="001F238F" w:rsidRPr="00CB09AE" w:rsidRDefault="001F238F" w:rsidP="00BA42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</w:p>
          <w:p w:rsidR="00392DAD" w:rsidRPr="00CB09AE" w:rsidRDefault="00392DAD" w:rsidP="00392D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  <w:lang w:eastAsia="ru-RU"/>
              </w:rPr>
            </w:pPr>
            <w:r w:rsidRPr="00CB09AE">
              <w:rPr>
                <w:rFonts w:ascii="Times New Roman" w:eastAsia="Times New Roman" w:hAnsi="Times New Roman"/>
                <w:b/>
                <w:i/>
                <w:color w:val="000000"/>
                <w:sz w:val="26"/>
                <w:szCs w:val="26"/>
                <w:lang w:eastAsia="ru-RU"/>
              </w:rPr>
              <w:t xml:space="preserve">Мнение </w:t>
            </w:r>
            <w:proofErr w:type="spellStart"/>
            <w:r w:rsidRPr="00CB09AE"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  <w:lang w:val="en-US" w:eastAsia="ru-RU"/>
              </w:rPr>
              <w:t>EcologyBY</w:t>
            </w:r>
            <w:proofErr w:type="spellEnd"/>
            <w:r w:rsidRPr="00CB09AE"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  <w:lang w:eastAsia="ru-RU"/>
              </w:rPr>
              <w:t xml:space="preserve"> (Федоров Григорий Юрьевич) и ОО «Экодом»:</w:t>
            </w:r>
          </w:p>
          <w:p w:rsidR="00392DAD" w:rsidRPr="00CB09AE" w:rsidRDefault="00392DAD" w:rsidP="00BA42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</w:p>
          <w:p w:rsidR="00BA42C5" w:rsidRPr="00CB09AE" w:rsidRDefault="00BA42C5" w:rsidP="00BA42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CB09AE">
              <w:rPr>
                <w:rFonts w:ascii="Times New Roman" w:eastAsia="Times New Roman" w:hAnsi="Times New Roman"/>
                <w:b/>
                <w:i/>
                <w:color w:val="000000"/>
                <w:sz w:val="26"/>
                <w:szCs w:val="26"/>
                <w:lang w:eastAsia="ru-RU"/>
              </w:rPr>
              <w:lastRenderedPageBreak/>
              <w:t>Считаем упразднение части второй (право общественности на обращение в суд) неоправданным и необоснованным исходя из норм Декрета №7, а равно Указа № 376 ущемлением прав общественности.</w:t>
            </w:r>
            <w:r w:rsidRPr="00CB09AE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br/>
            </w:r>
          </w:p>
          <w:p w:rsidR="00BA42C5" w:rsidRPr="00CB09AE" w:rsidRDefault="00BA42C5" w:rsidP="00BA42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  <w:lang w:eastAsia="ru-RU"/>
              </w:rPr>
            </w:pPr>
            <w:r w:rsidRPr="00CB09AE">
              <w:rPr>
                <w:rFonts w:ascii="Times New Roman" w:eastAsia="Times New Roman" w:hAnsi="Times New Roman"/>
                <w:b/>
                <w:i/>
                <w:color w:val="000000"/>
                <w:sz w:val="26"/>
                <w:szCs w:val="26"/>
                <w:lang w:eastAsia="ru-RU"/>
              </w:rPr>
              <w:t>Предлагаем следующую формулировку:</w:t>
            </w:r>
          </w:p>
          <w:p w:rsidR="005F4976" w:rsidRPr="00CB09AE" w:rsidRDefault="00BA42C5" w:rsidP="00392D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  <w:lang w:eastAsia="ru-RU"/>
              </w:rPr>
            </w:pPr>
            <w:r w:rsidRPr="00CB09AE"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  <w:lang w:eastAsia="ru-RU"/>
              </w:rPr>
              <w:t>Часть первую статьи 100 изложить в следующей редакции:</w:t>
            </w:r>
            <w:r w:rsidRPr="00CB09AE"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  <w:lang w:eastAsia="ru-RU"/>
              </w:rPr>
              <w:br/>
              <w:t>«В случае выявления государственным органом, осуществляющим контроль в области охраны окружающей среды, рационального использования природных ресурсов, нарушения законодательства Республики Беларусь, создающего угрозу причинения вреда окружающей среде, юридическому лицу и (или) индивидуальному предпринимателю:</w:t>
            </w:r>
            <w:r w:rsidRPr="00CB09AE"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  <w:lang w:eastAsia="ru-RU"/>
              </w:rPr>
              <w:br/>
              <w:t>вручается (направляется) предложение о приостановлении деятельности до устранения нарушений, послуживших основанием вручения (направления) предложения;</w:t>
            </w:r>
            <w:r w:rsidRPr="00CB09AE"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  <w:lang w:eastAsia="ru-RU"/>
              </w:rPr>
              <w:br/>
              <w:t>выносится требование (предписание) о приостановлении (запрете) производства и (или) реализации товаров (работ, услуг), эксплуатации транспортных средств до устранения нарушений, послуживших основанием вынесения такого требования (предписания).»;</w:t>
            </w:r>
            <w:r w:rsidRPr="00CB09AE"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  <w:lang w:eastAsia="ru-RU"/>
              </w:rPr>
              <w:br/>
            </w:r>
          </w:p>
          <w:p w:rsidR="00BA42C5" w:rsidRPr="00CB09AE" w:rsidRDefault="00BA42C5" w:rsidP="00877EF7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  <w:lang w:eastAsia="ru-RU"/>
              </w:rPr>
            </w:pPr>
          </w:p>
          <w:p w:rsidR="001D2618" w:rsidRPr="00CB09AE" w:rsidRDefault="001D2618" w:rsidP="0035456A">
            <w:pPr>
              <w:tabs>
                <w:tab w:val="left" w:pos="224"/>
              </w:tabs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3" w:type="pct"/>
            <w:shd w:val="clear" w:color="auto" w:fill="auto"/>
          </w:tcPr>
          <w:p w:rsidR="001D2618" w:rsidRPr="00CB09AE" w:rsidRDefault="00877EF7" w:rsidP="005C6E82">
            <w:pPr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B09AE">
              <w:rPr>
                <w:rFonts w:ascii="Times New Roman" w:hAnsi="Times New Roman"/>
                <w:sz w:val="26"/>
                <w:szCs w:val="26"/>
              </w:rPr>
              <w:lastRenderedPageBreak/>
              <w:t>Учтено.</w:t>
            </w:r>
          </w:p>
        </w:tc>
      </w:tr>
      <w:tr w:rsidR="001F238F" w:rsidRPr="00CB09AE" w:rsidTr="00CB09AE">
        <w:trPr>
          <w:trHeight w:val="560"/>
        </w:trPr>
        <w:tc>
          <w:tcPr>
            <w:tcW w:w="185" w:type="pct"/>
            <w:shd w:val="clear" w:color="auto" w:fill="auto"/>
          </w:tcPr>
          <w:p w:rsidR="001F238F" w:rsidRPr="00CB09AE" w:rsidRDefault="001F238F" w:rsidP="0035456A">
            <w:pPr>
              <w:pStyle w:val="a6"/>
              <w:numPr>
                <w:ilvl w:val="0"/>
                <w:numId w:val="1"/>
              </w:numPr>
              <w:tabs>
                <w:tab w:val="left" w:pos="171"/>
              </w:tabs>
              <w:spacing w:after="0" w:line="240" w:lineRule="exact"/>
              <w:ind w:left="-57" w:right="-57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" w:type="pct"/>
            <w:shd w:val="clear" w:color="auto" w:fill="auto"/>
          </w:tcPr>
          <w:p w:rsidR="001F238F" w:rsidRPr="00CB09AE" w:rsidRDefault="001F238F" w:rsidP="00CA7B9E">
            <w:pPr>
              <w:spacing w:after="0" w:line="240" w:lineRule="exact"/>
              <w:ind w:right="-113"/>
              <w:rPr>
                <w:rFonts w:ascii="Times New Roman" w:hAnsi="Times New Roman"/>
                <w:sz w:val="26"/>
                <w:szCs w:val="26"/>
              </w:rPr>
            </w:pPr>
            <w:r w:rsidRPr="00CB09AE">
              <w:rPr>
                <w:rFonts w:ascii="Times New Roman" w:hAnsi="Times New Roman"/>
                <w:sz w:val="26"/>
                <w:szCs w:val="26"/>
              </w:rPr>
              <w:t>Статья 1</w:t>
            </w:r>
          </w:p>
        </w:tc>
        <w:tc>
          <w:tcPr>
            <w:tcW w:w="3096" w:type="pct"/>
            <w:shd w:val="clear" w:color="auto" w:fill="auto"/>
          </w:tcPr>
          <w:p w:rsidR="00392DAD" w:rsidRPr="00CB09AE" w:rsidRDefault="00392DAD" w:rsidP="001F238F">
            <w:pPr>
              <w:autoSpaceDE w:val="0"/>
              <w:autoSpaceDN w:val="0"/>
              <w:adjustRightInd w:val="0"/>
              <w:spacing w:after="0" w:line="240" w:lineRule="auto"/>
              <w:ind w:firstLine="406"/>
              <w:jc w:val="both"/>
              <w:outlineLvl w:val="0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CB09A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Редакция Минприроды:</w:t>
            </w:r>
          </w:p>
          <w:p w:rsidR="001F238F" w:rsidRPr="00CB09AE" w:rsidRDefault="001F238F" w:rsidP="001F238F">
            <w:pPr>
              <w:autoSpaceDE w:val="0"/>
              <w:autoSpaceDN w:val="0"/>
              <w:adjustRightInd w:val="0"/>
              <w:spacing w:after="0" w:line="240" w:lineRule="auto"/>
              <w:ind w:firstLine="406"/>
              <w:jc w:val="both"/>
              <w:outlineLvl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B09A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7. В части первой статьи 101-3 слова «До предъявления иска о возмещении вреда, причиненного окружающей среде,» заменить словами «До обращения в суд о возмещении вреда, причиненного окружающей среде, в порядке, установленном </w:t>
            </w:r>
            <w:r w:rsidRPr="00CB09AE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законодательством</w:t>
            </w:r>
            <w:r w:rsidRPr="00CB09A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Республики Беларусь».</w:t>
            </w:r>
          </w:p>
          <w:p w:rsidR="001F238F" w:rsidRPr="00CB09AE" w:rsidRDefault="00CB09AE" w:rsidP="001F238F">
            <w:pPr>
              <w:shd w:val="clear" w:color="auto" w:fill="FFFFFF"/>
              <w:spacing w:after="0" w:line="240" w:lineRule="auto"/>
              <w:ind w:firstLine="406"/>
              <w:jc w:val="both"/>
              <w:rPr>
                <w:rFonts w:ascii="Times New Roman" w:hAnsi="Times New Roman"/>
                <w:b/>
                <w:i/>
                <w:color w:val="000000" w:themeColor="text1"/>
                <w:sz w:val="26"/>
                <w:szCs w:val="26"/>
                <w:lang w:eastAsia="ru-RU"/>
              </w:rPr>
            </w:pPr>
            <w:r w:rsidRPr="00CB09AE">
              <w:rPr>
                <w:rFonts w:ascii="Times New Roman" w:hAnsi="Times New Roman"/>
                <w:b/>
                <w:i/>
                <w:color w:val="000000" w:themeColor="text1"/>
                <w:sz w:val="26"/>
                <w:szCs w:val="26"/>
                <w:lang w:eastAsia="ru-RU"/>
              </w:rPr>
              <w:t>Мнение ОО «Экодом»:</w:t>
            </w:r>
          </w:p>
          <w:p w:rsidR="001F238F" w:rsidRPr="00CB09AE" w:rsidRDefault="001F238F" w:rsidP="001F238F">
            <w:pPr>
              <w:shd w:val="clear" w:color="auto" w:fill="FFFFFF"/>
              <w:spacing w:after="0" w:line="240" w:lineRule="auto"/>
              <w:ind w:firstLine="406"/>
              <w:jc w:val="both"/>
              <w:rPr>
                <w:rFonts w:ascii="Times New Roman" w:hAnsi="Times New Roman"/>
                <w:b/>
                <w:i/>
                <w:color w:val="000000" w:themeColor="text1"/>
                <w:sz w:val="26"/>
                <w:szCs w:val="26"/>
              </w:rPr>
            </w:pPr>
            <w:r w:rsidRPr="00CB09AE">
              <w:rPr>
                <w:rFonts w:ascii="Times New Roman" w:hAnsi="Times New Roman"/>
                <w:b/>
                <w:i/>
                <w:color w:val="000000" w:themeColor="text1"/>
                <w:sz w:val="26"/>
                <w:szCs w:val="26"/>
                <w:lang w:eastAsia="ru-RU"/>
              </w:rPr>
              <w:t xml:space="preserve">Данная норма </w:t>
            </w:r>
            <w:proofErr w:type="spellStart"/>
            <w:r w:rsidRPr="00CB09AE">
              <w:rPr>
                <w:rFonts w:ascii="Times New Roman" w:hAnsi="Times New Roman"/>
                <w:b/>
                <w:i/>
                <w:color w:val="000000" w:themeColor="text1"/>
                <w:sz w:val="26"/>
                <w:szCs w:val="26"/>
                <w:lang w:eastAsia="ru-RU"/>
              </w:rPr>
              <w:t>несогласована</w:t>
            </w:r>
            <w:proofErr w:type="spellEnd"/>
            <w:r w:rsidRPr="00CB09AE">
              <w:rPr>
                <w:rFonts w:ascii="Times New Roman" w:hAnsi="Times New Roman"/>
                <w:b/>
                <w:i/>
                <w:color w:val="000000" w:themeColor="text1"/>
                <w:sz w:val="26"/>
                <w:szCs w:val="26"/>
                <w:lang w:eastAsia="ru-RU"/>
              </w:rPr>
              <w:t xml:space="preserve">. Обращение в суд о возмещении вреда может быть только с чем-то: иском, жалобой, прочим процессуальным стартом. Поскольку далее предлагается ввести норму о возможности взыскании причиненного окружающей среде вреда в порядке приказного производства, </w:t>
            </w:r>
            <w:r w:rsidRPr="00CB09AE">
              <w:rPr>
                <w:rFonts w:ascii="Times New Roman" w:hAnsi="Times New Roman"/>
                <w:b/>
                <w:i/>
                <w:color w:val="000000" w:themeColor="text1"/>
                <w:sz w:val="26"/>
                <w:szCs w:val="26"/>
                <w:lang w:eastAsia="ru-RU"/>
              </w:rPr>
              <w:lastRenderedPageBreak/>
              <w:t xml:space="preserve">предлагаем редакцию данной части пункта </w:t>
            </w:r>
          </w:p>
          <w:p w:rsidR="001F238F" w:rsidRPr="00CB09AE" w:rsidRDefault="001F238F" w:rsidP="001F238F">
            <w:pPr>
              <w:shd w:val="clear" w:color="auto" w:fill="FFFFFF"/>
              <w:spacing w:after="0" w:line="240" w:lineRule="auto"/>
              <w:ind w:firstLine="406"/>
              <w:jc w:val="both"/>
              <w:rPr>
                <w:rFonts w:ascii="Times New Roman" w:hAnsi="Times New Roman"/>
                <w:b/>
                <w:i/>
                <w:color w:val="000000" w:themeColor="text1"/>
                <w:sz w:val="26"/>
                <w:szCs w:val="26"/>
                <w:lang w:eastAsia="ru-RU"/>
              </w:rPr>
            </w:pPr>
          </w:p>
          <w:p w:rsidR="001F238F" w:rsidRPr="00CB09AE" w:rsidRDefault="001F238F" w:rsidP="00392DAD">
            <w:pPr>
              <w:shd w:val="clear" w:color="auto" w:fill="FFFFFF"/>
              <w:spacing w:after="0" w:line="240" w:lineRule="auto"/>
              <w:ind w:firstLine="406"/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CB09AE">
              <w:rPr>
                <w:rFonts w:ascii="Times New Roman" w:hAnsi="Times New Roman"/>
                <w:b/>
                <w:i/>
                <w:color w:val="000000" w:themeColor="text1"/>
                <w:sz w:val="26"/>
                <w:szCs w:val="26"/>
                <w:lang w:eastAsia="ru-RU"/>
              </w:rPr>
              <w:t>" заменить словами «До обращения в суд с требованием о возмещении вреда, причиненного окружающей среде, в порядке, установленном законодательством Республики Беларусь»"</w:t>
            </w:r>
          </w:p>
        </w:tc>
        <w:tc>
          <w:tcPr>
            <w:tcW w:w="1363" w:type="pct"/>
            <w:shd w:val="clear" w:color="auto" w:fill="auto"/>
          </w:tcPr>
          <w:p w:rsidR="001F238F" w:rsidRPr="00CB09AE" w:rsidRDefault="00392DAD" w:rsidP="005C6E82">
            <w:pPr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B09AE">
              <w:rPr>
                <w:rFonts w:ascii="Times New Roman" w:hAnsi="Times New Roman"/>
                <w:sz w:val="26"/>
                <w:szCs w:val="26"/>
              </w:rPr>
              <w:lastRenderedPageBreak/>
              <w:t>Учтено.</w:t>
            </w:r>
          </w:p>
        </w:tc>
      </w:tr>
      <w:tr w:rsidR="001D2618" w:rsidRPr="00CB09AE" w:rsidTr="00CB09AE">
        <w:trPr>
          <w:trHeight w:val="547"/>
        </w:trPr>
        <w:tc>
          <w:tcPr>
            <w:tcW w:w="185" w:type="pct"/>
            <w:shd w:val="clear" w:color="auto" w:fill="auto"/>
          </w:tcPr>
          <w:p w:rsidR="001D2618" w:rsidRPr="00CB09AE" w:rsidRDefault="001D2618" w:rsidP="0035456A">
            <w:pPr>
              <w:pStyle w:val="a6"/>
              <w:numPr>
                <w:ilvl w:val="0"/>
                <w:numId w:val="1"/>
              </w:numPr>
              <w:tabs>
                <w:tab w:val="left" w:pos="171"/>
              </w:tabs>
              <w:spacing w:after="0" w:line="240" w:lineRule="exact"/>
              <w:ind w:left="-57" w:right="-57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" w:type="pct"/>
            <w:shd w:val="clear" w:color="auto" w:fill="auto"/>
          </w:tcPr>
          <w:p w:rsidR="001D2618" w:rsidRPr="00CB09AE" w:rsidRDefault="00BA42C5" w:rsidP="00BA42C5">
            <w:pPr>
              <w:spacing w:after="0" w:line="240" w:lineRule="exact"/>
              <w:ind w:right="-113"/>
              <w:rPr>
                <w:rFonts w:ascii="Times New Roman" w:hAnsi="Times New Roman"/>
                <w:sz w:val="26"/>
                <w:szCs w:val="26"/>
              </w:rPr>
            </w:pPr>
            <w:r w:rsidRPr="00CB09AE">
              <w:rPr>
                <w:rFonts w:ascii="Times New Roman" w:hAnsi="Times New Roman"/>
                <w:sz w:val="26"/>
                <w:szCs w:val="26"/>
              </w:rPr>
              <w:t>Статья 4</w:t>
            </w:r>
          </w:p>
        </w:tc>
        <w:tc>
          <w:tcPr>
            <w:tcW w:w="3096" w:type="pct"/>
            <w:shd w:val="clear" w:color="auto" w:fill="auto"/>
          </w:tcPr>
          <w:p w:rsidR="00392DAD" w:rsidRPr="00CB09AE" w:rsidRDefault="00392DAD" w:rsidP="005D330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CB09AE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Редакция Минприроды:</w:t>
            </w:r>
          </w:p>
          <w:p w:rsidR="00BA42C5" w:rsidRPr="00CB09AE" w:rsidRDefault="00BA42C5" w:rsidP="005D330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B09A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6.    В статье 33:</w:t>
            </w:r>
          </w:p>
          <w:p w:rsidR="00BA42C5" w:rsidRPr="00CB09AE" w:rsidRDefault="00BA42C5" w:rsidP="005D330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CB09A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</w:t>
            </w:r>
            <w:proofErr w:type="gramEnd"/>
            <w:r w:rsidRPr="00CB09A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пункте 1:</w:t>
            </w:r>
          </w:p>
          <w:p w:rsidR="00BA42C5" w:rsidRPr="00CB09AE" w:rsidRDefault="00BA42C5" w:rsidP="005D330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CB09A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слово</w:t>
            </w:r>
            <w:proofErr w:type="gramEnd"/>
            <w:r w:rsidRPr="00CB09A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«только» исключить;</w:t>
            </w:r>
          </w:p>
          <w:p w:rsidR="00BA42C5" w:rsidRPr="00CB09AE" w:rsidRDefault="00BA42C5" w:rsidP="005D330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CB09A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дополнить</w:t>
            </w:r>
            <w:proofErr w:type="gramEnd"/>
            <w:r w:rsidRPr="00CB09A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пункт частью второй следующего содержания:</w:t>
            </w:r>
          </w:p>
          <w:p w:rsidR="00BA42C5" w:rsidRPr="00CB09AE" w:rsidRDefault="00BA42C5" w:rsidP="005D330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B09A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«Не требуется получения разрешения на выбросы загрязняющих веществ в атмосферный воздух или комплексного природоохранного разрешения в случае, если согласно акту инвентаризации выбросов загрязняющих веществ в атмосферный воздух суммарные валовые выбросы составляют три тонны и менее в год или валовые выбросы загрязняющих веществ 1-го класса опасности составляют десять килограммов и менее в год.»;</w:t>
            </w:r>
          </w:p>
          <w:p w:rsidR="00BA42C5" w:rsidRPr="00CB09AE" w:rsidRDefault="00BA42C5" w:rsidP="005D3304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CB09A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из</w:t>
            </w:r>
            <w:proofErr w:type="gramEnd"/>
            <w:r w:rsidRPr="00CB09A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пункта 3 слова «, включая лимиты допустимых выбросов загрязняющих веществ в атмосферный воздух,» исключить.</w:t>
            </w:r>
          </w:p>
          <w:p w:rsidR="00392DAD" w:rsidRPr="00CB09AE" w:rsidRDefault="00392DAD" w:rsidP="00392D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  <w:lang w:eastAsia="ru-RU"/>
              </w:rPr>
            </w:pPr>
            <w:r w:rsidRPr="00CB09AE">
              <w:rPr>
                <w:rFonts w:ascii="Times New Roman" w:eastAsia="Times New Roman" w:hAnsi="Times New Roman"/>
                <w:b/>
                <w:i/>
                <w:color w:val="000000"/>
                <w:sz w:val="26"/>
                <w:szCs w:val="26"/>
                <w:lang w:eastAsia="ru-RU"/>
              </w:rPr>
              <w:t>Мнение</w:t>
            </w:r>
            <w:r w:rsidRPr="00CB09AE"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B09AE"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  <w:lang w:val="en-US" w:eastAsia="ru-RU"/>
              </w:rPr>
              <w:t>EcologyBY</w:t>
            </w:r>
            <w:proofErr w:type="spellEnd"/>
            <w:r w:rsidRPr="00CB09AE"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  <w:lang w:eastAsia="ru-RU"/>
              </w:rPr>
              <w:t xml:space="preserve"> (Федоров Григорий Юрьевич) и ОО «Экодом»:</w:t>
            </w:r>
          </w:p>
          <w:p w:rsidR="005D3304" w:rsidRPr="00CB09AE" w:rsidRDefault="00BA42C5" w:rsidP="005D3304">
            <w:pPr>
              <w:tabs>
                <w:tab w:val="left" w:pos="224"/>
              </w:tabs>
              <w:spacing w:after="0" w:line="240" w:lineRule="exact"/>
              <w:ind w:right="-57"/>
              <w:rPr>
                <w:rFonts w:ascii="Times New Roman" w:eastAsia="Times New Roman" w:hAnsi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CB09AE">
              <w:rPr>
                <w:rFonts w:ascii="Times New Roman" w:eastAsia="Times New Roman" w:hAnsi="Times New Roman"/>
                <w:b/>
                <w:i/>
                <w:color w:val="000000"/>
                <w:sz w:val="26"/>
                <w:szCs w:val="26"/>
                <w:lang w:eastAsia="ru-RU"/>
              </w:rPr>
              <w:t>На наш взгляд, в связи с введением части второй пункта 1 статьи 33, уточнения требует запрет, содержащийся в пункте 4 статьи 33.</w:t>
            </w:r>
          </w:p>
          <w:p w:rsidR="00294D68" w:rsidRPr="00CB09AE" w:rsidRDefault="00BA42C5" w:rsidP="00BA42C5">
            <w:pPr>
              <w:tabs>
                <w:tab w:val="left" w:pos="224"/>
              </w:tabs>
              <w:spacing w:after="0" w:line="240" w:lineRule="exact"/>
              <w:ind w:left="174" w:right="-57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CB09AE">
              <w:rPr>
                <w:rFonts w:ascii="Times New Roman" w:hAnsi="Times New Roman"/>
                <w:b/>
                <w:i/>
                <w:sz w:val="26"/>
                <w:szCs w:val="26"/>
              </w:rPr>
              <w:br/>
            </w:r>
            <w:r w:rsidRPr="00CB09AE">
              <w:rPr>
                <w:rFonts w:ascii="Times New Roman" w:hAnsi="Times New Roman"/>
                <w:b/>
                <w:i/>
                <w:sz w:val="26"/>
                <w:szCs w:val="26"/>
              </w:rPr>
              <w:br/>
            </w:r>
          </w:p>
        </w:tc>
        <w:tc>
          <w:tcPr>
            <w:tcW w:w="1363" w:type="pct"/>
            <w:shd w:val="clear" w:color="auto" w:fill="auto"/>
          </w:tcPr>
          <w:p w:rsidR="005C6E82" w:rsidRPr="00CB09AE" w:rsidRDefault="005C6E82" w:rsidP="005C6E82">
            <w:pPr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B09AE">
              <w:rPr>
                <w:rFonts w:ascii="Times New Roman" w:hAnsi="Times New Roman"/>
                <w:sz w:val="26"/>
                <w:szCs w:val="26"/>
              </w:rPr>
              <w:t xml:space="preserve">Не </w:t>
            </w:r>
            <w:r w:rsidR="005F4976" w:rsidRPr="00CB09AE">
              <w:rPr>
                <w:rFonts w:ascii="Times New Roman" w:hAnsi="Times New Roman"/>
                <w:sz w:val="26"/>
                <w:szCs w:val="26"/>
              </w:rPr>
              <w:t>учтено.</w:t>
            </w:r>
          </w:p>
          <w:p w:rsidR="00DA69FA" w:rsidRPr="00CB09AE" w:rsidRDefault="00DA69FA" w:rsidP="00DA6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CB09AE">
              <w:rPr>
                <w:rFonts w:ascii="Times New Roman" w:hAnsi="Times New Roman"/>
                <w:sz w:val="26"/>
                <w:szCs w:val="26"/>
              </w:rPr>
              <w:t>В пункте 4 статьи 33 запрещаются в</w:t>
            </w:r>
            <w:r w:rsidRPr="00CB09AE">
              <w:rPr>
                <w:rFonts w:ascii="Times New Roman" w:eastAsiaTheme="minorHAnsi" w:hAnsi="Times New Roman"/>
                <w:sz w:val="26"/>
                <w:szCs w:val="26"/>
              </w:rPr>
              <w:t>ыбросы загрязняющих веществ в атмосферный воздух сверх нормативов допустимых выбросов загрязняющих веществ в атмосферный воздух, установленных в разрешении на выбросы загрязняющих веществ в атмосферный воздух или в комплексном природоохранном разрешении.</w:t>
            </w:r>
          </w:p>
          <w:p w:rsidR="00CB09AE" w:rsidRPr="00CB09AE" w:rsidRDefault="00DA69FA" w:rsidP="00EC4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CB09AE">
              <w:rPr>
                <w:rFonts w:ascii="Times New Roman" w:eastAsiaTheme="minorHAnsi" w:hAnsi="Times New Roman"/>
                <w:sz w:val="26"/>
                <w:szCs w:val="26"/>
              </w:rPr>
              <w:t xml:space="preserve">Таким образом, при отсутствии необходимости получения таких разрешений, </w:t>
            </w:r>
            <w:proofErr w:type="spellStart"/>
            <w:r w:rsidRPr="00CB09AE">
              <w:rPr>
                <w:rFonts w:ascii="Times New Roman" w:eastAsiaTheme="minorHAnsi" w:hAnsi="Times New Roman"/>
                <w:sz w:val="26"/>
                <w:szCs w:val="26"/>
              </w:rPr>
              <w:t>природопользователю</w:t>
            </w:r>
            <w:proofErr w:type="spellEnd"/>
            <w:r w:rsidRPr="00CB09AE">
              <w:rPr>
                <w:rFonts w:ascii="Times New Roman" w:eastAsiaTheme="minorHAnsi" w:hAnsi="Times New Roman"/>
                <w:sz w:val="26"/>
                <w:szCs w:val="26"/>
              </w:rPr>
              <w:t xml:space="preserve"> не будут установлены нормативы допустимых выбросов и</w:t>
            </w:r>
            <w:r w:rsidR="00EC4308" w:rsidRPr="00CB09AE">
              <w:rPr>
                <w:rFonts w:ascii="Times New Roman" w:eastAsiaTheme="minorHAnsi" w:hAnsi="Times New Roman"/>
                <w:sz w:val="26"/>
                <w:szCs w:val="26"/>
              </w:rPr>
              <w:t>,</w:t>
            </w:r>
            <w:r w:rsidRPr="00CB09AE">
              <w:rPr>
                <w:rFonts w:ascii="Times New Roman" w:eastAsiaTheme="minorHAnsi" w:hAnsi="Times New Roman"/>
                <w:sz w:val="26"/>
                <w:szCs w:val="26"/>
              </w:rPr>
              <w:t xml:space="preserve"> соответственно</w:t>
            </w:r>
            <w:r w:rsidR="00EC4308" w:rsidRPr="00CB09AE">
              <w:rPr>
                <w:rFonts w:ascii="Times New Roman" w:eastAsiaTheme="minorHAnsi" w:hAnsi="Times New Roman"/>
                <w:sz w:val="26"/>
                <w:szCs w:val="26"/>
              </w:rPr>
              <w:t>,</w:t>
            </w:r>
            <w:r w:rsidRPr="00CB09AE">
              <w:rPr>
                <w:rFonts w:ascii="Times New Roman" w:eastAsiaTheme="minorHAnsi" w:hAnsi="Times New Roman"/>
                <w:sz w:val="26"/>
                <w:szCs w:val="26"/>
              </w:rPr>
              <w:t xml:space="preserve"> будет отсутствовать выброс загрязняющих веществ сверх нормативов.</w:t>
            </w:r>
          </w:p>
        </w:tc>
      </w:tr>
    </w:tbl>
    <w:p w:rsidR="00B55885" w:rsidRPr="00CB09AE" w:rsidRDefault="00B55885">
      <w:pPr>
        <w:rPr>
          <w:rFonts w:ascii="Times New Roman" w:hAnsi="Times New Roman"/>
          <w:sz w:val="26"/>
          <w:szCs w:val="26"/>
        </w:rPr>
      </w:pPr>
    </w:p>
    <w:sectPr w:rsidR="00B55885" w:rsidRPr="00CB09AE" w:rsidSect="001F238F">
      <w:headerReference w:type="default" r:id="rId8"/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0E9" w:rsidRDefault="00AA40E9" w:rsidP="00B36730">
      <w:pPr>
        <w:spacing w:after="0" w:line="240" w:lineRule="auto"/>
      </w:pPr>
      <w:r>
        <w:separator/>
      </w:r>
    </w:p>
  </w:endnote>
  <w:endnote w:type="continuationSeparator" w:id="0">
    <w:p w:rsidR="00AA40E9" w:rsidRDefault="00AA40E9" w:rsidP="00B36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0E9" w:rsidRDefault="00AA40E9" w:rsidP="00B36730">
      <w:pPr>
        <w:spacing w:after="0" w:line="240" w:lineRule="auto"/>
      </w:pPr>
      <w:r>
        <w:separator/>
      </w:r>
    </w:p>
  </w:footnote>
  <w:footnote w:type="continuationSeparator" w:id="0">
    <w:p w:rsidR="00AA40E9" w:rsidRDefault="00AA40E9" w:rsidP="00B367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AD8" w:rsidRPr="00A226F9" w:rsidRDefault="00A91AD8">
    <w:pPr>
      <w:pStyle w:val="a9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82D91"/>
    <w:multiLevelType w:val="hybridMultilevel"/>
    <w:tmpl w:val="AAA4D89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48B1273"/>
    <w:multiLevelType w:val="multilevel"/>
    <w:tmpl w:val="E90AE5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166BF7"/>
    <w:multiLevelType w:val="multilevel"/>
    <w:tmpl w:val="585E8D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524598A"/>
    <w:multiLevelType w:val="hybridMultilevel"/>
    <w:tmpl w:val="BD9488B2"/>
    <w:lvl w:ilvl="0" w:tplc="469AD0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5C1A28"/>
    <w:multiLevelType w:val="multilevel"/>
    <w:tmpl w:val="5E6257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A3B5D80"/>
    <w:multiLevelType w:val="hybridMultilevel"/>
    <w:tmpl w:val="821CF9F2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6730"/>
    <w:rsid w:val="00025219"/>
    <w:rsid w:val="00065639"/>
    <w:rsid w:val="00084567"/>
    <w:rsid w:val="00095FCC"/>
    <w:rsid w:val="000D40D7"/>
    <w:rsid w:val="00122478"/>
    <w:rsid w:val="00162EA9"/>
    <w:rsid w:val="00197CFB"/>
    <w:rsid w:val="001B2BD2"/>
    <w:rsid w:val="001B3404"/>
    <w:rsid w:val="001D2618"/>
    <w:rsid w:val="001E4ADD"/>
    <w:rsid w:val="001F238F"/>
    <w:rsid w:val="00236535"/>
    <w:rsid w:val="00243A3B"/>
    <w:rsid w:val="00245543"/>
    <w:rsid w:val="00246CF9"/>
    <w:rsid w:val="0026346B"/>
    <w:rsid w:val="002911B4"/>
    <w:rsid w:val="00294D68"/>
    <w:rsid w:val="002C1D89"/>
    <w:rsid w:val="002D54D9"/>
    <w:rsid w:val="002E00CF"/>
    <w:rsid w:val="00320426"/>
    <w:rsid w:val="0032225F"/>
    <w:rsid w:val="003333E9"/>
    <w:rsid w:val="00352B62"/>
    <w:rsid w:val="0035456A"/>
    <w:rsid w:val="0036448B"/>
    <w:rsid w:val="00366C9E"/>
    <w:rsid w:val="0037460B"/>
    <w:rsid w:val="00386E98"/>
    <w:rsid w:val="00392DAD"/>
    <w:rsid w:val="003A3B72"/>
    <w:rsid w:val="00415736"/>
    <w:rsid w:val="00430FE3"/>
    <w:rsid w:val="00467C3D"/>
    <w:rsid w:val="00477161"/>
    <w:rsid w:val="00482E92"/>
    <w:rsid w:val="004D0B78"/>
    <w:rsid w:val="005064DC"/>
    <w:rsid w:val="00524564"/>
    <w:rsid w:val="00537DCB"/>
    <w:rsid w:val="0055020A"/>
    <w:rsid w:val="00555B56"/>
    <w:rsid w:val="0057497C"/>
    <w:rsid w:val="00583FCD"/>
    <w:rsid w:val="005A105C"/>
    <w:rsid w:val="005B6017"/>
    <w:rsid w:val="005C6E82"/>
    <w:rsid w:val="005D3304"/>
    <w:rsid w:val="005D7D88"/>
    <w:rsid w:val="005E472D"/>
    <w:rsid w:val="005E5A9E"/>
    <w:rsid w:val="005F4976"/>
    <w:rsid w:val="00635327"/>
    <w:rsid w:val="006A06FC"/>
    <w:rsid w:val="006A1230"/>
    <w:rsid w:val="006E15D5"/>
    <w:rsid w:val="00711F99"/>
    <w:rsid w:val="00735DCA"/>
    <w:rsid w:val="00761D36"/>
    <w:rsid w:val="00763293"/>
    <w:rsid w:val="007A734D"/>
    <w:rsid w:val="007C078F"/>
    <w:rsid w:val="007D5FC4"/>
    <w:rsid w:val="007E4AE6"/>
    <w:rsid w:val="00855B28"/>
    <w:rsid w:val="00877EF7"/>
    <w:rsid w:val="00882C3C"/>
    <w:rsid w:val="008924F0"/>
    <w:rsid w:val="008A547D"/>
    <w:rsid w:val="008B074D"/>
    <w:rsid w:val="008D4505"/>
    <w:rsid w:val="009055DC"/>
    <w:rsid w:val="00941C3A"/>
    <w:rsid w:val="009B345F"/>
    <w:rsid w:val="00A226F9"/>
    <w:rsid w:val="00A41D7B"/>
    <w:rsid w:val="00A61A39"/>
    <w:rsid w:val="00A81774"/>
    <w:rsid w:val="00A91AD8"/>
    <w:rsid w:val="00A95632"/>
    <w:rsid w:val="00AA40E9"/>
    <w:rsid w:val="00AE0590"/>
    <w:rsid w:val="00B22DCE"/>
    <w:rsid w:val="00B235EA"/>
    <w:rsid w:val="00B247BB"/>
    <w:rsid w:val="00B35394"/>
    <w:rsid w:val="00B36730"/>
    <w:rsid w:val="00B479DE"/>
    <w:rsid w:val="00B55885"/>
    <w:rsid w:val="00B6222E"/>
    <w:rsid w:val="00BA42C5"/>
    <w:rsid w:val="00BB3548"/>
    <w:rsid w:val="00BC3B99"/>
    <w:rsid w:val="00C007AF"/>
    <w:rsid w:val="00C07F85"/>
    <w:rsid w:val="00C4230C"/>
    <w:rsid w:val="00C637E5"/>
    <w:rsid w:val="00C657A1"/>
    <w:rsid w:val="00CA7B9E"/>
    <w:rsid w:val="00CB09AE"/>
    <w:rsid w:val="00D050CD"/>
    <w:rsid w:val="00D64A97"/>
    <w:rsid w:val="00D87610"/>
    <w:rsid w:val="00DA0A57"/>
    <w:rsid w:val="00DA69FA"/>
    <w:rsid w:val="00DB4AB5"/>
    <w:rsid w:val="00DD3F2D"/>
    <w:rsid w:val="00DE550D"/>
    <w:rsid w:val="00E113DC"/>
    <w:rsid w:val="00E20AF5"/>
    <w:rsid w:val="00E2305C"/>
    <w:rsid w:val="00E45F34"/>
    <w:rsid w:val="00E81AEA"/>
    <w:rsid w:val="00EA2E35"/>
    <w:rsid w:val="00EC4308"/>
    <w:rsid w:val="00F0239B"/>
    <w:rsid w:val="00F35B4C"/>
    <w:rsid w:val="00F5249C"/>
    <w:rsid w:val="00F573AB"/>
    <w:rsid w:val="00F9098F"/>
    <w:rsid w:val="00FB309B"/>
    <w:rsid w:val="00FD3EDC"/>
    <w:rsid w:val="00FF16B6"/>
    <w:rsid w:val="00FF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1F1BE8-79B0-4A80-B23C-EE84650B0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73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3673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36730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B36730"/>
    <w:rPr>
      <w:vertAlign w:val="superscript"/>
    </w:rPr>
  </w:style>
  <w:style w:type="paragraph" w:customStyle="1" w:styleId="ConsPlusNormal">
    <w:name w:val="ConsPlusNormal"/>
    <w:rsid w:val="00B3673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30"/>
      <w:szCs w:val="30"/>
    </w:rPr>
  </w:style>
  <w:style w:type="paragraph" w:styleId="a6">
    <w:name w:val="List Paragraph"/>
    <w:basedOn w:val="a"/>
    <w:link w:val="a7"/>
    <w:uiPriority w:val="34"/>
    <w:qFormat/>
    <w:rsid w:val="00B36730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F0239B"/>
    <w:rPr>
      <w:color w:val="0000FF" w:themeColor="hyperlink"/>
      <w:u w:val="single"/>
    </w:rPr>
  </w:style>
  <w:style w:type="character" w:customStyle="1" w:styleId="a7">
    <w:name w:val="Абзац списка Знак"/>
    <w:basedOn w:val="a0"/>
    <w:link w:val="a6"/>
    <w:uiPriority w:val="34"/>
    <w:rsid w:val="00A226F9"/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unhideWhenUsed/>
    <w:rsid w:val="00A226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226F9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A226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226F9"/>
    <w:rPr>
      <w:rFonts w:ascii="Calibri" w:eastAsia="Calibri" w:hAnsi="Calibri" w:cs="Times New Roman"/>
    </w:rPr>
  </w:style>
  <w:style w:type="paragraph" w:customStyle="1" w:styleId="Default">
    <w:name w:val="Default"/>
    <w:rsid w:val="00F573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 (2)_"/>
    <w:basedOn w:val="a0"/>
    <w:link w:val="20"/>
    <w:rsid w:val="001D2618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d">
    <w:name w:val="Основной текст_"/>
    <w:basedOn w:val="a0"/>
    <w:link w:val="21"/>
    <w:rsid w:val="001D261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D2618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/>
      <w:b/>
      <w:bCs/>
      <w:sz w:val="27"/>
      <w:szCs w:val="27"/>
    </w:rPr>
  </w:style>
  <w:style w:type="paragraph" w:customStyle="1" w:styleId="21">
    <w:name w:val="Основной текст2"/>
    <w:basedOn w:val="a"/>
    <w:link w:val="ad"/>
    <w:rsid w:val="001D2618"/>
    <w:pPr>
      <w:widowControl w:val="0"/>
      <w:shd w:val="clear" w:color="auto" w:fill="FFFFFF"/>
      <w:spacing w:after="0" w:line="320" w:lineRule="exact"/>
      <w:jc w:val="center"/>
    </w:pPr>
    <w:rPr>
      <w:rFonts w:ascii="Times New Roman" w:eastAsia="Times New Roman" w:hAnsi="Times New Roman"/>
      <w:sz w:val="27"/>
      <w:szCs w:val="27"/>
    </w:rPr>
  </w:style>
  <w:style w:type="character" w:customStyle="1" w:styleId="ae">
    <w:name w:val="Основной текст + Полужирный"/>
    <w:basedOn w:val="ad"/>
    <w:rsid w:val="001D26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styleId="af">
    <w:name w:val="Balloon Text"/>
    <w:basedOn w:val="a"/>
    <w:link w:val="af0"/>
    <w:uiPriority w:val="99"/>
    <w:semiHidden/>
    <w:unhideWhenUsed/>
    <w:rsid w:val="00A41D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A41D7B"/>
    <w:rPr>
      <w:rFonts w:ascii="Segoe UI" w:eastAsia="Calibri" w:hAnsi="Segoe UI" w:cs="Segoe UI"/>
      <w:sz w:val="18"/>
      <w:szCs w:val="18"/>
    </w:rPr>
  </w:style>
  <w:style w:type="paragraph" w:customStyle="1" w:styleId="m-7712316440582291146gmail-consplusnormal">
    <w:name w:val="m_-7712316440582291146gmail-consplusnormal"/>
    <w:basedOn w:val="a"/>
    <w:rsid w:val="001F238F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9B17BB-A45A-4717-9360-3C4D78F33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evdaseva</dc:creator>
  <cp:lastModifiedBy>k538-1</cp:lastModifiedBy>
  <cp:revision>11</cp:revision>
  <cp:lastPrinted>2018-02-14T08:43:00Z</cp:lastPrinted>
  <dcterms:created xsi:type="dcterms:W3CDTF">2018-02-07T13:52:00Z</dcterms:created>
  <dcterms:modified xsi:type="dcterms:W3CDTF">2018-02-14T09:59:00Z</dcterms:modified>
</cp:coreProperties>
</file>