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19A9AF" w14:textId="77777777" w:rsidR="00D40498" w:rsidRDefault="00D40498" w:rsidP="6F1C98FC">
      <w:bookmarkStart w:id="0" w:name="_GoBack"/>
      <w:bookmarkEnd w:id="0"/>
    </w:p>
    <w:p w14:paraId="362B98CC" w14:textId="77777777" w:rsidR="00D40498" w:rsidRDefault="00D40498" w:rsidP="6F1C98FC"/>
    <w:p w14:paraId="7C09BF0A" w14:textId="77777777" w:rsidR="007974CC" w:rsidRPr="00D45DA6" w:rsidRDefault="007974CC" w:rsidP="007974CC">
      <w:pPr>
        <w:pStyle w:val="TitelProgramm"/>
        <w:rPr>
          <w:rFonts w:ascii="Times New Roman" w:hAnsi="Times New Roman"/>
          <w:color w:val="auto"/>
          <w:sz w:val="26"/>
          <w:szCs w:val="26"/>
          <w:lang w:val="en-GB"/>
        </w:rPr>
      </w:pPr>
      <w:r w:rsidRPr="00D45DA6">
        <w:rPr>
          <w:rFonts w:ascii="Times New Roman" w:hAnsi="Times New Roman"/>
          <w:color w:val="auto"/>
          <w:sz w:val="26"/>
          <w:szCs w:val="26"/>
          <w:lang w:val="en-GB"/>
        </w:rPr>
        <w:t xml:space="preserve">European Union Water Initiative Plus for </w:t>
      </w:r>
      <w:r w:rsidRPr="00D45DA6">
        <w:rPr>
          <w:rFonts w:ascii="Times New Roman" w:hAnsi="Times New Roman"/>
          <w:color w:val="auto"/>
          <w:sz w:val="26"/>
          <w:szCs w:val="26"/>
          <w:lang w:val="en-GB"/>
        </w:rPr>
        <w:br/>
        <w:t>Eastern Partnership Countries (EUWI+)</w:t>
      </w:r>
    </w:p>
    <w:p w14:paraId="49DF015F" w14:textId="4ED6BC11" w:rsidR="00123A3B" w:rsidRPr="007974CC" w:rsidRDefault="00123A3B">
      <w:pPr>
        <w:jc w:val="center"/>
        <w:rPr>
          <w:b/>
          <w:color w:val="000000"/>
          <w:lang w:val="en-GB"/>
        </w:rPr>
      </w:pPr>
    </w:p>
    <w:p w14:paraId="49DF0169" w14:textId="77777777" w:rsidR="00123A3B" w:rsidRPr="00C1453D" w:rsidRDefault="00123A3B">
      <w:pPr>
        <w:spacing w:line="240" w:lineRule="auto"/>
        <w:rPr>
          <w:smallCaps/>
          <w:lang w:val="en-US"/>
        </w:rPr>
      </w:pPr>
    </w:p>
    <w:p w14:paraId="49DF016B" w14:textId="77777777" w:rsidR="00123A3B" w:rsidRDefault="00585778">
      <w:pPr>
        <w:spacing w:line="276" w:lineRule="auto"/>
        <w:jc w:val="center"/>
        <w:rPr>
          <w:b/>
          <w:color w:val="000000"/>
        </w:rPr>
      </w:pPr>
      <w:r>
        <w:rPr>
          <w:b/>
          <w:color w:val="000000"/>
        </w:rPr>
        <w:t xml:space="preserve">ОПРЕДЕЛЕНИЕ СФЕРЫ ОХВАТА </w:t>
      </w:r>
    </w:p>
    <w:p w14:paraId="49DF016C" w14:textId="77777777" w:rsidR="00123A3B" w:rsidRDefault="00585778">
      <w:pPr>
        <w:spacing w:line="276" w:lineRule="auto"/>
        <w:jc w:val="center"/>
        <w:rPr>
          <w:b/>
          <w:color w:val="000000"/>
        </w:rPr>
      </w:pPr>
      <w:r>
        <w:rPr>
          <w:b/>
          <w:color w:val="000000"/>
        </w:rPr>
        <w:t>ПО СТРАТЕГИЧЕСКОЙ ЭКОЛОГИЧЕСКОЙ ОЦЕНКЕ</w:t>
      </w:r>
    </w:p>
    <w:p w14:paraId="49DF016D" w14:textId="77777777" w:rsidR="00123A3B" w:rsidRDefault="00123A3B">
      <w:pPr>
        <w:rPr>
          <w:smallCaps/>
        </w:rPr>
      </w:pPr>
    </w:p>
    <w:p w14:paraId="49DF016E" w14:textId="77777777" w:rsidR="00123A3B" w:rsidRDefault="00585778">
      <w:pPr>
        <w:spacing w:line="276" w:lineRule="auto"/>
        <w:jc w:val="center"/>
        <w:rPr>
          <w:b/>
          <w:color w:val="000000"/>
        </w:rPr>
      </w:pPr>
      <w:r>
        <w:rPr>
          <w:b/>
          <w:color w:val="000000"/>
        </w:rPr>
        <w:t>СТРАТЕГИИ УПРАВЛЕНИЯ ВОДНЫМИ РЕСУРСАМИ В УСЛОВИЯХ ИЗМЕНЕНИЯ КЛИМАТА НА ПЕРИОД ДО 2030 ГОДА</w:t>
      </w:r>
    </w:p>
    <w:p w14:paraId="49DF016F" w14:textId="77777777" w:rsidR="00123A3B" w:rsidRDefault="00123A3B">
      <w:pPr>
        <w:spacing w:line="240" w:lineRule="auto"/>
        <w:jc w:val="center"/>
        <w:rPr>
          <w:b/>
        </w:rPr>
      </w:pPr>
    </w:p>
    <w:p w14:paraId="49DF0170" w14:textId="77777777" w:rsidR="00123A3B" w:rsidRDefault="00123A3B">
      <w:pPr>
        <w:spacing w:line="240" w:lineRule="auto"/>
        <w:jc w:val="center"/>
        <w:rPr>
          <w:b/>
        </w:rPr>
      </w:pPr>
    </w:p>
    <w:p w14:paraId="49DF0171" w14:textId="77777777" w:rsidR="00123A3B" w:rsidRDefault="00123A3B">
      <w:pPr>
        <w:spacing w:line="240" w:lineRule="auto"/>
      </w:pPr>
    </w:p>
    <w:p w14:paraId="49DF0172" w14:textId="77777777" w:rsidR="00123A3B" w:rsidRDefault="00123A3B">
      <w:pPr>
        <w:spacing w:line="240" w:lineRule="auto"/>
      </w:pPr>
    </w:p>
    <w:p w14:paraId="49DF0173" w14:textId="77777777" w:rsidR="00123A3B" w:rsidRDefault="00123A3B">
      <w:pPr>
        <w:spacing w:line="240" w:lineRule="auto"/>
      </w:pPr>
    </w:p>
    <w:p w14:paraId="49DF0174" w14:textId="77777777" w:rsidR="00123A3B" w:rsidRDefault="00123A3B">
      <w:pPr>
        <w:spacing w:line="240" w:lineRule="auto"/>
      </w:pPr>
    </w:p>
    <w:p w14:paraId="49DF0175" w14:textId="77777777" w:rsidR="00123A3B" w:rsidRDefault="00123A3B">
      <w:pPr>
        <w:spacing w:line="240" w:lineRule="auto"/>
      </w:pPr>
    </w:p>
    <w:p w14:paraId="49DF0176" w14:textId="77777777" w:rsidR="00123A3B" w:rsidRDefault="00123A3B">
      <w:pPr>
        <w:spacing w:line="240" w:lineRule="auto"/>
      </w:pPr>
    </w:p>
    <w:tbl>
      <w:tblPr>
        <w:tblW w:w="9703" w:type="dxa"/>
        <w:tblLayout w:type="fixed"/>
        <w:tblCellMar>
          <w:left w:w="115" w:type="dxa"/>
          <w:right w:w="115" w:type="dxa"/>
        </w:tblCellMar>
        <w:tblLook w:val="0000" w:firstRow="0" w:lastRow="0" w:firstColumn="0" w:lastColumn="0" w:noHBand="0" w:noVBand="0"/>
      </w:tblPr>
      <w:tblGrid>
        <w:gridCol w:w="5687"/>
        <w:gridCol w:w="1083"/>
        <w:gridCol w:w="2933"/>
      </w:tblGrid>
      <w:tr w:rsidR="00123A3B" w14:paraId="49DF017A" w14:textId="77777777">
        <w:trPr>
          <w:trHeight w:val="851"/>
        </w:trPr>
        <w:tc>
          <w:tcPr>
            <w:tcW w:w="5688" w:type="dxa"/>
          </w:tcPr>
          <w:p w14:paraId="49DF0177" w14:textId="77777777" w:rsidR="00123A3B" w:rsidRDefault="00123A3B">
            <w:pPr>
              <w:spacing w:line="240" w:lineRule="auto"/>
            </w:pPr>
          </w:p>
        </w:tc>
        <w:tc>
          <w:tcPr>
            <w:tcW w:w="1083" w:type="dxa"/>
          </w:tcPr>
          <w:p w14:paraId="49DF0178" w14:textId="77777777" w:rsidR="00123A3B" w:rsidRDefault="00123A3B">
            <w:pPr>
              <w:spacing w:line="240" w:lineRule="auto"/>
              <w:jc w:val="center"/>
            </w:pPr>
          </w:p>
        </w:tc>
        <w:tc>
          <w:tcPr>
            <w:tcW w:w="2933" w:type="dxa"/>
          </w:tcPr>
          <w:p w14:paraId="49DF0179" w14:textId="77777777" w:rsidR="00123A3B" w:rsidRDefault="00123A3B">
            <w:pPr>
              <w:spacing w:line="240" w:lineRule="auto"/>
              <w:jc w:val="right"/>
            </w:pPr>
          </w:p>
        </w:tc>
      </w:tr>
      <w:tr w:rsidR="00123A3B" w14:paraId="49DF017E" w14:textId="77777777">
        <w:trPr>
          <w:trHeight w:val="851"/>
        </w:trPr>
        <w:tc>
          <w:tcPr>
            <w:tcW w:w="5688" w:type="dxa"/>
          </w:tcPr>
          <w:p w14:paraId="49DF017B" w14:textId="77777777" w:rsidR="00123A3B" w:rsidRDefault="00123A3B">
            <w:pPr>
              <w:spacing w:line="240" w:lineRule="auto"/>
            </w:pPr>
          </w:p>
        </w:tc>
        <w:tc>
          <w:tcPr>
            <w:tcW w:w="1083" w:type="dxa"/>
          </w:tcPr>
          <w:p w14:paraId="49DF017C" w14:textId="77777777" w:rsidR="00123A3B" w:rsidRDefault="00123A3B">
            <w:pPr>
              <w:spacing w:line="240" w:lineRule="auto"/>
              <w:jc w:val="center"/>
            </w:pPr>
          </w:p>
        </w:tc>
        <w:tc>
          <w:tcPr>
            <w:tcW w:w="2933" w:type="dxa"/>
          </w:tcPr>
          <w:p w14:paraId="49DF017D" w14:textId="77777777" w:rsidR="00123A3B" w:rsidRDefault="00123A3B">
            <w:pPr>
              <w:spacing w:line="240" w:lineRule="auto"/>
              <w:jc w:val="right"/>
            </w:pPr>
          </w:p>
        </w:tc>
      </w:tr>
      <w:tr w:rsidR="00123A3B" w14:paraId="49DF0182" w14:textId="77777777">
        <w:trPr>
          <w:trHeight w:val="851"/>
        </w:trPr>
        <w:tc>
          <w:tcPr>
            <w:tcW w:w="5688" w:type="dxa"/>
          </w:tcPr>
          <w:p w14:paraId="49DF017F" w14:textId="77777777" w:rsidR="00123A3B" w:rsidRDefault="00123A3B">
            <w:pPr>
              <w:spacing w:line="240" w:lineRule="auto"/>
            </w:pPr>
          </w:p>
        </w:tc>
        <w:tc>
          <w:tcPr>
            <w:tcW w:w="1083" w:type="dxa"/>
          </w:tcPr>
          <w:p w14:paraId="49DF0180" w14:textId="77777777" w:rsidR="00123A3B" w:rsidRDefault="00123A3B">
            <w:pPr>
              <w:spacing w:line="240" w:lineRule="auto"/>
              <w:jc w:val="center"/>
            </w:pPr>
          </w:p>
        </w:tc>
        <w:tc>
          <w:tcPr>
            <w:tcW w:w="2933" w:type="dxa"/>
          </w:tcPr>
          <w:p w14:paraId="49DF0181" w14:textId="77777777" w:rsidR="00123A3B" w:rsidRDefault="00123A3B">
            <w:pPr>
              <w:spacing w:line="240" w:lineRule="auto"/>
              <w:jc w:val="right"/>
            </w:pPr>
          </w:p>
        </w:tc>
      </w:tr>
      <w:tr w:rsidR="00123A3B" w14:paraId="49DF0186" w14:textId="77777777">
        <w:trPr>
          <w:trHeight w:val="851"/>
        </w:trPr>
        <w:tc>
          <w:tcPr>
            <w:tcW w:w="5688" w:type="dxa"/>
          </w:tcPr>
          <w:p w14:paraId="49DF0183" w14:textId="77777777" w:rsidR="00123A3B" w:rsidRDefault="00123A3B">
            <w:pPr>
              <w:spacing w:line="240" w:lineRule="auto"/>
            </w:pPr>
          </w:p>
        </w:tc>
        <w:tc>
          <w:tcPr>
            <w:tcW w:w="1083" w:type="dxa"/>
          </w:tcPr>
          <w:p w14:paraId="49DF0184" w14:textId="77777777" w:rsidR="00123A3B" w:rsidRDefault="00123A3B">
            <w:pPr>
              <w:spacing w:line="240" w:lineRule="auto"/>
              <w:jc w:val="center"/>
            </w:pPr>
          </w:p>
        </w:tc>
        <w:tc>
          <w:tcPr>
            <w:tcW w:w="2933" w:type="dxa"/>
          </w:tcPr>
          <w:p w14:paraId="49DF0185" w14:textId="77777777" w:rsidR="00123A3B" w:rsidRDefault="00123A3B">
            <w:pPr>
              <w:spacing w:line="240" w:lineRule="auto"/>
              <w:jc w:val="right"/>
            </w:pPr>
          </w:p>
        </w:tc>
      </w:tr>
    </w:tbl>
    <w:p w14:paraId="49DF0187" w14:textId="77777777" w:rsidR="00123A3B" w:rsidRDefault="00123A3B">
      <w:pPr>
        <w:spacing w:line="240" w:lineRule="auto"/>
      </w:pPr>
    </w:p>
    <w:p w14:paraId="49DF0188" w14:textId="77777777" w:rsidR="00123A3B" w:rsidRDefault="00123A3B">
      <w:pPr>
        <w:spacing w:line="240" w:lineRule="auto"/>
        <w:ind w:firstLine="709"/>
        <w:jc w:val="center"/>
      </w:pPr>
    </w:p>
    <w:p w14:paraId="2674764B" w14:textId="77777777" w:rsidR="00123A3B" w:rsidRDefault="00585778">
      <w:pPr>
        <w:jc w:val="center"/>
      </w:pPr>
      <w:r>
        <w:t xml:space="preserve">Минск, </w:t>
      </w:r>
      <w:r w:rsidR="00B60FDE">
        <w:t xml:space="preserve">март </w:t>
      </w:r>
      <w:r>
        <w:t>2020</w:t>
      </w:r>
      <w:r w:rsidR="00B60FDE">
        <w:t xml:space="preserve"> г.</w:t>
      </w:r>
    </w:p>
    <w:p w14:paraId="37233FB7" w14:textId="77777777" w:rsidR="008603DA" w:rsidRPr="008603DA" w:rsidRDefault="008603DA" w:rsidP="008603DA"/>
    <w:p w14:paraId="446D9F0A" w14:textId="77777777" w:rsidR="008603DA" w:rsidRPr="008603DA" w:rsidRDefault="008603DA" w:rsidP="008603DA"/>
    <w:p w14:paraId="58E38C6E" w14:textId="77777777" w:rsidR="008603DA" w:rsidRDefault="008603DA" w:rsidP="008603DA"/>
    <w:p w14:paraId="57F04D49" w14:textId="2EA5CCEB" w:rsidR="008603DA" w:rsidRDefault="008603DA" w:rsidP="00496E1A">
      <w:pPr>
        <w:ind w:firstLine="0"/>
      </w:pPr>
    </w:p>
    <w:p w14:paraId="3D21DFB9" w14:textId="77777777" w:rsidR="00496E1A" w:rsidRDefault="00496E1A" w:rsidP="00496E1A">
      <w:pPr>
        <w:rPr>
          <w:b/>
          <w:color w:val="000000"/>
        </w:rPr>
      </w:pPr>
      <w:r>
        <w:rPr>
          <w:b/>
          <w:color w:val="000000"/>
        </w:rPr>
        <w:t>Авторы:</w:t>
      </w:r>
    </w:p>
    <w:p w14:paraId="57908303" w14:textId="77777777" w:rsidR="00496E1A" w:rsidRDefault="00496E1A" w:rsidP="00496E1A">
      <w:pPr>
        <w:rPr>
          <w:bCs/>
          <w:color w:val="000000"/>
        </w:rPr>
      </w:pPr>
      <w:r w:rsidRPr="000E3794">
        <w:rPr>
          <w:bCs/>
          <w:color w:val="000000"/>
        </w:rPr>
        <w:t xml:space="preserve">Гачечиниладзе-Божеску Майя </w:t>
      </w:r>
      <w:r>
        <w:rPr>
          <w:bCs/>
          <w:color w:val="000000"/>
        </w:rPr>
        <w:t>– международный эксперт;</w:t>
      </w:r>
    </w:p>
    <w:p w14:paraId="5DFEFCE1" w14:textId="77777777" w:rsidR="00496E1A" w:rsidRDefault="00496E1A" w:rsidP="00496E1A">
      <w:pPr>
        <w:rPr>
          <w:bCs/>
          <w:color w:val="000000"/>
        </w:rPr>
      </w:pPr>
      <w:r w:rsidRPr="00A157F2">
        <w:rPr>
          <w:bCs/>
          <w:color w:val="000000"/>
        </w:rPr>
        <w:t>Захар</w:t>
      </w:r>
      <w:r>
        <w:rPr>
          <w:bCs/>
          <w:color w:val="000000"/>
        </w:rPr>
        <w:t>ко П.Н. – руководитель рабочей группы;</w:t>
      </w:r>
    </w:p>
    <w:p w14:paraId="1A382812" w14:textId="77777777" w:rsidR="00496E1A" w:rsidRDefault="00496E1A" w:rsidP="00496E1A">
      <w:pPr>
        <w:rPr>
          <w:bCs/>
          <w:color w:val="000000"/>
        </w:rPr>
      </w:pPr>
      <w:r>
        <w:rPr>
          <w:bCs/>
          <w:color w:val="000000"/>
        </w:rPr>
        <w:t xml:space="preserve">Новицкий Р.В. </w:t>
      </w:r>
      <w:r w:rsidRPr="00891656">
        <w:rPr>
          <w:bCs/>
          <w:color w:val="000000"/>
        </w:rPr>
        <w:t xml:space="preserve">– </w:t>
      </w:r>
      <w:r>
        <w:rPr>
          <w:bCs/>
          <w:color w:val="000000"/>
        </w:rPr>
        <w:t xml:space="preserve">эксперт по </w:t>
      </w:r>
      <w:r w:rsidRPr="00960B0C">
        <w:rPr>
          <w:bCs/>
          <w:color w:val="000000"/>
        </w:rPr>
        <w:t>биоразнообрази</w:t>
      </w:r>
      <w:r>
        <w:rPr>
          <w:bCs/>
          <w:color w:val="000000"/>
        </w:rPr>
        <w:t>ю</w:t>
      </w:r>
      <w:r w:rsidRPr="00960B0C">
        <w:rPr>
          <w:bCs/>
          <w:color w:val="000000"/>
        </w:rPr>
        <w:t>, особо охраняемы</w:t>
      </w:r>
      <w:r>
        <w:rPr>
          <w:bCs/>
          <w:color w:val="000000"/>
        </w:rPr>
        <w:t>м</w:t>
      </w:r>
      <w:r w:rsidRPr="00960B0C">
        <w:rPr>
          <w:bCs/>
          <w:color w:val="000000"/>
        </w:rPr>
        <w:t xml:space="preserve"> природны</w:t>
      </w:r>
      <w:r>
        <w:rPr>
          <w:bCs/>
          <w:color w:val="000000"/>
        </w:rPr>
        <w:t>м</w:t>
      </w:r>
      <w:r w:rsidRPr="00960B0C">
        <w:rPr>
          <w:bCs/>
          <w:color w:val="000000"/>
        </w:rPr>
        <w:t xml:space="preserve"> </w:t>
      </w:r>
    </w:p>
    <w:p w14:paraId="7765F654" w14:textId="77777777" w:rsidR="00496E1A" w:rsidRDefault="00496E1A" w:rsidP="00496E1A">
      <w:pPr>
        <w:rPr>
          <w:bCs/>
          <w:color w:val="000000"/>
        </w:rPr>
      </w:pPr>
      <w:r w:rsidRPr="00960B0C">
        <w:rPr>
          <w:bCs/>
          <w:color w:val="000000"/>
        </w:rPr>
        <w:t>территори</w:t>
      </w:r>
      <w:r>
        <w:rPr>
          <w:bCs/>
          <w:color w:val="000000"/>
        </w:rPr>
        <w:t>ям;</w:t>
      </w:r>
    </w:p>
    <w:p w14:paraId="1DA7F2C6" w14:textId="77777777" w:rsidR="00496E1A" w:rsidRDefault="00496E1A" w:rsidP="00496E1A">
      <w:pPr>
        <w:rPr>
          <w:bCs/>
          <w:color w:val="000000"/>
        </w:rPr>
      </w:pPr>
      <w:r>
        <w:rPr>
          <w:bCs/>
          <w:color w:val="000000"/>
        </w:rPr>
        <w:t>Булак И.А.</w:t>
      </w:r>
      <w:r w:rsidRPr="00187421">
        <w:rPr>
          <w:bCs/>
          <w:color w:val="000000"/>
        </w:rPr>
        <w:t xml:space="preserve"> –</w:t>
      </w:r>
      <w:r>
        <w:rPr>
          <w:bCs/>
          <w:color w:val="000000"/>
        </w:rPr>
        <w:t xml:space="preserve"> эксперт по водным ресурсам;</w:t>
      </w:r>
    </w:p>
    <w:p w14:paraId="4F194BF4" w14:textId="77777777" w:rsidR="00496E1A" w:rsidRDefault="00496E1A" w:rsidP="00496E1A">
      <w:pPr>
        <w:rPr>
          <w:bCs/>
          <w:color w:val="000000"/>
        </w:rPr>
      </w:pPr>
      <w:r>
        <w:rPr>
          <w:bCs/>
          <w:color w:val="000000"/>
        </w:rPr>
        <w:t xml:space="preserve">Черевач Е.М. – эксперт по </w:t>
      </w:r>
      <w:r w:rsidRPr="00A106FE">
        <w:rPr>
          <w:bCs/>
          <w:color w:val="000000"/>
        </w:rPr>
        <w:t>геологи</w:t>
      </w:r>
      <w:r>
        <w:rPr>
          <w:bCs/>
          <w:color w:val="000000"/>
        </w:rPr>
        <w:t>и</w:t>
      </w:r>
      <w:r w:rsidRPr="00A106FE">
        <w:rPr>
          <w:bCs/>
          <w:color w:val="000000"/>
        </w:rPr>
        <w:t xml:space="preserve"> и гидрогеологи</w:t>
      </w:r>
      <w:r>
        <w:rPr>
          <w:bCs/>
          <w:color w:val="000000"/>
        </w:rPr>
        <w:t>и;</w:t>
      </w:r>
    </w:p>
    <w:p w14:paraId="1883A80F" w14:textId="252C6115" w:rsidR="00496E1A" w:rsidRDefault="00496E1A" w:rsidP="00496E1A">
      <w:pPr>
        <w:rPr>
          <w:bCs/>
          <w:color w:val="000000"/>
        </w:rPr>
      </w:pPr>
      <w:r>
        <w:rPr>
          <w:bCs/>
          <w:color w:val="000000"/>
        </w:rPr>
        <w:t>Просвиряко</w:t>
      </w:r>
      <w:r w:rsidR="00650588">
        <w:rPr>
          <w:bCs/>
          <w:color w:val="000000"/>
        </w:rPr>
        <w:t>в</w:t>
      </w:r>
      <w:r>
        <w:rPr>
          <w:bCs/>
          <w:color w:val="000000"/>
        </w:rPr>
        <w:t>а И.А. – эксперт по здравоохранению;</w:t>
      </w:r>
    </w:p>
    <w:p w14:paraId="0DD307D1" w14:textId="128EF9BE" w:rsidR="00496E1A" w:rsidRPr="00650588" w:rsidRDefault="00496E1A" w:rsidP="00496E1A">
      <w:pPr>
        <w:rPr>
          <w:bCs/>
          <w:color w:val="000000"/>
        </w:rPr>
      </w:pPr>
      <w:r>
        <w:rPr>
          <w:bCs/>
          <w:color w:val="000000"/>
        </w:rPr>
        <w:t xml:space="preserve">Бобко А.В. – эксперт по </w:t>
      </w:r>
      <w:r w:rsidRPr="004E2CFB">
        <w:rPr>
          <w:bCs/>
          <w:color w:val="000000"/>
        </w:rPr>
        <w:t>землепользовани</w:t>
      </w:r>
      <w:r>
        <w:rPr>
          <w:bCs/>
          <w:color w:val="000000"/>
        </w:rPr>
        <w:t>ю</w:t>
      </w:r>
      <w:r w:rsidRPr="004E2CFB">
        <w:rPr>
          <w:bCs/>
          <w:color w:val="000000"/>
        </w:rPr>
        <w:t xml:space="preserve"> и ландшафт</w:t>
      </w:r>
      <w:r>
        <w:rPr>
          <w:bCs/>
          <w:color w:val="000000"/>
        </w:rPr>
        <w:t>ам</w:t>
      </w:r>
      <w:r w:rsidRPr="004E2CFB">
        <w:rPr>
          <w:bCs/>
          <w:color w:val="000000"/>
        </w:rPr>
        <w:t>; социологи</w:t>
      </w:r>
      <w:r>
        <w:rPr>
          <w:bCs/>
          <w:color w:val="000000"/>
        </w:rPr>
        <w:t>и</w:t>
      </w:r>
      <w:r w:rsidRPr="004E2CFB">
        <w:rPr>
          <w:bCs/>
          <w:color w:val="000000"/>
        </w:rPr>
        <w:t xml:space="preserve">, </w:t>
      </w:r>
      <w:r w:rsidRPr="00650588">
        <w:rPr>
          <w:bCs/>
          <w:color w:val="000000"/>
        </w:rPr>
        <w:t>экономик</w:t>
      </w:r>
      <w:r w:rsidR="00416AC2" w:rsidRPr="00650588">
        <w:rPr>
          <w:bCs/>
          <w:color w:val="000000"/>
        </w:rPr>
        <w:t>е</w:t>
      </w:r>
      <w:r w:rsidRPr="00650588">
        <w:rPr>
          <w:bCs/>
          <w:color w:val="000000"/>
        </w:rPr>
        <w:t xml:space="preserve"> </w:t>
      </w:r>
    </w:p>
    <w:p w14:paraId="73DF9186" w14:textId="6AC71408" w:rsidR="00496E1A" w:rsidRDefault="00496E1A" w:rsidP="00496E1A">
      <w:pPr>
        <w:rPr>
          <w:bCs/>
          <w:color w:val="000000"/>
        </w:rPr>
      </w:pPr>
      <w:r w:rsidRPr="00650588">
        <w:rPr>
          <w:bCs/>
          <w:color w:val="000000"/>
        </w:rPr>
        <w:t>и культурном</w:t>
      </w:r>
      <w:r w:rsidR="00416AC2" w:rsidRPr="00650588">
        <w:rPr>
          <w:bCs/>
          <w:color w:val="000000"/>
        </w:rPr>
        <w:t>у</w:t>
      </w:r>
      <w:r w:rsidRPr="00650588">
        <w:rPr>
          <w:bCs/>
          <w:color w:val="000000"/>
        </w:rPr>
        <w:t xml:space="preserve"> наследи</w:t>
      </w:r>
      <w:r w:rsidR="00416AC2" w:rsidRPr="00650588">
        <w:rPr>
          <w:bCs/>
          <w:color w:val="000000"/>
        </w:rPr>
        <w:t>ю</w:t>
      </w:r>
      <w:r w:rsidRPr="00650588">
        <w:rPr>
          <w:bCs/>
          <w:color w:val="000000"/>
        </w:rPr>
        <w:t>;</w:t>
      </w:r>
    </w:p>
    <w:p w14:paraId="62DEAF26" w14:textId="77777777" w:rsidR="00496E1A" w:rsidRPr="004E2CFB" w:rsidRDefault="00496E1A" w:rsidP="00496E1A">
      <w:pPr>
        <w:rPr>
          <w:bCs/>
          <w:color w:val="000000"/>
        </w:rPr>
      </w:pPr>
      <w:r>
        <w:rPr>
          <w:bCs/>
          <w:color w:val="000000"/>
        </w:rPr>
        <w:t xml:space="preserve">Богодяж Е.П. – эксперт по </w:t>
      </w:r>
      <w:r w:rsidRPr="004E2CFB">
        <w:rPr>
          <w:bCs/>
          <w:color w:val="000000"/>
        </w:rPr>
        <w:t>атмосферн</w:t>
      </w:r>
      <w:r>
        <w:rPr>
          <w:bCs/>
          <w:color w:val="000000"/>
        </w:rPr>
        <w:t>ому</w:t>
      </w:r>
      <w:r w:rsidRPr="004E2CFB">
        <w:rPr>
          <w:bCs/>
          <w:color w:val="000000"/>
        </w:rPr>
        <w:t xml:space="preserve"> воздух</w:t>
      </w:r>
      <w:r>
        <w:rPr>
          <w:bCs/>
          <w:color w:val="000000"/>
        </w:rPr>
        <w:t>у.</w:t>
      </w:r>
    </w:p>
    <w:p w14:paraId="13F22D2F" w14:textId="77777777" w:rsidR="00496E1A" w:rsidRDefault="00496E1A" w:rsidP="00496E1A">
      <w:pPr>
        <w:rPr>
          <w:b/>
          <w:color w:val="000000"/>
        </w:rPr>
      </w:pPr>
    </w:p>
    <w:p w14:paraId="4CBC1886" w14:textId="77777777" w:rsidR="00496E1A" w:rsidRDefault="00496E1A" w:rsidP="00496E1A">
      <w:pPr>
        <w:rPr>
          <w:b/>
          <w:color w:val="000000"/>
        </w:rPr>
      </w:pPr>
      <w:r>
        <w:rPr>
          <w:b/>
          <w:color w:val="000000"/>
        </w:rPr>
        <w:t xml:space="preserve">Официальная информация: </w:t>
      </w:r>
    </w:p>
    <w:p w14:paraId="6705AC36" w14:textId="77777777" w:rsidR="00496E1A" w:rsidRDefault="00496E1A" w:rsidP="00496E1A">
      <w:pPr>
        <w:rPr>
          <w:color w:val="000000"/>
        </w:rPr>
      </w:pPr>
    </w:p>
    <w:p w14:paraId="5FAC8428" w14:textId="77777777" w:rsidR="00496E1A" w:rsidRDefault="00496E1A" w:rsidP="00496E1A">
      <w:pPr>
        <w:ind w:firstLine="709"/>
        <w:rPr>
          <w:color w:val="000000"/>
        </w:rPr>
      </w:pPr>
      <w:r>
        <w:rPr>
          <w:color w:val="000000"/>
        </w:rPr>
        <w:t>Проект отчета по определению сферы охвата СЭО подготовлен силами национальных экспертов при консультации с международными экспертами в рамках пилотного проекта ЕЭК ООН «</w:t>
      </w:r>
      <w:r w:rsidRPr="007B6205">
        <w:rPr>
          <w:color w:val="000000"/>
        </w:rPr>
        <w:t>Проведение страт</w:t>
      </w:r>
      <w:r>
        <w:rPr>
          <w:color w:val="000000"/>
        </w:rPr>
        <w:t xml:space="preserve">егической экологической оценки </w:t>
      </w:r>
      <w:r w:rsidRPr="007B6205">
        <w:rPr>
          <w:color w:val="000000"/>
        </w:rPr>
        <w:t xml:space="preserve">проекта Стратегии управления водными ресурсами в условиях изменения </w:t>
      </w:r>
      <w:r>
        <w:rPr>
          <w:color w:val="000000"/>
        </w:rPr>
        <w:t>климата на период до 2030 года», осуществляемого при финансовой поддержке Европейского союза в рамках программы «Водная инициатива Европейского союза Плюс».</w:t>
      </w:r>
    </w:p>
    <w:p w14:paraId="7856EBFD" w14:textId="32952FA8" w:rsidR="00496E1A" w:rsidRDefault="00496E1A" w:rsidP="00496E1A">
      <w:pPr>
        <w:ind w:firstLine="709"/>
        <w:rPr>
          <w:color w:val="000000"/>
        </w:rPr>
      </w:pPr>
      <w:r>
        <w:rPr>
          <w:color w:val="000000"/>
        </w:rPr>
        <w:t xml:space="preserve">Ожидается, что к данному проекту отчета будут представлены комментарии Секретариата ЕЭК ООН в целях его доработки, а также для </w:t>
      </w:r>
      <w:r w:rsidRPr="00650588">
        <w:rPr>
          <w:color w:val="000000"/>
        </w:rPr>
        <w:t>учета комментариев</w:t>
      </w:r>
      <w:r>
        <w:rPr>
          <w:color w:val="000000"/>
        </w:rPr>
        <w:t xml:space="preserve"> в соответствии с положениями Протокола по стратегической экологической оценке к Конвенции об оценке воздействия на окружающую среду в трансграничном контексте. </w:t>
      </w:r>
    </w:p>
    <w:p w14:paraId="39A8339C" w14:textId="77777777" w:rsidR="00496E1A" w:rsidRDefault="00496E1A" w:rsidP="00496E1A">
      <w:pPr>
        <w:ind w:firstLine="709"/>
      </w:pPr>
      <w:r>
        <w:t>Мнения, выраженные в документе, не обязательно отражают официальную позицию ЕЭК ООН, Европейского Союза и учреждений-исполнителей.</w:t>
      </w:r>
    </w:p>
    <w:p w14:paraId="29B32545" w14:textId="77777777" w:rsidR="00496E1A" w:rsidRDefault="00496E1A" w:rsidP="00496E1A">
      <w:pPr>
        <w:ind w:firstLine="0"/>
      </w:pPr>
    </w:p>
    <w:p w14:paraId="761600B0" w14:textId="77777777" w:rsidR="008603DA" w:rsidRDefault="008603DA" w:rsidP="008603DA"/>
    <w:p w14:paraId="0966A652" w14:textId="77777777" w:rsidR="00A44C87" w:rsidRDefault="00A44C87" w:rsidP="008B07B1">
      <w:pPr>
        <w:rPr>
          <w:b/>
          <w:color w:val="000000"/>
        </w:rPr>
        <w:sectPr w:rsidR="00A44C87" w:rsidSect="00496E1A">
          <w:footerReference w:type="default" r:id="rId8"/>
          <w:headerReference w:type="first" r:id="rId9"/>
          <w:footerReference w:type="first" r:id="rId10"/>
          <w:pgSz w:w="11906" w:h="16838"/>
          <w:pgMar w:top="1133" w:right="850" w:bottom="1133" w:left="1700" w:header="709" w:footer="709" w:gutter="0"/>
          <w:cols w:space="720" w:equalWidth="0">
            <w:col w:w="9360"/>
          </w:cols>
          <w:titlePg/>
          <w:docGrid w:linePitch="326"/>
        </w:sectPr>
      </w:pPr>
    </w:p>
    <w:p w14:paraId="49DF018F" w14:textId="77777777" w:rsidR="00123A3B" w:rsidRPr="00C47655" w:rsidRDefault="00585778">
      <w:pPr>
        <w:jc w:val="center"/>
      </w:pPr>
      <w:r w:rsidRPr="00C47655">
        <w:lastRenderedPageBreak/>
        <w:t>СОДЕРЖАНИЕ</w:t>
      </w:r>
    </w:p>
    <w:sdt>
      <w:sdtPr>
        <w:rPr>
          <w:rFonts w:ascii="Times New Roman" w:eastAsia="Times New Roman" w:hAnsi="Times New Roman" w:cs="Times New Roman"/>
          <w:color w:val="auto"/>
          <w:lang w:eastAsia="ja-JP"/>
        </w:rPr>
        <w:id w:val="100078860"/>
        <w:docPartObj>
          <w:docPartGallery w:val="Table of Contents"/>
          <w:docPartUnique/>
        </w:docPartObj>
      </w:sdtPr>
      <w:sdtEndPr>
        <w:rPr>
          <w:b/>
          <w:bCs/>
        </w:rPr>
      </w:sdtEndPr>
      <w:sdtContent>
        <w:p w14:paraId="75E85DC1" w14:textId="5EFA0730" w:rsidR="00AC1A02" w:rsidRDefault="00AC1A02" w:rsidP="004351F1">
          <w:pPr>
            <w:pStyle w:val="aff"/>
          </w:pPr>
        </w:p>
        <w:p w14:paraId="3B53256D" w14:textId="3C67D6F0" w:rsidR="00115183" w:rsidRDefault="00E20A0F">
          <w:pPr>
            <w:pStyle w:val="10"/>
            <w:rPr>
              <w:rFonts w:asciiTheme="minorHAnsi" w:eastAsiaTheme="minorEastAsia" w:hAnsiTheme="minorHAnsi" w:cstheme="minorBidi"/>
              <w:noProof/>
              <w:sz w:val="22"/>
              <w:szCs w:val="22"/>
              <w:lang w:val="ru-BY" w:eastAsia="ru-BY"/>
            </w:rPr>
          </w:pPr>
          <w:r>
            <w:fldChar w:fldCharType="begin"/>
          </w:r>
          <w:r>
            <w:instrText xml:space="preserve"> TOC \o "1-3" \h \z \u </w:instrText>
          </w:r>
          <w:r>
            <w:fldChar w:fldCharType="separate"/>
          </w:r>
          <w:hyperlink w:anchor="_Toc34931310" w:history="1">
            <w:r w:rsidR="00115183" w:rsidRPr="00C021B9">
              <w:rPr>
                <w:rStyle w:val="afe"/>
                <w:noProof/>
              </w:rPr>
              <w:t>ВВЕДЕНИЕ</w:t>
            </w:r>
            <w:r w:rsidR="00115183">
              <w:rPr>
                <w:noProof/>
                <w:webHidden/>
              </w:rPr>
              <w:tab/>
            </w:r>
            <w:r w:rsidR="00115183">
              <w:rPr>
                <w:noProof/>
                <w:webHidden/>
              </w:rPr>
              <w:fldChar w:fldCharType="begin"/>
            </w:r>
            <w:r w:rsidR="00115183">
              <w:rPr>
                <w:noProof/>
                <w:webHidden/>
              </w:rPr>
              <w:instrText xml:space="preserve"> PAGEREF _Toc34931310 \h </w:instrText>
            </w:r>
            <w:r w:rsidR="00115183">
              <w:rPr>
                <w:noProof/>
                <w:webHidden/>
              </w:rPr>
            </w:r>
            <w:r w:rsidR="00115183">
              <w:rPr>
                <w:noProof/>
                <w:webHidden/>
              </w:rPr>
              <w:fldChar w:fldCharType="separate"/>
            </w:r>
            <w:r w:rsidR="00115183">
              <w:rPr>
                <w:noProof/>
                <w:webHidden/>
              </w:rPr>
              <w:t>4</w:t>
            </w:r>
            <w:r w:rsidR="00115183">
              <w:rPr>
                <w:noProof/>
                <w:webHidden/>
              </w:rPr>
              <w:fldChar w:fldCharType="end"/>
            </w:r>
          </w:hyperlink>
        </w:p>
        <w:p w14:paraId="7FCF9BCA" w14:textId="70345207" w:rsidR="00115183" w:rsidRDefault="00187FD8">
          <w:pPr>
            <w:pStyle w:val="10"/>
            <w:rPr>
              <w:rFonts w:asciiTheme="minorHAnsi" w:eastAsiaTheme="minorEastAsia" w:hAnsiTheme="minorHAnsi" w:cstheme="minorBidi"/>
              <w:noProof/>
              <w:sz w:val="22"/>
              <w:szCs w:val="22"/>
              <w:lang w:val="ru-BY" w:eastAsia="ru-BY"/>
            </w:rPr>
          </w:pPr>
          <w:hyperlink w:anchor="_Toc34931311" w:history="1">
            <w:r w:rsidR="00115183" w:rsidRPr="00C021B9">
              <w:rPr>
                <w:rStyle w:val="afe"/>
                <w:noProof/>
              </w:rPr>
              <w:t>1. ОБЩИЕ СВЕДЕНИЯ</w:t>
            </w:r>
            <w:r w:rsidR="00115183">
              <w:rPr>
                <w:noProof/>
                <w:webHidden/>
              </w:rPr>
              <w:tab/>
            </w:r>
            <w:r w:rsidR="00115183">
              <w:rPr>
                <w:noProof/>
                <w:webHidden/>
              </w:rPr>
              <w:fldChar w:fldCharType="begin"/>
            </w:r>
            <w:r w:rsidR="00115183">
              <w:rPr>
                <w:noProof/>
                <w:webHidden/>
              </w:rPr>
              <w:instrText xml:space="preserve"> PAGEREF _Toc34931311 \h </w:instrText>
            </w:r>
            <w:r w:rsidR="00115183">
              <w:rPr>
                <w:noProof/>
                <w:webHidden/>
              </w:rPr>
            </w:r>
            <w:r w:rsidR="00115183">
              <w:rPr>
                <w:noProof/>
                <w:webHidden/>
              </w:rPr>
              <w:fldChar w:fldCharType="separate"/>
            </w:r>
            <w:r w:rsidR="00115183">
              <w:rPr>
                <w:noProof/>
                <w:webHidden/>
              </w:rPr>
              <w:t>6</w:t>
            </w:r>
            <w:r w:rsidR="00115183">
              <w:rPr>
                <w:noProof/>
                <w:webHidden/>
              </w:rPr>
              <w:fldChar w:fldCharType="end"/>
            </w:r>
          </w:hyperlink>
        </w:p>
        <w:p w14:paraId="5A988260" w14:textId="0E57D94D" w:rsidR="00115183" w:rsidRDefault="00187FD8">
          <w:pPr>
            <w:pStyle w:val="10"/>
            <w:rPr>
              <w:rFonts w:asciiTheme="minorHAnsi" w:eastAsiaTheme="minorEastAsia" w:hAnsiTheme="minorHAnsi" w:cstheme="minorBidi"/>
              <w:noProof/>
              <w:sz w:val="22"/>
              <w:szCs w:val="22"/>
              <w:lang w:val="ru-BY" w:eastAsia="ru-BY"/>
            </w:rPr>
          </w:pPr>
          <w:hyperlink w:anchor="_Toc34931312" w:history="1">
            <w:r w:rsidR="00115183" w:rsidRPr="00C021B9">
              <w:rPr>
                <w:rStyle w:val="afe"/>
                <w:noProof/>
              </w:rPr>
              <w:t>1.1 Общие положения, цели и задачи СЭО</w:t>
            </w:r>
            <w:r w:rsidR="00115183">
              <w:rPr>
                <w:noProof/>
                <w:webHidden/>
              </w:rPr>
              <w:tab/>
            </w:r>
            <w:r w:rsidR="00115183">
              <w:rPr>
                <w:noProof/>
                <w:webHidden/>
              </w:rPr>
              <w:fldChar w:fldCharType="begin"/>
            </w:r>
            <w:r w:rsidR="00115183">
              <w:rPr>
                <w:noProof/>
                <w:webHidden/>
              </w:rPr>
              <w:instrText xml:space="preserve"> PAGEREF _Toc34931312 \h </w:instrText>
            </w:r>
            <w:r w:rsidR="00115183">
              <w:rPr>
                <w:noProof/>
                <w:webHidden/>
              </w:rPr>
            </w:r>
            <w:r w:rsidR="00115183">
              <w:rPr>
                <w:noProof/>
                <w:webHidden/>
              </w:rPr>
              <w:fldChar w:fldCharType="separate"/>
            </w:r>
            <w:r w:rsidR="00115183">
              <w:rPr>
                <w:noProof/>
                <w:webHidden/>
              </w:rPr>
              <w:t>6</w:t>
            </w:r>
            <w:r w:rsidR="00115183">
              <w:rPr>
                <w:noProof/>
                <w:webHidden/>
              </w:rPr>
              <w:fldChar w:fldCharType="end"/>
            </w:r>
          </w:hyperlink>
        </w:p>
        <w:p w14:paraId="27CE8F98" w14:textId="0A3A25B5" w:rsidR="00115183" w:rsidRDefault="00187FD8">
          <w:pPr>
            <w:pStyle w:val="10"/>
            <w:rPr>
              <w:rFonts w:asciiTheme="minorHAnsi" w:eastAsiaTheme="minorEastAsia" w:hAnsiTheme="minorHAnsi" w:cstheme="minorBidi"/>
              <w:noProof/>
              <w:sz w:val="22"/>
              <w:szCs w:val="22"/>
              <w:lang w:val="ru-BY" w:eastAsia="ru-BY"/>
            </w:rPr>
          </w:pPr>
          <w:hyperlink w:anchor="_Toc34931313" w:history="1">
            <w:r w:rsidR="00115183" w:rsidRPr="00C021B9">
              <w:rPr>
                <w:rStyle w:val="afe"/>
                <w:noProof/>
              </w:rPr>
              <w:t>1.2 Методология и организация процесса СЭО</w:t>
            </w:r>
            <w:r w:rsidR="00115183">
              <w:rPr>
                <w:noProof/>
                <w:webHidden/>
              </w:rPr>
              <w:tab/>
            </w:r>
            <w:r w:rsidR="00115183">
              <w:rPr>
                <w:noProof/>
                <w:webHidden/>
              </w:rPr>
              <w:fldChar w:fldCharType="begin"/>
            </w:r>
            <w:r w:rsidR="00115183">
              <w:rPr>
                <w:noProof/>
                <w:webHidden/>
              </w:rPr>
              <w:instrText xml:space="preserve"> PAGEREF _Toc34931313 \h </w:instrText>
            </w:r>
            <w:r w:rsidR="00115183">
              <w:rPr>
                <w:noProof/>
                <w:webHidden/>
              </w:rPr>
            </w:r>
            <w:r w:rsidR="00115183">
              <w:rPr>
                <w:noProof/>
                <w:webHidden/>
              </w:rPr>
              <w:fldChar w:fldCharType="separate"/>
            </w:r>
            <w:r w:rsidR="00115183">
              <w:rPr>
                <w:noProof/>
                <w:webHidden/>
              </w:rPr>
              <w:t>8</w:t>
            </w:r>
            <w:r w:rsidR="00115183">
              <w:rPr>
                <w:noProof/>
                <w:webHidden/>
              </w:rPr>
              <w:fldChar w:fldCharType="end"/>
            </w:r>
          </w:hyperlink>
        </w:p>
        <w:p w14:paraId="3A677137" w14:textId="42D17B0C" w:rsidR="00115183" w:rsidRDefault="00187FD8">
          <w:pPr>
            <w:pStyle w:val="10"/>
            <w:rPr>
              <w:rFonts w:asciiTheme="minorHAnsi" w:eastAsiaTheme="minorEastAsia" w:hAnsiTheme="minorHAnsi" w:cstheme="minorBidi"/>
              <w:noProof/>
              <w:sz w:val="22"/>
              <w:szCs w:val="22"/>
              <w:lang w:val="ru-BY" w:eastAsia="ru-BY"/>
            </w:rPr>
          </w:pPr>
          <w:hyperlink w:anchor="_Toc34931314" w:history="1">
            <w:r w:rsidR="00115183" w:rsidRPr="00C021B9">
              <w:rPr>
                <w:rStyle w:val="afe"/>
                <w:noProof/>
              </w:rPr>
              <w:t>2. ОСНОВНЫЕ ЧЕРТЫ ВОДНОЙ СТРАТЕГИИ</w:t>
            </w:r>
            <w:r w:rsidR="00115183">
              <w:rPr>
                <w:noProof/>
                <w:webHidden/>
              </w:rPr>
              <w:tab/>
            </w:r>
            <w:r w:rsidR="00115183">
              <w:rPr>
                <w:noProof/>
                <w:webHidden/>
              </w:rPr>
              <w:fldChar w:fldCharType="begin"/>
            </w:r>
            <w:r w:rsidR="00115183">
              <w:rPr>
                <w:noProof/>
                <w:webHidden/>
              </w:rPr>
              <w:instrText xml:space="preserve"> PAGEREF _Toc34931314 \h </w:instrText>
            </w:r>
            <w:r w:rsidR="00115183">
              <w:rPr>
                <w:noProof/>
                <w:webHidden/>
              </w:rPr>
            </w:r>
            <w:r w:rsidR="00115183">
              <w:rPr>
                <w:noProof/>
                <w:webHidden/>
              </w:rPr>
              <w:fldChar w:fldCharType="separate"/>
            </w:r>
            <w:r w:rsidR="00115183">
              <w:rPr>
                <w:noProof/>
                <w:webHidden/>
              </w:rPr>
              <w:t>10</w:t>
            </w:r>
            <w:r w:rsidR="00115183">
              <w:rPr>
                <w:noProof/>
                <w:webHidden/>
              </w:rPr>
              <w:fldChar w:fldCharType="end"/>
            </w:r>
          </w:hyperlink>
        </w:p>
        <w:p w14:paraId="2D6F3142" w14:textId="1ABF824E" w:rsidR="00115183" w:rsidRDefault="00187FD8">
          <w:pPr>
            <w:pStyle w:val="10"/>
            <w:rPr>
              <w:rFonts w:asciiTheme="minorHAnsi" w:eastAsiaTheme="minorEastAsia" w:hAnsiTheme="minorHAnsi" w:cstheme="minorBidi"/>
              <w:noProof/>
              <w:sz w:val="22"/>
              <w:szCs w:val="22"/>
              <w:lang w:val="ru-BY" w:eastAsia="ru-BY"/>
            </w:rPr>
          </w:pPr>
          <w:hyperlink w:anchor="_Toc34931315" w:history="1">
            <w:r w:rsidR="00115183" w:rsidRPr="00C021B9">
              <w:rPr>
                <w:rStyle w:val="afe"/>
                <w:noProof/>
              </w:rPr>
              <w:t>2.1 Структура и содержание</w:t>
            </w:r>
            <w:r w:rsidR="00115183">
              <w:rPr>
                <w:noProof/>
                <w:webHidden/>
              </w:rPr>
              <w:tab/>
            </w:r>
            <w:r w:rsidR="00115183">
              <w:rPr>
                <w:noProof/>
                <w:webHidden/>
              </w:rPr>
              <w:fldChar w:fldCharType="begin"/>
            </w:r>
            <w:r w:rsidR="00115183">
              <w:rPr>
                <w:noProof/>
                <w:webHidden/>
              </w:rPr>
              <w:instrText xml:space="preserve"> PAGEREF _Toc34931315 \h </w:instrText>
            </w:r>
            <w:r w:rsidR="00115183">
              <w:rPr>
                <w:noProof/>
                <w:webHidden/>
              </w:rPr>
            </w:r>
            <w:r w:rsidR="00115183">
              <w:rPr>
                <w:noProof/>
                <w:webHidden/>
              </w:rPr>
              <w:fldChar w:fldCharType="separate"/>
            </w:r>
            <w:r w:rsidR="00115183">
              <w:rPr>
                <w:noProof/>
                <w:webHidden/>
              </w:rPr>
              <w:t>10</w:t>
            </w:r>
            <w:r w:rsidR="00115183">
              <w:rPr>
                <w:noProof/>
                <w:webHidden/>
              </w:rPr>
              <w:fldChar w:fldCharType="end"/>
            </w:r>
          </w:hyperlink>
        </w:p>
        <w:p w14:paraId="1DC1887F" w14:textId="50734077" w:rsidR="00115183" w:rsidRDefault="00187FD8">
          <w:pPr>
            <w:pStyle w:val="10"/>
            <w:rPr>
              <w:rFonts w:asciiTheme="minorHAnsi" w:eastAsiaTheme="minorEastAsia" w:hAnsiTheme="minorHAnsi" w:cstheme="minorBidi"/>
              <w:noProof/>
              <w:sz w:val="22"/>
              <w:szCs w:val="22"/>
              <w:lang w:val="ru-BY" w:eastAsia="ru-BY"/>
            </w:rPr>
          </w:pPr>
          <w:hyperlink w:anchor="_Toc34931316" w:history="1">
            <w:r w:rsidR="00115183" w:rsidRPr="00C021B9">
              <w:rPr>
                <w:rStyle w:val="afe"/>
                <w:noProof/>
              </w:rPr>
              <w:t xml:space="preserve">2.2 </w:t>
            </w:r>
            <w:r w:rsidR="00115183" w:rsidRPr="00C021B9">
              <w:rPr>
                <w:rStyle w:val="afe"/>
                <w:noProof/>
                <w:lang w:eastAsia="ru-RU"/>
              </w:rPr>
              <w:t>Основные цели и задачи</w:t>
            </w:r>
            <w:r w:rsidR="00115183">
              <w:rPr>
                <w:noProof/>
                <w:webHidden/>
              </w:rPr>
              <w:tab/>
            </w:r>
            <w:r w:rsidR="00115183">
              <w:rPr>
                <w:noProof/>
                <w:webHidden/>
              </w:rPr>
              <w:fldChar w:fldCharType="begin"/>
            </w:r>
            <w:r w:rsidR="00115183">
              <w:rPr>
                <w:noProof/>
                <w:webHidden/>
              </w:rPr>
              <w:instrText xml:space="preserve"> PAGEREF _Toc34931316 \h </w:instrText>
            </w:r>
            <w:r w:rsidR="00115183">
              <w:rPr>
                <w:noProof/>
                <w:webHidden/>
              </w:rPr>
            </w:r>
            <w:r w:rsidR="00115183">
              <w:rPr>
                <w:noProof/>
                <w:webHidden/>
              </w:rPr>
              <w:fldChar w:fldCharType="separate"/>
            </w:r>
            <w:r w:rsidR="00115183">
              <w:rPr>
                <w:noProof/>
                <w:webHidden/>
              </w:rPr>
              <w:t>11</w:t>
            </w:r>
            <w:r w:rsidR="00115183">
              <w:rPr>
                <w:noProof/>
                <w:webHidden/>
              </w:rPr>
              <w:fldChar w:fldCharType="end"/>
            </w:r>
          </w:hyperlink>
        </w:p>
        <w:p w14:paraId="249E299C" w14:textId="316F0E60" w:rsidR="00115183" w:rsidRDefault="00187FD8">
          <w:pPr>
            <w:pStyle w:val="10"/>
            <w:rPr>
              <w:rFonts w:asciiTheme="minorHAnsi" w:eastAsiaTheme="minorEastAsia" w:hAnsiTheme="minorHAnsi" w:cstheme="minorBidi"/>
              <w:noProof/>
              <w:sz w:val="22"/>
              <w:szCs w:val="22"/>
              <w:lang w:val="ru-BY" w:eastAsia="ru-BY"/>
            </w:rPr>
          </w:pPr>
          <w:hyperlink w:anchor="_Toc34931317" w:history="1">
            <w:r w:rsidR="00115183" w:rsidRPr="00C021B9">
              <w:rPr>
                <w:rStyle w:val="afe"/>
                <w:noProof/>
              </w:rPr>
              <w:t xml:space="preserve">2.3 </w:t>
            </w:r>
            <w:r w:rsidR="00115183" w:rsidRPr="00C021B9">
              <w:rPr>
                <w:rStyle w:val="afe"/>
                <w:noProof/>
                <w:lang w:eastAsia="ru-RU"/>
              </w:rPr>
              <w:t>Процедура уточнения мероприятий к Водной стратегии</w:t>
            </w:r>
            <w:r w:rsidR="00115183">
              <w:rPr>
                <w:noProof/>
                <w:webHidden/>
              </w:rPr>
              <w:tab/>
            </w:r>
            <w:r w:rsidR="00115183">
              <w:rPr>
                <w:noProof/>
                <w:webHidden/>
              </w:rPr>
              <w:fldChar w:fldCharType="begin"/>
            </w:r>
            <w:r w:rsidR="00115183">
              <w:rPr>
                <w:noProof/>
                <w:webHidden/>
              </w:rPr>
              <w:instrText xml:space="preserve"> PAGEREF _Toc34931317 \h </w:instrText>
            </w:r>
            <w:r w:rsidR="00115183">
              <w:rPr>
                <w:noProof/>
                <w:webHidden/>
              </w:rPr>
            </w:r>
            <w:r w:rsidR="00115183">
              <w:rPr>
                <w:noProof/>
                <w:webHidden/>
              </w:rPr>
              <w:fldChar w:fldCharType="separate"/>
            </w:r>
            <w:r w:rsidR="00115183">
              <w:rPr>
                <w:noProof/>
                <w:webHidden/>
              </w:rPr>
              <w:t>11</w:t>
            </w:r>
            <w:r w:rsidR="00115183">
              <w:rPr>
                <w:noProof/>
                <w:webHidden/>
              </w:rPr>
              <w:fldChar w:fldCharType="end"/>
            </w:r>
          </w:hyperlink>
        </w:p>
        <w:p w14:paraId="62AF055C" w14:textId="0780AF72" w:rsidR="00115183" w:rsidRDefault="00187FD8">
          <w:pPr>
            <w:pStyle w:val="10"/>
            <w:rPr>
              <w:rFonts w:asciiTheme="minorHAnsi" w:eastAsiaTheme="minorEastAsia" w:hAnsiTheme="minorHAnsi" w:cstheme="minorBidi"/>
              <w:noProof/>
              <w:sz w:val="22"/>
              <w:szCs w:val="22"/>
              <w:lang w:val="ru-BY" w:eastAsia="ru-BY"/>
            </w:rPr>
          </w:pPr>
          <w:hyperlink w:anchor="_Toc34931318" w:history="1">
            <w:r w:rsidR="00115183" w:rsidRPr="00C021B9">
              <w:rPr>
                <w:rStyle w:val="afe"/>
                <w:noProof/>
              </w:rPr>
              <w:t>3. АНАЛИЗ СТРАТЕГИЧЕСКОГО КОНТЕКСТА И ПРЕДВАРИТЕЛЬНЫЕ РЕКОМЕНДАЦИИ</w:t>
            </w:r>
            <w:r w:rsidR="00115183">
              <w:rPr>
                <w:noProof/>
                <w:webHidden/>
              </w:rPr>
              <w:tab/>
            </w:r>
            <w:r w:rsidR="00115183">
              <w:rPr>
                <w:noProof/>
                <w:webHidden/>
              </w:rPr>
              <w:fldChar w:fldCharType="begin"/>
            </w:r>
            <w:r w:rsidR="00115183">
              <w:rPr>
                <w:noProof/>
                <w:webHidden/>
              </w:rPr>
              <w:instrText xml:space="preserve"> PAGEREF _Toc34931318 \h </w:instrText>
            </w:r>
            <w:r w:rsidR="00115183">
              <w:rPr>
                <w:noProof/>
                <w:webHidden/>
              </w:rPr>
            </w:r>
            <w:r w:rsidR="00115183">
              <w:rPr>
                <w:noProof/>
                <w:webHidden/>
              </w:rPr>
              <w:fldChar w:fldCharType="separate"/>
            </w:r>
            <w:r w:rsidR="00115183">
              <w:rPr>
                <w:noProof/>
                <w:webHidden/>
              </w:rPr>
              <w:t>13</w:t>
            </w:r>
            <w:r w:rsidR="00115183">
              <w:rPr>
                <w:noProof/>
                <w:webHidden/>
              </w:rPr>
              <w:fldChar w:fldCharType="end"/>
            </w:r>
          </w:hyperlink>
        </w:p>
        <w:p w14:paraId="6F6D8365" w14:textId="4D7DF75D" w:rsidR="00115183" w:rsidRDefault="00187FD8">
          <w:pPr>
            <w:pStyle w:val="10"/>
            <w:rPr>
              <w:rFonts w:asciiTheme="minorHAnsi" w:eastAsiaTheme="minorEastAsia" w:hAnsiTheme="minorHAnsi" w:cstheme="minorBidi"/>
              <w:noProof/>
              <w:sz w:val="22"/>
              <w:szCs w:val="22"/>
              <w:lang w:val="ru-BY" w:eastAsia="ru-BY"/>
            </w:rPr>
          </w:pPr>
          <w:hyperlink w:anchor="_Toc34931319" w:history="1">
            <w:r w:rsidR="00115183" w:rsidRPr="00C021B9">
              <w:rPr>
                <w:rStyle w:val="afe"/>
                <w:noProof/>
              </w:rPr>
              <w:t>4. ИСХОДНОЕ СОСТОЯНИЕ ПРИРОДНЫХ КОМПОНЕНТОВ ОКРУЖАЮЩЕЙ СРЕДЫ И ЗДОРОВЬЯ НАСЕЛЕНИЯ И СУЩЕСТВУЮЩИЕ ТЕНДЕНЦИИ</w:t>
            </w:r>
            <w:r w:rsidR="00115183">
              <w:rPr>
                <w:noProof/>
                <w:webHidden/>
              </w:rPr>
              <w:tab/>
            </w:r>
            <w:r w:rsidR="00115183">
              <w:rPr>
                <w:noProof/>
                <w:webHidden/>
              </w:rPr>
              <w:fldChar w:fldCharType="begin"/>
            </w:r>
            <w:r w:rsidR="00115183">
              <w:rPr>
                <w:noProof/>
                <w:webHidden/>
              </w:rPr>
              <w:instrText xml:space="preserve"> PAGEREF _Toc34931319 \h </w:instrText>
            </w:r>
            <w:r w:rsidR="00115183">
              <w:rPr>
                <w:noProof/>
                <w:webHidden/>
              </w:rPr>
            </w:r>
            <w:r w:rsidR="00115183">
              <w:rPr>
                <w:noProof/>
                <w:webHidden/>
              </w:rPr>
              <w:fldChar w:fldCharType="separate"/>
            </w:r>
            <w:r w:rsidR="00115183">
              <w:rPr>
                <w:noProof/>
                <w:webHidden/>
              </w:rPr>
              <w:t>16</w:t>
            </w:r>
            <w:r w:rsidR="00115183">
              <w:rPr>
                <w:noProof/>
                <w:webHidden/>
              </w:rPr>
              <w:fldChar w:fldCharType="end"/>
            </w:r>
          </w:hyperlink>
        </w:p>
        <w:p w14:paraId="5756A5E3" w14:textId="1EFCC569" w:rsidR="00115183" w:rsidRDefault="00187FD8">
          <w:pPr>
            <w:pStyle w:val="20"/>
            <w:rPr>
              <w:rFonts w:asciiTheme="minorHAnsi" w:eastAsiaTheme="minorEastAsia" w:hAnsiTheme="minorHAnsi" w:cstheme="minorBidi"/>
              <w:noProof/>
              <w:sz w:val="22"/>
              <w:szCs w:val="22"/>
              <w:lang w:val="ru-BY" w:eastAsia="ru-BY"/>
            </w:rPr>
          </w:pPr>
          <w:hyperlink w:anchor="_Toc34931320" w:history="1">
            <w:r w:rsidR="00115183" w:rsidRPr="00C021B9">
              <w:rPr>
                <w:rStyle w:val="afe"/>
                <w:noProof/>
              </w:rPr>
              <w:t>4.1 Водные ресурсы и воздействие на них изменения климата, водный транспорт</w:t>
            </w:r>
            <w:r w:rsidR="00115183">
              <w:rPr>
                <w:noProof/>
                <w:webHidden/>
              </w:rPr>
              <w:tab/>
            </w:r>
            <w:r w:rsidR="00115183">
              <w:rPr>
                <w:noProof/>
                <w:webHidden/>
              </w:rPr>
              <w:fldChar w:fldCharType="begin"/>
            </w:r>
            <w:r w:rsidR="00115183">
              <w:rPr>
                <w:noProof/>
                <w:webHidden/>
              </w:rPr>
              <w:instrText xml:space="preserve"> PAGEREF _Toc34931320 \h </w:instrText>
            </w:r>
            <w:r w:rsidR="00115183">
              <w:rPr>
                <w:noProof/>
                <w:webHidden/>
              </w:rPr>
            </w:r>
            <w:r w:rsidR="00115183">
              <w:rPr>
                <w:noProof/>
                <w:webHidden/>
              </w:rPr>
              <w:fldChar w:fldCharType="separate"/>
            </w:r>
            <w:r w:rsidR="00115183">
              <w:rPr>
                <w:noProof/>
                <w:webHidden/>
              </w:rPr>
              <w:t>16</w:t>
            </w:r>
            <w:r w:rsidR="00115183">
              <w:rPr>
                <w:noProof/>
                <w:webHidden/>
              </w:rPr>
              <w:fldChar w:fldCharType="end"/>
            </w:r>
          </w:hyperlink>
        </w:p>
        <w:p w14:paraId="3226DA65" w14:textId="570D9169" w:rsidR="00115183" w:rsidRDefault="00187FD8">
          <w:pPr>
            <w:pStyle w:val="20"/>
            <w:rPr>
              <w:rFonts w:asciiTheme="minorHAnsi" w:eastAsiaTheme="minorEastAsia" w:hAnsiTheme="minorHAnsi" w:cstheme="minorBidi"/>
              <w:noProof/>
              <w:sz w:val="22"/>
              <w:szCs w:val="22"/>
              <w:lang w:val="ru-BY" w:eastAsia="ru-BY"/>
            </w:rPr>
          </w:pPr>
          <w:hyperlink w:anchor="_Toc34931321" w:history="1">
            <w:r w:rsidR="00115183" w:rsidRPr="00C021B9">
              <w:rPr>
                <w:rStyle w:val="afe"/>
                <w:noProof/>
              </w:rPr>
              <w:t>4.2 Подземные водные ресурсы и воздействие на них изменения климата</w:t>
            </w:r>
            <w:r w:rsidR="00115183">
              <w:rPr>
                <w:noProof/>
                <w:webHidden/>
              </w:rPr>
              <w:tab/>
            </w:r>
            <w:r w:rsidR="00115183">
              <w:rPr>
                <w:noProof/>
                <w:webHidden/>
              </w:rPr>
              <w:fldChar w:fldCharType="begin"/>
            </w:r>
            <w:r w:rsidR="00115183">
              <w:rPr>
                <w:noProof/>
                <w:webHidden/>
              </w:rPr>
              <w:instrText xml:space="preserve"> PAGEREF _Toc34931321 \h </w:instrText>
            </w:r>
            <w:r w:rsidR="00115183">
              <w:rPr>
                <w:noProof/>
                <w:webHidden/>
              </w:rPr>
            </w:r>
            <w:r w:rsidR="00115183">
              <w:rPr>
                <w:noProof/>
                <w:webHidden/>
              </w:rPr>
              <w:fldChar w:fldCharType="separate"/>
            </w:r>
            <w:r w:rsidR="00115183">
              <w:rPr>
                <w:noProof/>
                <w:webHidden/>
              </w:rPr>
              <w:t>23</w:t>
            </w:r>
            <w:r w:rsidR="00115183">
              <w:rPr>
                <w:noProof/>
                <w:webHidden/>
              </w:rPr>
              <w:fldChar w:fldCharType="end"/>
            </w:r>
          </w:hyperlink>
        </w:p>
        <w:p w14:paraId="179521DF" w14:textId="43532ED2" w:rsidR="00115183" w:rsidRDefault="00187FD8">
          <w:pPr>
            <w:pStyle w:val="20"/>
            <w:rPr>
              <w:rFonts w:asciiTheme="minorHAnsi" w:eastAsiaTheme="minorEastAsia" w:hAnsiTheme="minorHAnsi" w:cstheme="minorBidi"/>
              <w:noProof/>
              <w:sz w:val="22"/>
              <w:szCs w:val="22"/>
              <w:lang w:val="ru-BY" w:eastAsia="ru-BY"/>
            </w:rPr>
          </w:pPr>
          <w:hyperlink w:anchor="_Toc34931322" w:history="1">
            <w:r w:rsidR="00115183" w:rsidRPr="00C021B9">
              <w:rPr>
                <w:rStyle w:val="afe"/>
                <w:noProof/>
              </w:rPr>
              <w:t>4.2.1 Ресурсы подземных вод</w:t>
            </w:r>
            <w:r w:rsidR="00115183">
              <w:rPr>
                <w:noProof/>
                <w:webHidden/>
              </w:rPr>
              <w:tab/>
            </w:r>
            <w:r w:rsidR="00115183">
              <w:rPr>
                <w:noProof/>
                <w:webHidden/>
              </w:rPr>
              <w:fldChar w:fldCharType="begin"/>
            </w:r>
            <w:r w:rsidR="00115183">
              <w:rPr>
                <w:noProof/>
                <w:webHidden/>
              </w:rPr>
              <w:instrText xml:space="preserve"> PAGEREF _Toc34931322 \h </w:instrText>
            </w:r>
            <w:r w:rsidR="00115183">
              <w:rPr>
                <w:noProof/>
                <w:webHidden/>
              </w:rPr>
            </w:r>
            <w:r w:rsidR="00115183">
              <w:rPr>
                <w:noProof/>
                <w:webHidden/>
              </w:rPr>
              <w:fldChar w:fldCharType="separate"/>
            </w:r>
            <w:r w:rsidR="00115183">
              <w:rPr>
                <w:noProof/>
                <w:webHidden/>
              </w:rPr>
              <w:t>23</w:t>
            </w:r>
            <w:r w:rsidR="00115183">
              <w:rPr>
                <w:noProof/>
                <w:webHidden/>
              </w:rPr>
              <w:fldChar w:fldCharType="end"/>
            </w:r>
          </w:hyperlink>
        </w:p>
        <w:p w14:paraId="4F411EEF" w14:textId="0852451B" w:rsidR="00115183" w:rsidRDefault="00187FD8">
          <w:pPr>
            <w:pStyle w:val="20"/>
            <w:rPr>
              <w:rFonts w:asciiTheme="minorHAnsi" w:eastAsiaTheme="minorEastAsia" w:hAnsiTheme="minorHAnsi" w:cstheme="minorBidi"/>
              <w:noProof/>
              <w:sz w:val="22"/>
              <w:szCs w:val="22"/>
              <w:lang w:val="ru-BY" w:eastAsia="ru-BY"/>
            </w:rPr>
          </w:pPr>
          <w:hyperlink w:anchor="_Toc34931323" w:history="1">
            <w:r w:rsidR="00115183" w:rsidRPr="00C021B9">
              <w:rPr>
                <w:rStyle w:val="afe"/>
                <w:noProof/>
              </w:rPr>
              <w:t xml:space="preserve">4.2.2 </w:t>
            </w:r>
            <w:r w:rsidR="00115183" w:rsidRPr="00C021B9">
              <w:rPr>
                <w:rStyle w:val="afe"/>
                <w:iCs/>
                <w:noProof/>
              </w:rPr>
              <w:t>Геология и гидрогеология, воздействие на них изменения климата</w:t>
            </w:r>
            <w:r w:rsidR="00115183">
              <w:rPr>
                <w:noProof/>
                <w:webHidden/>
              </w:rPr>
              <w:tab/>
            </w:r>
            <w:r w:rsidR="00115183">
              <w:rPr>
                <w:noProof/>
                <w:webHidden/>
              </w:rPr>
              <w:fldChar w:fldCharType="begin"/>
            </w:r>
            <w:r w:rsidR="00115183">
              <w:rPr>
                <w:noProof/>
                <w:webHidden/>
              </w:rPr>
              <w:instrText xml:space="preserve"> PAGEREF _Toc34931323 \h </w:instrText>
            </w:r>
            <w:r w:rsidR="00115183">
              <w:rPr>
                <w:noProof/>
                <w:webHidden/>
              </w:rPr>
            </w:r>
            <w:r w:rsidR="00115183">
              <w:rPr>
                <w:noProof/>
                <w:webHidden/>
              </w:rPr>
              <w:fldChar w:fldCharType="separate"/>
            </w:r>
            <w:r w:rsidR="00115183">
              <w:rPr>
                <w:noProof/>
                <w:webHidden/>
              </w:rPr>
              <w:t>26</w:t>
            </w:r>
            <w:r w:rsidR="00115183">
              <w:rPr>
                <w:noProof/>
                <w:webHidden/>
              </w:rPr>
              <w:fldChar w:fldCharType="end"/>
            </w:r>
          </w:hyperlink>
        </w:p>
        <w:p w14:paraId="104C9623" w14:textId="48B70198" w:rsidR="00115183" w:rsidRDefault="00187FD8">
          <w:pPr>
            <w:pStyle w:val="20"/>
            <w:rPr>
              <w:rFonts w:asciiTheme="minorHAnsi" w:eastAsiaTheme="minorEastAsia" w:hAnsiTheme="minorHAnsi" w:cstheme="minorBidi"/>
              <w:noProof/>
              <w:sz w:val="22"/>
              <w:szCs w:val="22"/>
              <w:lang w:val="ru-BY" w:eastAsia="ru-BY"/>
            </w:rPr>
          </w:pPr>
          <w:hyperlink w:anchor="_Toc34931324" w:history="1">
            <w:r w:rsidR="00115183" w:rsidRPr="00C021B9">
              <w:rPr>
                <w:rStyle w:val="afe"/>
                <w:noProof/>
              </w:rPr>
              <w:t>4.3 Биоразнообразие (растительный и животный мир), ООПТ и воздействие на них изменения климата</w:t>
            </w:r>
            <w:r w:rsidR="00115183">
              <w:rPr>
                <w:noProof/>
                <w:webHidden/>
              </w:rPr>
              <w:tab/>
            </w:r>
            <w:r w:rsidR="00115183">
              <w:rPr>
                <w:noProof/>
                <w:webHidden/>
              </w:rPr>
              <w:fldChar w:fldCharType="begin"/>
            </w:r>
            <w:r w:rsidR="00115183">
              <w:rPr>
                <w:noProof/>
                <w:webHidden/>
              </w:rPr>
              <w:instrText xml:space="preserve"> PAGEREF _Toc34931324 \h </w:instrText>
            </w:r>
            <w:r w:rsidR="00115183">
              <w:rPr>
                <w:noProof/>
                <w:webHidden/>
              </w:rPr>
            </w:r>
            <w:r w:rsidR="00115183">
              <w:rPr>
                <w:noProof/>
                <w:webHidden/>
              </w:rPr>
              <w:fldChar w:fldCharType="separate"/>
            </w:r>
            <w:r w:rsidR="00115183">
              <w:rPr>
                <w:noProof/>
                <w:webHidden/>
              </w:rPr>
              <w:t>30</w:t>
            </w:r>
            <w:r w:rsidR="00115183">
              <w:rPr>
                <w:noProof/>
                <w:webHidden/>
              </w:rPr>
              <w:fldChar w:fldCharType="end"/>
            </w:r>
          </w:hyperlink>
        </w:p>
        <w:p w14:paraId="652871FD" w14:textId="7E8AD9A1" w:rsidR="00115183" w:rsidRDefault="00187FD8">
          <w:pPr>
            <w:pStyle w:val="20"/>
            <w:rPr>
              <w:rFonts w:asciiTheme="minorHAnsi" w:eastAsiaTheme="minorEastAsia" w:hAnsiTheme="minorHAnsi" w:cstheme="minorBidi"/>
              <w:noProof/>
              <w:sz w:val="22"/>
              <w:szCs w:val="22"/>
              <w:lang w:val="ru-BY" w:eastAsia="ru-BY"/>
            </w:rPr>
          </w:pPr>
          <w:hyperlink w:anchor="_Toc34931325" w:history="1">
            <w:r w:rsidR="00115183" w:rsidRPr="00C021B9">
              <w:rPr>
                <w:rStyle w:val="afe"/>
                <w:noProof/>
              </w:rPr>
              <w:t>4.4 Качество воздуха</w:t>
            </w:r>
            <w:r w:rsidR="00115183">
              <w:rPr>
                <w:noProof/>
                <w:webHidden/>
              </w:rPr>
              <w:tab/>
            </w:r>
            <w:r w:rsidR="00115183">
              <w:rPr>
                <w:noProof/>
                <w:webHidden/>
              </w:rPr>
              <w:fldChar w:fldCharType="begin"/>
            </w:r>
            <w:r w:rsidR="00115183">
              <w:rPr>
                <w:noProof/>
                <w:webHidden/>
              </w:rPr>
              <w:instrText xml:space="preserve"> PAGEREF _Toc34931325 \h </w:instrText>
            </w:r>
            <w:r w:rsidR="00115183">
              <w:rPr>
                <w:noProof/>
                <w:webHidden/>
              </w:rPr>
            </w:r>
            <w:r w:rsidR="00115183">
              <w:rPr>
                <w:noProof/>
                <w:webHidden/>
              </w:rPr>
              <w:fldChar w:fldCharType="separate"/>
            </w:r>
            <w:r w:rsidR="00115183">
              <w:rPr>
                <w:noProof/>
                <w:webHidden/>
              </w:rPr>
              <w:t>34</w:t>
            </w:r>
            <w:r w:rsidR="00115183">
              <w:rPr>
                <w:noProof/>
                <w:webHidden/>
              </w:rPr>
              <w:fldChar w:fldCharType="end"/>
            </w:r>
          </w:hyperlink>
        </w:p>
        <w:p w14:paraId="5BA9D65E" w14:textId="0AA1E8DF" w:rsidR="00115183" w:rsidRDefault="00187FD8">
          <w:pPr>
            <w:pStyle w:val="20"/>
            <w:rPr>
              <w:rFonts w:asciiTheme="minorHAnsi" w:eastAsiaTheme="minorEastAsia" w:hAnsiTheme="minorHAnsi" w:cstheme="minorBidi"/>
              <w:noProof/>
              <w:sz w:val="22"/>
              <w:szCs w:val="22"/>
              <w:lang w:val="ru-BY" w:eastAsia="ru-BY"/>
            </w:rPr>
          </w:pPr>
          <w:hyperlink w:anchor="_Toc34931326" w:history="1">
            <w:r w:rsidR="00115183" w:rsidRPr="00C021B9">
              <w:rPr>
                <w:rStyle w:val="afe"/>
                <w:noProof/>
              </w:rPr>
              <w:t>4.5. Здравоохранение</w:t>
            </w:r>
            <w:r w:rsidR="00115183">
              <w:rPr>
                <w:noProof/>
                <w:webHidden/>
              </w:rPr>
              <w:tab/>
            </w:r>
            <w:r w:rsidR="00115183">
              <w:rPr>
                <w:noProof/>
                <w:webHidden/>
              </w:rPr>
              <w:fldChar w:fldCharType="begin"/>
            </w:r>
            <w:r w:rsidR="00115183">
              <w:rPr>
                <w:noProof/>
                <w:webHidden/>
              </w:rPr>
              <w:instrText xml:space="preserve"> PAGEREF _Toc34931326 \h </w:instrText>
            </w:r>
            <w:r w:rsidR="00115183">
              <w:rPr>
                <w:noProof/>
                <w:webHidden/>
              </w:rPr>
            </w:r>
            <w:r w:rsidR="00115183">
              <w:rPr>
                <w:noProof/>
                <w:webHidden/>
              </w:rPr>
              <w:fldChar w:fldCharType="separate"/>
            </w:r>
            <w:r w:rsidR="00115183">
              <w:rPr>
                <w:noProof/>
                <w:webHidden/>
              </w:rPr>
              <w:t>37</w:t>
            </w:r>
            <w:r w:rsidR="00115183">
              <w:rPr>
                <w:noProof/>
                <w:webHidden/>
              </w:rPr>
              <w:fldChar w:fldCharType="end"/>
            </w:r>
          </w:hyperlink>
        </w:p>
        <w:p w14:paraId="1D91BDBA" w14:textId="08FAFA1B" w:rsidR="00115183" w:rsidRDefault="00187FD8">
          <w:pPr>
            <w:pStyle w:val="20"/>
            <w:rPr>
              <w:rFonts w:asciiTheme="minorHAnsi" w:eastAsiaTheme="minorEastAsia" w:hAnsiTheme="minorHAnsi" w:cstheme="minorBidi"/>
              <w:noProof/>
              <w:sz w:val="22"/>
              <w:szCs w:val="22"/>
              <w:lang w:val="ru-BY" w:eastAsia="ru-BY"/>
            </w:rPr>
          </w:pPr>
          <w:hyperlink w:anchor="_Toc34931327" w:history="1">
            <w:r w:rsidR="00115183" w:rsidRPr="00C021B9">
              <w:rPr>
                <w:rStyle w:val="afe"/>
                <w:noProof/>
              </w:rPr>
              <w:t>4.6. Землепользование, ландшафты и воздействие на них изменений климата</w:t>
            </w:r>
            <w:r w:rsidR="00115183">
              <w:rPr>
                <w:noProof/>
                <w:webHidden/>
              </w:rPr>
              <w:tab/>
            </w:r>
            <w:r w:rsidR="00115183">
              <w:rPr>
                <w:noProof/>
                <w:webHidden/>
              </w:rPr>
              <w:fldChar w:fldCharType="begin"/>
            </w:r>
            <w:r w:rsidR="00115183">
              <w:rPr>
                <w:noProof/>
                <w:webHidden/>
              </w:rPr>
              <w:instrText xml:space="preserve"> PAGEREF _Toc34931327 \h </w:instrText>
            </w:r>
            <w:r w:rsidR="00115183">
              <w:rPr>
                <w:noProof/>
                <w:webHidden/>
              </w:rPr>
            </w:r>
            <w:r w:rsidR="00115183">
              <w:rPr>
                <w:noProof/>
                <w:webHidden/>
              </w:rPr>
              <w:fldChar w:fldCharType="separate"/>
            </w:r>
            <w:r w:rsidR="00115183">
              <w:rPr>
                <w:noProof/>
                <w:webHidden/>
              </w:rPr>
              <w:t>47</w:t>
            </w:r>
            <w:r w:rsidR="00115183">
              <w:rPr>
                <w:noProof/>
                <w:webHidden/>
              </w:rPr>
              <w:fldChar w:fldCharType="end"/>
            </w:r>
          </w:hyperlink>
        </w:p>
        <w:p w14:paraId="7B28396C" w14:textId="732AC085" w:rsidR="00115183" w:rsidRDefault="00187FD8">
          <w:pPr>
            <w:pStyle w:val="20"/>
            <w:rPr>
              <w:rFonts w:asciiTheme="minorHAnsi" w:eastAsiaTheme="minorEastAsia" w:hAnsiTheme="minorHAnsi" w:cstheme="minorBidi"/>
              <w:noProof/>
              <w:sz w:val="22"/>
              <w:szCs w:val="22"/>
              <w:lang w:val="ru-BY" w:eastAsia="ru-BY"/>
            </w:rPr>
          </w:pPr>
          <w:hyperlink w:anchor="_Toc34931328" w:history="1">
            <w:r w:rsidR="00115183" w:rsidRPr="00C021B9">
              <w:rPr>
                <w:rStyle w:val="afe"/>
                <w:noProof/>
              </w:rPr>
              <w:t>4.7 Социология, экономика, культурное наследие</w:t>
            </w:r>
            <w:r w:rsidR="00115183">
              <w:rPr>
                <w:noProof/>
                <w:webHidden/>
              </w:rPr>
              <w:tab/>
            </w:r>
            <w:r w:rsidR="00115183">
              <w:rPr>
                <w:noProof/>
                <w:webHidden/>
              </w:rPr>
              <w:fldChar w:fldCharType="begin"/>
            </w:r>
            <w:r w:rsidR="00115183">
              <w:rPr>
                <w:noProof/>
                <w:webHidden/>
              </w:rPr>
              <w:instrText xml:space="preserve"> PAGEREF _Toc34931328 \h </w:instrText>
            </w:r>
            <w:r w:rsidR="00115183">
              <w:rPr>
                <w:noProof/>
                <w:webHidden/>
              </w:rPr>
            </w:r>
            <w:r w:rsidR="00115183">
              <w:rPr>
                <w:noProof/>
                <w:webHidden/>
              </w:rPr>
              <w:fldChar w:fldCharType="separate"/>
            </w:r>
            <w:r w:rsidR="00115183">
              <w:rPr>
                <w:noProof/>
                <w:webHidden/>
              </w:rPr>
              <w:t>51</w:t>
            </w:r>
            <w:r w:rsidR="00115183">
              <w:rPr>
                <w:noProof/>
                <w:webHidden/>
              </w:rPr>
              <w:fldChar w:fldCharType="end"/>
            </w:r>
          </w:hyperlink>
        </w:p>
        <w:p w14:paraId="512FCE8F" w14:textId="00D39A32" w:rsidR="00115183" w:rsidRDefault="00187FD8">
          <w:pPr>
            <w:pStyle w:val="10"/>
            <w:rPr>
              <w:rFonts w:asciiTheme="minorHAnsi" w:eastAsiaTheme="minorEastAsia" w:hAnsiTheme="minorHAnsi" w:cstheme="minorBidi"/>
              <w:noProof/>
              <w:sz w:val="22"/>
              <w:szCs w:val="22"/>
              <w:lang w:val="ru-BY" w:eastAsia="ru-BY"/>
            </w:rPr>
          </w:pPr>
          <w:hyperlink w:anchor="_Toc34931329" w:history="1">
            <w:r w:rsidR="00115183" w:rsidRPr="00C021B9">
              <w:rPr>
                <w:rStyle w:val="afe"/>
                <w:noProof/>
              </w:rPr>
              <w:t>5. ФОРМИРОВАНИЕ ЦЕЛЕЙ ДЛЯ СТРАТЕГИЧЕСКОГО ЦЕЛЕВОГО АНАЛИЗА</w:t>
            </w:r>
            <w:r w:rsidR="00115183">
              <w:rPr>
                <w:noProof/>
                <w:webHidden/>
              </w:rPr>
              <w:tab/>
            </w:r>
            <w:r w:rsidR="00115183">
              <w:rPr>
                <w:noProof/>
                <w:webHidden/>
              </w:rPr>
              <w:fldChar w:fldCharType="begin"/>
            </w:r>
            <w:r w:rsidR="00115183">
              <w:rPr>
                <w:noProof/>
                <w:webHidden/>
              </w:rPr>
              <w:instrText xml:space="preserve"> PAGEREF _Toc34931329 \h </w:instrText>
            </w:r>
            <w:r w:rsidR="00115183">
              <w:rPr>
                <w:noProof/>
                <w:webHidden/>
              </w:rPr>
            </w:r>
            <w:r w:rsidR="00115183">
              <w:rPr>
                <w:noProof/>
                <w:webHidden/>
              </w:rPr>
              <w:fldChar w:fldCharType="separate"/>
            </w:r>
            <w:r w:rsidR="00115183">
              <w:rPr>
                <w:noProof/>
                <w:webHidden/>
              </w:rPr>
              <w:t>57</w:t>
            </w:r>
            <w:r w:rsidR="00115183">
              <w:rPr>
                <w:noProof/>
                <w:webHidden/>
              </w:rPr>
              <w:fldChar w:fldCharType="end"/>
            </w:r>
          </w:hyperlink>
        </w:p>
        <w:p w14:paraId="32141433" w14:textId="4D2397AE" w:rsidR="00115183" w:rsidRDefault="00187FD8">
          <w:pPr>
            <w:pStyle w:val="10"/>
            <w:rPr>
              <w:rFonts w:asciiTheme="minorHAnsi" w:eastAsiaTheme="minorEastAsia" w:hAnsiTheme="minorHAnsi" w:cstheme="minorBidi"/>
              <w:noProof/>
              <w:sz w:val="22"/>
              <w:szCs w:val="22"/>
              <w:lang w:val="ru-BY" w:eastAsia="ru-BY"/>
            </w:rPr>
          </w:pPr>
          <w:hyperlink w:anchor="_Toc34931330" w:history="1">
            <w:r w:rsidR="00115183" w:rsidRPr="00C021B9">
              <w:rPr>
                <w:rStyle w:val="afe"/>
                <w:noProof/>
              </w:rPr>
              <w:t>6. ПРЕДЛАГАЕМАЯ СФЕРА ОХВАТА СЭО И ПРЕДВАРИТЕЛЬНЫЕ РЕКОМЕНДАЦИИ</w:t>
            </w:r>
            <w:r w:rsidR="00115183">
              <w:rPr>
                <w:noProof/>
                <w:webHidden/>
              </w:rPr>
              <w:tab/>
            </w:r>
            <w:r w:rsidR="00115183">
              <w:rPr>
                <w:noProof/>
                <w:webHidden/>
              </w:rPr>
              <w:fldChar w:fldCharType="begin"/>
            </w:r>
            <w:r w:rsidR="00115183">
              <w:rPr>
                <w:noProof/>
                <w:webHidden/>
              </w:rPr>
              <w:instrText xml:space="preserve"> PAGEREF _Toc34931330 \h </w:instrText>
            </w:r>
            <w:r w:rsidR="00115183">
              <w:rPr>
                <w:noProof/>
                <w:webHidden/>
              </w:rPr>
            </w:r>
            <w:r w:rsidR="00115183">
              <w:rPr>
                <w:noProof/>
                <w:webHidden/>
              </w:rPr>
              <w:fldChar w:fldCharType="separate"/>
            </w:r>
            <w:r w:rsidR="00115183">
              <w:rPr>
                <w:noProof/>
                <w:webHidden/>
              </w:rPr>
              <w:t>60</w:t>
            </w:r>
            <w:r w:rsidR="00115183">
              <w:rPr>
                <w:noProof/>
                <w:webHidden/>
              </w:rPr>
              <w:fldChar w:fldCharType="end"/>
            </w:r>
          </w:hyperlink>
        </w:p>
        <w:p w14:paraId="4757B09C" w14:textId="72F2BC65" w:rsidR="00115183" w:rsidRDefault="00187FD8">
          <w:pPr>
            <w:pStyle w:val="10"/>
            <w:rPr>
              <w:rFonts w:asciiTheme="minorHAnsi" w:eastAsiaTheme="minorEastAsia" w:hAnsiTheme="minorHAnsi" w:cstheme="minorBidi"/>
              <w:noProof/>
              <w:sz w:val="22"/>
              <w:szCs w:val="22"/>
              <w:lang w:val="ru-BY" w:eastAsia="ru-BY"/>
            </w:rPr>
          </w:pPr>
          <w:hyperlink w:anchor="_Toc34931331" w:history="1">
            <w:r w:rsidR="00115183" w:rsidRPr="00C021B9">
              <w:rPr>
                <w:rStyle w:val="afe"/>
                <w:noProof/>
              </w:rPr>
              <w:t>7. АНАЛИЗ ЗАИНТЕРЕСОВАННЫХ СТОРОН И ВЗАИМОДЕЙСТВИЕ С НИМИ</w:t>
            </w:r>
            <w:r w:rsidR="00115183">
              <w:rPr>
                <w:noProof/>
                <w:webHidden/>
              </w:rPr>
              <w:tab/>
            </w:r>
            <w:r w:rsidR="00115183">
              <w:rPr>
                <w:noProof/>
                <w:webHidden/>
              </w:rPr>
              <w:fldChar w:fldCharType="begin"/>
            </w:r>
            <w:r w:rsidR="00115183">
              <w:rPr>
                <w:noProof/>
                <w:webHidden/>
              </w:rPr>
              <w:instrText xml:space="preserve"> PAGEREF _Toc34931331 \h </w:instrText>
            </w:r>
            <w:r w:rsidR="00115183">
              <w:rPr>
                <w:noProof/>
                <w:webHidden/>
              </w:rPr>
            </w:r>
            <w:r w:rsidR="00115183">
              <w:rPr>
                <w:noProof/>
                <w:webHidden/>
              </w:rPr>
              <w:fldChar w:fldCharType="separate"/>
            </w:r>
            <w:r w:rsidR="00115183">
              <w:rPr>
                <w:noProof/>
                <w:webHidden/>
              </w:rPr>
              <w:t>63</w:t>
            </w:r>
            <w:r w:rsidR="00115183">
              <w:rPr>
                <w:noProof/>
                <w:webHidden/>
              </w:rPr>
              <w:fldChar w:fldCharType="end"/>
            </w:r>
          </w:hyperlink>
        </w:p>
        <w:p w14:paraId="0A1F2079" w14:textId="5036C3B1" w:rsidR="00115183" w:rsidRDefault="00187FD8">
          <w:pPr>
            <w:pStyle w:val="10"/>
            <w:rPr>
              <w:rFonts w:asciiTheme="minorHAnsi" w:eastAsiaTheme="minorEastAsia" w:hAnsiTheme="minorHAnsi" w:cstheme="minorBidi"/>
              <w:noProof/>
              <w:sz w:val="22"/>
              <w:szCs w:val="22"/>
              <w:lang w:val="ru-BY" w:eastAsia="ru-BY"/>
            </w:rPr>
          </w:pPr>
          <w:hyperlink w:anchor="_Toc34931332" w:history="1">
            <w:r w:rsidR="00115183" w:rsidRPr="00C021B9">
              <w:rPr>
                <w:rStyle w:val="afe"/>
                <w:noProof/>
              </w:rPr>
              <w:t>8. ВЕРОЯТНОСТЬ ТРАНСГРАНИЧНЫХ ПОСЛЕДСТВИЙ ДЛЯ ОКРУЖАЮЩЕЙ СРЕДЫ</w:t>
            </w:r>
            <w:r w:rsidR="00115183">
              <w:rPr>
                <w:noProof/>
                <w:webHidden/>
              </w:rPr>
              <w:tab/>
            </w:r>
            <w:r w:rsidR="00115183">
              <w:rPr>
                <w:noProof/>
                <w:webHidden/>
              </w:rPr>
              <w:fldChar w:fldCharType="begin"/>
            </w:r>
            <w:r w:rsidR="00115183">
              <w:rPr>
                <w:noProof/>
                <w:webHidden/>
              </w:rPr>
              <w:instrText xml:space="preserve"> PAGEREF _Toc34931332 \h </w:instrText>
            </w:r>
            <w:r w:rsidR="00115183">
              <w:rPr>
                <w:noProof/>
                <w:webHidden/>
              </w:rPr>
            </w:r>
            <w:r w:rsidR="00115183">
              <w:rPr>
                <w:noProof/>
                <w:webHidden/>
              </w:rPr>
              <w:fldChar w:fldCharType="separate"/>
            </w:r>
            <w:r w:rsidR="00115183">
              <w:rPr>
                <w:noProof/>
                <w:webHidden/>
              </w:rPr>
              <w:t>64</w:t>
            </w:r>
            <w:r w:rsidR="00115183">
              <w:rPr>
                <w:noProof/>
                <w:webHidden/>
              </w:rPr>
              <w:fldChar w:fldCharType="end"/>
            </w:r>
          </w:hyperlink>
        </w:p>
        <w:p w14:paraId="672D8697" w14:textId="030B719E" w:rsidR="00115183" w:rsidRDefault="00187FD8">
          <w:pPr>
            <w:pStyle w:val="10"/>
            <w:rPr>
              <w:rFonts w:asciiTheme="minorHAnsi" w:eastAsiaTheme="minorEastAsia" w:hAnsiTheme="minorHAnsi" w:cstheme="minorBidi"/>
              <w:noProof/>
              <w:sz w:val="22"/>
              <w:szCs w:val="22"/>
              <w:lang w:val="ru-BY" w:eastAsia="ru-BY"/>
            </w:rPr>
          </w:pPr>
          <w:hyperlink w:anchor="_Toc34931333" w:history="1">
            <w:r w:rsidR="00115183" w:rsidRPr="00C021B9">
              <w:rPr>
                <w:rStyle w:val="afe"/>
                <w:noProof/>
              </w:rPr>
              <w:t>9. ПРЕДВАРИТЕЛЬНЫЙ АНАЛИЗ АЛЬТЕРНАТИВ РЕАЛИЗАЦИИ ВОДНОЙ СТРАТЕГИИ</w:t>
            </w:r>
            <w:r w:rsidR="00115183">
              <w:rPr>
                <w:noProof/>
                <w:webHidden/>
              </w:rPr>
              <w:tab/>
            </w:r>
            <w:r w:rsidR="00115183">
              <w:rPr>
                <w:noProof/>
                <w:webHidden/>
              </w:rPr>
              <w:fldChar w:fldCharType="begin"/>
            </w:r>
            <w:r w:rsidR="00115183">
              <w:rPr>
                <w:noProof/>
                <w:webHidden/>
              </w:rPr>
              <w:instrText xml:space="preserve"> PAGEREF _Toc34931333 \h </w:instrText>
            </w:r>
            <w:r w:rsidR="00115183">
              <w:rPr>
                <w:noProof/>
                <w:webHidden/>
              </w:rPr>
            </w:r>
            <w:r w:rsidR="00115183">
              <w:rPr>
                <w:noProof/>
                <w:webHidden/>
              </w:rPr>
              <w:fldChar w:fldCharType="separate"/>
            </w:r>
            <w:r w:rsidR="00115183">
              <w:rPr>
                <w:noProof/>
                <w:webHidden/>
              </w:rPr>
              <w:t>66</w:t>
            </w:r>
            <w:r w:rsidR="00115183">
              <w:rPr>
                <w:noProof/>
                <w:webHidden/>
              </w:rPr>
              <w:fldChar w:fldCharType="end"/>
            </w:r>
          </w:hyperlink>
        </w:p>
        <w:p w14:paraId="58913761" w14:textId="5D6CB211" w:rsidR="00115183" w:rsidRDefault="00187FD8">
          <w:pPr>
            <w:pStyle w:val="10"/>
            <w:rPr>
              <w:rFonts w:asciiTheme="minorHAnsi" w:eastAsiaTheme="minorEastAsia" w:hAnsiTheme="minorHAnsi" w:cstheme="minorBidi"/>
              <w:noProof/>
              <w:sz w:val="22"/>
              <w:szCs w:val="22"/>
              <w:lang w:val="ru-BY" w:eastAsia="ru-BY"/>
            </w:rPr>
          </w:pPr>
          <w:hyperlink w:anchor="_Toc34931334" w:history="1">
            <w:r w:rsidR="00115183" w:rsidRPr="00C021B9">
              <w:rPr>
                <w:rStyle w:val="afe"/>
                <w:noProof/>
                <w:lang w:eastAsia="en-US"/>
              </w:rPr>
              <w:t>СПИСОК ИСПОЛЬЗОВАННЫХ ИСТОЧНИКОВ</w:t>
            </w:r>
            <w:r w:rsidR="00115183">
              <w:rPr>
                <w:noProof/>
                <w:webHidden/>
              </w:rPr>
              <w:tab/>
            </w:r>
            <w:r w:rsidR="00115183">
              <w:rPr>
                <w:noProof/>
                <w:webHidden/>
              </w:rPr>
              <w:fldChar w:fldCharType="begin"/>
            </w:r>
            <w:r w:rsidR="00115183">
              <w:rPr>
                <w:noProof/>
                <w:webHidden/>
              </w:rPr>
              <w:instrText xml:space="preserve"> PAGEREF _Toc34931334 \h </w:instrText>
            </w:r>
            <w:r w:rsidR="00115183">
              <w:rPr>
                <w:noProof/>
                <w:webHidden/>
              </w:rPr>
            </w:r>
            <w:r w:rsidR="00115183">
              <w:rPr>
                <w:noProof/>
                <w:webHidden/>
              </w:rPr>
              <w:fldChar w:fldCharType="separate"/>
            </w:r>
            <w:r w:rsidR="00115183">
              <w:rPr>
                <w:noProof/>
                <w:webHidden/>
              </w:rPr>
              <w:t>67</w:t>
            </w:r>
            <w:r w:rsidR="00115183">
              <w:rPr>
                <w:noProof/>
                <w:webHidden/>
              </w:rPr>
              <w:fldChar w:fldCharType="end"/>
            </w:r>
          </w:hyperlink>
        </w:p>
        <w:p w14:paraId="56066CFD" w14:textId="2DC78094" w:rsidR="00115183" w:rsidRDefault="00187FD8">
          <w:pPr>
            <w:pStyle w:val="10"/>
            <w:rPr>
              <w:rFonts w:asciiTheme="minorHAnsi" w:eastAsiaTheme="minorEastAsia" w:hAnsiTheme="minorHAnsi" w:cstheme="minorBidi"/>
              <w:noProof/>
              <w:sz w:val="22"/>
              <w:szCs w:val="22"/>
              <w:lang w:val="ru-BY" w:eastAsia="ru-BY"/>
            </w:rPr>
          </w:pPr>
          <w:hyperlink w:anchor="_Toc34931335" w:history="1">
            <w:r w:rsidR="00115183" w:rsidRPr="00C021B9">
              <w:rPr>
                <w:rStyle w:val="afe"/>
                <w:noProof/>
              </w:rPr>
              <w:t>ПРИЛОЖЕНИЕ А</w:t>
            </w:r>
            <w:r w:rsidR="00115183">
              <w:rPr>
                <w:noProof/>
                <w:webHidden/>
              </w:rPr>
              <w:tab/>
            </w:r>
            <w:r w:rsidR="00115183">
              <w:rPr>
                <w:noProof/>
                <w:webHidden/>
              </w:rPr>
              <w:fldChar w:fldCharType="begin"/>
            </w:r>
            <w:r w:rsidR="00115183">
              <w:rPr>
                <w:noProof/>
                <w:webHidden/>
              </w:rPr>
              <w:instrText xml:space="preserve"> PAGEREF _Toc34931335 \h </w:instrText>
            </w:r>
            <w:r w:rsidR="00115183">
              <w:rPr>
                <w:noProof/>
                <w:webHidden/>
              </w:rPr>
            </w:r>
            <w:r w:rsidR="00115183">
              <w:rPr>
                <w:noProof/>
                <w:webHidden/>
              </w:rPr>
              <w:fldChar w:fldCharType="separate"/>
            </w:r>
            <w:r w:rsidR="00115183">
              <w:rPr>
                <w:noProof/>
                <w:webHidden/>
              </w:rPr>
              <w:t>71</w:t>
            </w:r>
            <w:r w:rsidR="00115183">
              <w:rPr>
                <w:noProof/>
                <w:webHidden/>
              </w:rPr>
              <w:fldChar w:fldCharType="end"/>
            </w:r>
          </w:hyperlink>
        </w:p>
        <w:p w14:paraId="49DF01A5" w14:textId="4F8FFD33" w:rsidR="00123A3B" w:rsidRDefault="00E20A0F" w:rsidP="00E20A0F">
          <w:pPr>
            <w:ind w:right="-283" w:firstLine="0"/>
          </w:pPr>
          <w:r>
            <w:fldChar w:fldCharType="end"/>
          </w:r>
        </w:p>
      </w:sdtContent>
    </w:sdt>
    <w:p w14:paraId="49DF01A6" w14:textId="77777777" w:rsidR="00123A3B" w:rsidRDefault="00123A3B">
      <w:pPr>
        <w:sectPr w:rsidR="00123A3B">
          <w:pgSz w:w="11906" w:h="16838"/>
          <w:pgMar w:top="1133" w:right="850" w:bottom="1133" w:left="1700" w:header="709" w:footer="709" w:gutter="0"/>
          <w:cols w:space="720" w:equalWidth="0">
            <w:col w:w="9360"/>
          </w:cols>
        </w:sectPr>
      </w:pPr>
    </w:p>
    <w:p w14:paraId="49DF01A7" w14:textId="01FD8247" w:rsidR="00123A3B" w:rsidRDefault="00585778" w:rsidP="00E20A0F">
      <w:pPr>
        <w:pStyle w:val="1"/>
        <w:jc w:val="center"/>
      </w:pPr>
      <w:bookmarkStart w:id="1" w:name="_Toc34931310"/>
      <w:r>
        <w:lastRenderedPageBreak/>
        <w:t>ВВЕДЕНИЕ</w:t>
      </w:r>
      <w:bookmarkEnd w:id="1"/>
    </w:p>
    <w:p w14:paraId="49DF01A8" w14:textId="77777777" w:rsidR="00123A3B" w:rsidRDefault="00123A3B">
      <w:pPr>
        <w:spacing w:line="240" w:lineRule="auto"/>
      </w:pPr>
    </w:p>
    <w:p w14:paraId="1A2BADE6" w14:textId="5D95CA89" w:rsidR="00444A7F" w:rsidRDefault="00444A7F" w:rsidP="00625085">
      <w:pPr>
        <w:ind w:firstLine="703"/>
      </w:pPr>
      <w:r w:rsidRPr="00444A7F">
        <w:t>Стратегическая экологическая оценка (СЭО) представляет собой процедуру анализа и обсуждения возможных последствий реализации предлагаемых государственных стратегий развития, планов и программ для окружающей среды и здоровья населения, а также учета этих данных при принятии решений</w:t>
      </w:r>
      <w:r>
        <w:t>.</w:t>
      </w:r>
    </w:p>
    <w:p w14:paraId="0C4D5098" w14:textId="5EC92093" w:rsidR="00444A7F" w:rsidRPr="00444A7F" w:rsidRDefault="00444A7F" w:rsidP="00444A7F">
      <w:pPr>
        <w:ind w:firstLine="703"/>
      </w:pPr>
      <w:r w:rsidRPr="00444A7F">
        <w:t xml:space="preserve">На международном уровне правовые обязательства и основы процедуры проведения СЭО закреплены в Протоколе Европейской экономической комиссии Организации Объединенных Наций (ЕЭК ООН) по стратегической экологической оценке (Протокол по СЭО) </w:t>
      </w:r>
      <w:r w:rsidR="001129B7" w:rsidRPr="00444A7F">
        <w:t>[</w:t>
      </w:r>
      <w:r w:rsidR="001129B7">
        <w:t>1</w:t>
      </w:r>
      <w:r w:rsidR="001129B7" w:rsidRPr="001129B7">
        <w:t xml:space="preserve">] </w:t>
      </w:r>
      <w:r w:rsidRPr="001129B7">
        <w:t>к</w:t>
      </w:r>
      <w:r w:rsidRPr="00444A7F">
        <w:t xml:space="preserve"> Конвенции об оценке воздействия на окружающую среду в трансграничном контексте (Конвенция Эспо), который принят в Киеве в мае 2003 г</w:t>
      </w:r>
      <w:r w:rsidR="005F3DAB">
        <w:t>.</w:t>
      </w:r>
      <w:r w:rsidRPr="00444A7F">
        <w:t xml:space="preserve"> и вступил в силу в июле 2010 года, а также в Директиве Европейского Союза о СЭО [</w:t>
      </w:r>
      <w:r w:rsidR="001129B7" w:rsidRPr="001129B7">
        <w:t>2</w:t>
      </w:r>
      <w:r w:rsidRPr="001129B7">
        <w:t>].</w:t>
      </w:r>
    </w:p>
    <w:p w14:paraId="2E5CDECF" w14:textId="1433B5F7" w:rsidR="00444A7F" w:rsidRPr="00625085" w:rsidRDefault="00444A7F" w:rsidP="00444A7F">
      <w:pPr>
        <w:ind w:firstLine="703"/>
      </w:pPr>
      <w:r w:rsidRPr="00625085">
        <w:t xml:space="preserve">Протокол по СЭО </w:t>
      </w:r>
      <w:r>
        <w:t>обязывает</w:t>
      </w:r>
      <w:r w:rsidRPr="00625085">
        <w:t xml:space="preserve"> Стороны </w:t>
      </w:r>
      <w:r>
        <w:t>выполнять</w:t>
      </w:r>
      <w:r w:rsidRPr="00625085">
        <w:t xml:space="preserve"> экологическую оценку свои</w:t>
      </w:r>
      <w:r>
        <w:t>х</w:t>
      </w:r>
      <w:r w:rsidRPr="00625085">
        <w:t xml:space="preserve"> план</w:t>
      </w:r>
      <w:r>
        <w:t xml:space="preserve">ов </w:t>
      </w:r>
      <w:r w:rsidRPr="00625085">
        <w:t>и программ на самых ранних этапах их формирования.</w:t>
      </w:r>
      <w:r>
        <w:t xml:space="preserve"> Он </w:t>
      </w:r>
      <w:r w:rsidRPr="00625085">
        <w:t>определяет стратегическую экологическую оценку как «оценку вероятных экологических последствий, в том числе связанных со здоровьем населения, которая включает в себя определение сферы охвата экологического отчета и его подготовку, обеспечение участия общественности и проведение консультаций, а также учет в плане или программе положений экологического отчета и результатов консультаций с общественностью» (ст. 2.6).</w:t>
      </w:r>
      <w:r>
        <w:t xml:space="preserve"> </w:t>
      </w:r>
      <w:r w:rsidRPr="00625085">
        <w:t>Сторонами Протокола могут являться не только государства</w:t>
      </w:r>
      <w:r w:rsidRPr="00625085">
        <w:rPr>
          <w:rFonts w:hint="eastAsia"/>
        </w:rPr>
        <w:t>‒</w:t>
      </w:r>
      <w:r w:rsidRPr="00625085">
        <w:t>члены ЕЭК, но и другие государства</w:t>
      </w:r>
      <w:r w:rsidRPr="00625085">
        <w:rPr>
          <w:rFonts w:hint="eastAsia"/>
        </w:rPr>
        <w:t>‒</w:t>
      </w:r>
      <w:r w:rsidRPr="00625085">
        <w:t>члены ООН, которые могут присоединиться к Протоколу по СЭО.</w:t>
      </w:r>
    </w:p>
    <w:p w14:paraId="1063A3BB" w14:textId="4AE3B1A9" w:rsidR="00444A7F" w:rsidRPr="00625085" w:rsidRDefault="00444A7F" w:rsidP="00444A7F">
      <w:pPr>
        <w:ind w:firstLine="703"/>
      </w:pPr>
      <w:r w:rsidRPr="00625085">
        <w:t xml:space="preserve">Протокол по СЭО имеет связь с Целями устойчивого развития (ЦУР), </w:t>
      </w:r>
      <w:r w:rsidRPr="00B76E42">
        <w:t xml:space="preserve">закрепленными в </w:t>
      </w:r>
      <w:r w:rsidR="009A2859" w:rsidRPr="00B76E42">
        <w:t>документе</w:t>
      </w:r>
      <w:r w:rsidR="000A0BA1" w:rsidRPr="00B76E42">
        <w:t>, принято</w:t>
      </w:r>
      <w:r w:rsidR="009A2859" w:rsidRPr="00B76E42">
        <w:t>м</w:t>
      </w:r>
      <w:r w:rsidR="000A0BA1">
        <w:t xml:space="preserve"> на Саммите ООН</w:t>
      </w:r>
      <w:r w:rsidRPr="00625085">
        <w:t xml:space="preserve"> </w:t>
      </w:r>
      <w:r w:rsidR="000A0BA1">
        <w:t xml:space="preserve">в 2015 г., </w:t>
      </w:r>
      <w:r w:rsidRPr="00625085">
        <w:t>«Преобразование нашего мира: Повестка дня в области устойчивого развития на период до 2030 года» (вступил в силу в январе 2016 г.)</w:t>
      </w:r>
      <w:r w:rsidR="008622F5">
        <w:t>,</w:t>
      </w:r>
      <w:r w:rsidRPr="00625085">
        <w:t xml:space="preserve"> и </w:t>
      </w:r>
      <w:r>
        <w:t>требующими</w:t>
      </w:r>
      <w:r w:rsidRPr="00625085">
        <w:t xml:space="preserve"> комплексного межсекторального подхода к </w:t>
      </w:r>
      <w:r w:rsidR="008622F5">
        <w:t xml:space="preserve">решению задач по </w:t>
      </w:r>
      <w:r w:rsidRPr="00625085">
        <w:t>устойчивому развитию.</w:t>
      </w:r>
      <w:r>
        <w:t xml:space="preserve"> </w:t>
      </w:r>
      <w:r w:rsidRPr="00625085">
        <w:t xml:space="preserve">Именно ввиду межсекторального характера СЭО применение Протокола по СЭО могло бы эффективно способствовать достижению странами большинства ЦУР и выполнению задач, сформулированных в </w:t>
      </w:r>
      <w:r w:rsidR="005E50AB" w:rsidRPr="00625085">
        <w:t>Повестк</w:t>
      </w:r>
      <w:r w:rsidR="00B76E42">
        <w:t>е</w:t>
      </w:r>
      <w:r w:rsidR="005E50AB" w:rsidRPr="00625085">
        <w:t xml:space="preserve"> дня в области устойчивого развития на период до 2030 года</w:t>
      </w:r>
      <w:r w:rsidRPr="00625085">
        <w:t>.</w:t>
      </w:r>
    </w:p>
    <w:p w14:paraId="01924D67" w14:textId="61310044" w:rsidR="00625085" w:rsidRPr="008C55BB" w:rsidRDefault="00625085" w:rsidP="00625085">
      <w:pPr>
        <w:ind w:firstLine="703"/>
      </w:pPr>
      <w:r w:rsidRPr="008C55BB">
        <w:t xml:space="preserve">Протокол </w:t>
      </w:r>
      <w:r>
        <w:t xml:space="preserve">по СЭО </w:t>
      </w:r>
      <w:r w:rsidRPr="008C55BB">
        <w:t>также предусматривает широкое участие общественности в процессе принятия правительственных решений.</w:t>
      </w:r>
    </w:p>
    <w:p w14:paraId="52E35F1F" w14:textId="1871CF78" w:rsidR="000A0BA1" w:rsidRPr="000A0BA1" w:rsidRDefault="000A0BA1" w:rsidP="000A0BA1">
      <w:pPr>
        <w:ind w:firstLine="703"/>
      </w:pPr>
      <w:r w:rsidRPr="000A0BA1">
        <w:t xml:space="preserve">В целом СЭО является механизмом, позволяющим государству выбирать такие варианты экономического развития страны, которые благоприятствуют здоровью населения и окружающей среде. </w:t>
      </w:r>
    </w:p>
    <w:p w14:paraId="4C4AB53A" w14:textId="70A064EE" w:rsidR="00625085" w:rsidRPr="003945AC" w:rsidRDefault="00625085" w:rsidP="00625085">
      <w:pPr>
        <w:ind w:firstLine="703"/>
      </w:pPr>
      <w:r w:rsidRPr="003945AC">
        <w:lastRenderedPageBreak/>
        <w:t>Не являясь Стороной Протокола по СЭО</w:t>
      </w:r>
      <w:r w:rsidR="000A0BA1">
        <w:t>,</w:t>
      </w:r>
      <w:r w:rsidRPr="003945AC">
        <w:t xml:space="preserve"> Республика Беларусь на законодательном уровне с 2017 г. закрепила ряд требований по проведению процедуры СЭО для большинства государственных страт</w:t>
      </w:r>
      <w:r w:rsidR="000A0BA1">
        <w:t>егий и программ.</w:t>
      </w:r>
    </w:p>
    <w:p w14:paraId="4076FC68" w14:textId="725876A8" w:rsidR="00625085" w:rsidRPr="008C55BB" w:rsidRDefault="00625085" w:rsidP="000A0BA1">
      <w:pPr>
        <w:ind w:firstLine="703"/>
      </w:pPr>
      <w:r w:rsidRPr="003945AC">
        <w:t>В 2018 г. РУП «Центральный научно-исследовательский институт комплексного использования водных ресурсов» разработа</w:t>
      </w:r>
      <w:r w:rsidR="000A0BA1">
        <w:t>л</w:t>
      </w:r>
      <w:r w:rsidRPr="003945AC">
        <w:t xml:space="preserve"> проект Стратегии управления водными ресурсами в условиях изменения климата на период до</w:t>
      </w:r>
      <w:r w:rsidRPr="008C55BB">
        <w:t xml:space="preserve"> 2030 года (далее – Водная стратегия</w:t>
      </w:r>
      <w:r w:rsidR="00B76E42">
        <w:rPr>
          <w:rStyle w:val="aff9"/>
        </w:rPr>
        <w:footnoteReference w:id="1"/>
      </w:r>
      <w:r w:rsidR="000A0BA1">
        <w:t xml:space="preserve">). </w:t>
      </w:r>
      <w:r w:rsidRPr="008C55BB">
        <w:rPr>
          <w:lang w:eastAsia="ru-RU"/>
        </w:rPr>
        <w:t xml:space="preserve">Водная стратегия закрепляет базовые принципы государственной политики в области использования и охраны водных объектов, </w:t>
      </w:r>
      <w:r w:rsidR="000A0BA1">
        <w:rPr>
          <w:lang w:eastAsia="ru-RU"/>
        </w:rPr>
        <w:t>определяет</w:t>
      </w:r>
      <w:r w:rsidRPr="008C55BB">
        <w:rPr>
          <w:lang w:eastAsia="ru-RU"/>
        </w:rPr>
        <w:t xml:space="preserve"> перспективы развития международного водохозяйственного сотрудничества, как в рамках Содружества Независимых Государств, так и в рамках европейских водноэкологических </w:t>
      </w:r>
      <w:r w:rsidRPr="00650588">
        <w:rPr>
          <w:lang w:eastAsia="ru-RU"/>
        </w:rPr>
        <w:t>инициатив</w:t>
      </w:r>
      <w:r w:rsidR="00416AC2" w:rsidRPr="00650588">
        <w:rPr>
          <w:lang w:eastAsia="ru-RU"/>
        </w:rPr>
        <w:t>,</w:t>
      </w:r>
      <w:r w:rsidRPr="00650588">
        <w:rPr>
          <w:lang w:eastAsia="ru-RU"/>
        </w:rPr>
        <w:t xml:space="preserve"> с</w:t>
      </w:r>
      <w:r w:rsidRPr="008C55BB">
        <w:rPr>
          <w:lang w:eastAsia="ru-RU"/>
        </w:rPr>
        <w:t xml:space="preserve"> учетом подписанных и ратифицированных Республикой Беларусь международных соглашений в области охраны и использования водных ресурсов.</w:t>
      </w:r>
    </w:p>
    <w:p w14:paraId="2FBE07AF" w14:textId="363CF71D" w:rsidR="00625085" w:rsidRPr="008C55BB" w:rsidRDefault="00625085" w:rsidP="00625085">
      <w:pPr>
        <w:ind w:firstLine="703"/>
      </w:pPr>
      <w:r w:rsidRPr="008C55BB">
        <w:t xml:space="preserve">Учитывая требования национального законодательства и Протокола по СЭО, а также тот факт, что Водная стратегия </w:t>
      </w:r>
      <w:r w:rsidR="0076648C">
        <w:t xml:space="preserve">до 2030 г. </w:t>
      </w:r>
      <w:r w:rsidRPr="008C55BB">
        <w:t>затрагивает все компоненты окружающей среды, разработанн</w:t>
      </w:r>
      <w:r w:rsidR="000A0BA1">
        <w:t>ая</w:t>
      </w:r>
      <w:r w:rsidRPr="008C55BB">
        <w:t xml:space="preserve"> </w:t>
      </w:r>
      <w:r w:rsidR="000A0BA1">
        <w:t>стратегия</w:t>
      </w:r>
      <w:r w:rsidRPr="008C55BB">
        <w:t xml:space="preserve"> требует проведения </w:t>
      </w:r>
      <w:r w:rsidR="000A0BA1">
        <w:t>СЭО</w:t>
      </w:r>
      <w:r w:rsidRPr="008C55BB">
        <w:t>.</w:t>
      </w:r>
    </w:p>
    <w:p w14:paraId="091F777D" w14:textId="77777777" w:rsidR="00625085" w:rsidRDefault="00625085" w:rsidP="00D82196">
      <w:pPr>
        <w:ind w:firstLine="703"/>
      </w:pPr>
    </w:p>
    <w:p w14:paraId="1737A5B1" w14:textId="77777777" w:rsidR="00625085" w:rsidRDefault="00625085" w:rsidP="00D82196">
      <w:pPr>
        <w:ind w:firstLine="703"/>
      </w:pPr>
    </w:p>
    <w:p w14:paraId="4CDC4261" w14:textId="77777777" w:rsidR="00625085" w:rsidRDefault="00625085" w:rsidP="00D82196">
      <w:pPr>
        <w:ind w:firstLine="703"/>
      </w:pPr>
    </w:p>
    <w:p w14:paraId="40F474FC" w14:textId="77777777" w:rsidR="001C239A" w:rsidRDefault="001C239A" w:rsidP="00D82196">
      <w:pPr>
        <w:ind w:firstLine="703"/>
      </w:pPr>
    </w:p>
    <w:p w14:paraId="69A41138" w14:textId="77777777" w:rsidR="00557C5E" w:rsidRDefault="00557C5E" w:rsidP="00D82196">
      <w:pPr>
        <w:ind w:firstLine="703"/>
        <w:sectPr w:rsidR="00557C5E">
          <w:pgSz w:w="11906" w:h="16838"/>
          <w:pgMar w:top="1133" w:right="850" w:bottom="1133" w:left="1700" w:header="709" w:footer="709" w:gutter="0"/>
          <w:cols w:space="720" w:equalWidth="0">
            <w:col w:w="9360"/>
          </w:cols>
        </w:sectPr>
      </w:pPr>
    </w:p>
    <w:p w14:paraId="7DB6E685" w14:textId="3574C1D7" w:rsidR="00557C5E" w:rsidRDefault="00557C5E" w:rsidP="004351F1">
      <w:pPr>
        <w:pStyle w:val="1"/>
      </w:pPr>
      <w:bookmarkStart w:id="2" w:name="_Toc34931311"/>
      <w:r>
        <w:lastRenderedPageBreak/>
        <w:t>1. ОБЩИЕ</w:t>
      </w:r>
      <w:r w:rsidRPr="004351F1">
        <w:t xml:space="preserve"> СВЕДЕНИЯ</w:t>
      </w:r>
      <w:bookmarkEnd w:id="2"/>
    </w:p>
    <w:p w14:paraId="6CB6844F" w14:textId="77777777" w:rsidR="00557C5E" w:rsidRDefault="00557C5E" w:rsidP="00557C5E">
      <w:pPr>
        <w:spacing w:line="240" w:lineRule="auto"/>
      </w:pPr>
    </w:p>
    <w:p w14:paraId="37E366E0" w14:textId="75A5C512" w:rsidR="00557C5E" w:rsidRDefault="00557C5E" w:rsidP="004351F1">
      <w:pPr>
        <w:pStyle w:val="1"/>
      </w:pPr>
      <w:bookmarkStart w:id="3" w:name="_Toc34931312"/>
      <w:r>
        <w:t>1.</w:t>
      </w:r>
      <w:r w:rsidR="00F173B1">
        <w:t>1</w:t>
      </w:r>
      <w:r>
        <w:t xml:space="preserve"> </w:t>
      </w:r>
      <w:r w:rsidRPr="00557C5E">
        <w:t>Общие положения, цели и задачи СЭО</w:t>
      </w:r>
      <w:bookmarkEnd w:id="3"/>
      <w:r w:rsidRPr="00557C5E">
        <w:t xml:space="preserve"> </w:t>
      </w:r>
    </w:p>
    <w:p w14:paraId="4EA16FC7" w14:textId="681B3420" w:rsidR="003945AC" w:rsidRPr="003945AC" w:rsidRDefault="003945AC" w:rsidP="000A0BA1">
      <w:pPr>
        <w:ind w:firstLine="709"/>
      </w:pPr>
      <w:r w:rsidRPr="003945AC">
        <w:t>В Республике Беларусь на законодательном уровне сформирована система стратегического планирования в виде законов и подзаконных актов. Основополагающим документом является Закон Республики Беларусь от 05.09.1998 г. «О государственном прогнозировании и программах социально-экономического развития Республики Белар</w:t>
      </w:r>
      <w:r w:rsidRPr="001129B7">
        <w:t>усь»</w:t>
      </w:r>
      <w:r w:rsidR="001129B7" w:rsidRPr="001129B7">
        <w:t xml:space="preserve"> [3</w:t>
      </w:r>
      <w:r w:rsidRPr="001129B7">
        <w:t>],</w:t>
      </w:r>
      <w:r w:rsidRPr="003945AC">
        <w:t xml:space="preserve"> который определяет цели и содержание системы государственных прогнозов социально-экономического развития и программ социально-экономического развития Республики Беларусь, а также общий порядок разработки указанных прогнозов и про</w:t>
      </w:r>
      <w:r w:rsidR="000A0BA1">
        <w:t xml:space="preserve">грамм и контроля их выполнения. </w:t>
      </w:r>
      <w:r w:rsidRPr="003945AC">
        <w:t xml:space="preserve">На основании данного закона и постановления Совета Министров Республики Беларусь от 20.08.1998 г. № 1321 «О мерах по реализации Закона Республики Беларусь «О государственном прогнозировании и программах социально-экономического развития Республики Беларусь» </w:t>
      </w:r>
      <w:r w:rsidR="001129B7" w:rsidRPr="001129B7">
        <w:t>[4</w:t>
      </w:r>
      <w:r w:rsidR="001129B7" w:rsidRPr="00D40498">
        <w:t>]</w:t>
      </w:r>
      <w:r w:rsidRPr="003945AC">
        <w:t xml:space="preserve"> в </w:t>
      </w:r>
      <w:r w:rsidR="006C58BC">
        <w:t>стране</w:t>
      </w:r>
      <w:r w:rsidRPr="003945AC">
        <w:t xml:space="preserve"> разрабатываются </w:t>
      </w:r>
      <w:r w:rsidR="006C58BC">
        <w:t xml:space="preserve">следующие </w:t>
      </w:r>
      <w:r w:rsidRPr="003945AC">
        <w:t>основные государственные прогнозы, стратегии и программы социально-экономического развития страны:</w:t>
      </w:r>
    </w:p>
    <w:p w14:paraId="75111CF9" w14:textId="1FFE5D73" w:rsidR="004F0D86" w:rsidRPr="006C58BC" w:rsidRDefault="004F0D86" w:rsidP="00306B11">
      <w:pPr>
        <w:pStyle w:val="af6"/>
        <w:numPr>
          <w:ilvl w:val="0"/>
          <w:numId w:val="31"/>
        </w:numPr>
        <w:ind w:left="0" w:firstLine="709"/>
        <w:rPr>
          <w:szCs w:val="28"/>
        </w:rPr>
      </w:pPr>
      <w:r w:rsidRPr="006C58BC">
        <w:rPr>
          <w:szCs w:val="28"/>
        </w:rPr>
        <w:t xml:space="preserve">Национальная стратегия </w:t>
      </w:r>
      <w:r w:rsidRPr="001129B7">
        <w:rPr>
          <w:szCs w:val="28"/>
        </w:rPr>
        <w:t>устойчивого социально-экономического развития Республики Беларусь на</w:t>
      </w:r>
      <w:r w:rsidR="005D5438" w:rsidRPr="001129B7">
        <w:rPr>
          <w:szCs w:val="28"/>
        </w:rPr>
        <w:t xml:space="preserve"> период до 2030 года</w:t>
      </w:r>
      <w:r w:rsidR="001129B7" w:rsidRPr="001129B7">
        <w:rPr>
          <w:szCs w:val="28"/>
        </w:rPr>
        <w:t xml:space="preserve"> [5];</w:t>
      </w:r>
    </w:p>
    <w:p w14:paraId="1FA6F2DB" w14:textId="7C53B913" w:rsidR="004F0D86" w:rsidRPr="006C58BC" w:rsidRDefault="003945AC" w:rsidP="00306B11">
      <w:pPr>
        <w:pStyle w:val="af6"/>
        <w:numPr>
          <w:ilvl w:val="0"/>
          <w:numId w:val="31"/>
        </w:numPr>
        <w:ind w:left="0" w:firstLine="709"/>
        <w:rPr>
          <w:szCs w:val="28"/>
        </w:rPr>
      </w:pPr>
      <w:r w:rsidRPr="006C58BC">
        <w:rPr>
          <w:szCs w:val="28"/>
        </w:rPr>
        <w:t>Программа социально-экономического развития Респуб</w:t>
      </w:r>
      <w:r w:rsidR="004F0D86" w:rsidRPr="006C58BC">
        <w:rPr>
          <w:szCs w:val="28"/>
        </w:rPr>
        <w:t xml:space="preserve">лики Беларусь на 2016–2020 </w:t>
      </w:r>
      <w:r w:rsidR="004F0D86" w:rsidRPr="001129B7">
        <w:rPr>
          <w:szCs w:val="28"/>
        </w:rPr>
        <w:t>годы [</w:t>
      </w:r>
      <w:r w:rsidR="001129B7" w:rsidRPr="001129B7">
        <w:rPr>
          <w:szCs w:val="28"/>
        </w:rPr>
        <w:t>6</w:t>
      </w:r>
      <w:r w:rsidR="004F0D86" w:rsidRPr="001129B7">
        <w:rPr>
          <w:szCs w:val="28"/>
        </w:rPr>
        <w:t>];</w:t>
      </w:r>
    </w:p>
    <w:p w14:paraId="488A4B07" w14:textId="6E3A1871" w:rsidR="003945AC" w:rsidRPr="006C58BC" w:rsidRDefault="003945AC" w:rsidP="00306B11">
      <w:pPr>
        <w:pStyle w:val="af6"/>
        <w:numPr>
          <w:ilvl w:val="0"/>
          <w:numId w:val="31"/>
        </w:numPr>
        <w:ind w:left="0" w:firstLine="709"/>
        <w:rPr>
          <w:szCs w:val="28"/>
        </w:rPr>
      </w:pPr>
      <w:r w:rsidRPr="006C58BC">
        <w:rPr>
          <w:szCs w:val="28"/>
        </w:rPr>
        <w:t>Национальная стратегия устойчивого развития Республики Беларусь на п</w:t>
      </w:r>
      <w:r w:rsidR="005D5438" w:rsidRPr="006C58BC">
        <w:rPr>
          <w:szCs w:val="28"/>
        </w:rPr>
        <w:t>ериод до 2035 года (НСУР-</w:t>
      </w:r>
      <w:r w:rsidR="005D5438" w:rsidRPr="001D399F">
        <w:rPr>
          <w:szCs w:val="28"/>
        </w:rPr>
        <w:t>2035) [</w:t>
      </w:r>
      <w:r w:rsidR="001D399F" w:rsidRPr="001D399F">
        <w:rPr>
          <w:szCs w:val="28"/>
        </w:rPr>
        <w:t>7</w:t>
      </w:r>
      <w:r w:rsidR="005D5438" w:rsidRPr="001D399F">
        <w:rPr>
          <w:szCs w:val="28"/>
        </w:rPr>
        <w:t>].</w:t>
      </w:r>
    </w:p>
    <w:p w14:paraId="7C6D19EA" w14:textId="31209CE9" w:rsidR="003945AC" w:rsidRPr="003945AC" w:rsidRDefault="003945AC" w:rsidP="003945AC">
      <w:pPr>
        <w:ind w:firstLine="703"/>
      </w:pPr>
      <w:r w:rsidRPr="003945AC">
        <w:t>На основании вышеуказанных программных стратегических документов разрабатываются отраслевые и региональные стратегии, программы и п</w:t>
      </w:r>
      <w:r w:rsidR="006C58BC">
        <w:t>ланы, в т.ч. и Водная стратегия</w:t>
      </w:r>
      <w:r w:rsidR="00B76E42">
        <w:t>.</w:t>
      </w:r>
    </w:p>
    <w:p w14:paraId="61C5F06B" w14:textId="03C44067" w:rsidR="005D5438" w:rsidRPr="005D5438" w:rsidRDefault="005D5438" w:rsidP="005D5438">
      <w:pPr>
        <w:ind w:firstLine="709"/>
        <w:rPr>
          <w:lang w:eastAsia="ru-RU"/>
        </w:rPr>
      </w:pPr>
      <w:r w:rsidRPr="005D5438">
        <w:rPr>
          <w:lang w:eastAsia="ru-RU"/>
        </w:rPr>
        <w:t>Являясь Стороной Конвенци</w:t>
      </w:r>
      <w:r>
        <w:rPr>
          <w:lang w:eastAsia="ru-RU"/>
        </w:rPr>
        <w:t>и Эспо, но не являясь стороной П</w:t>
      </w:r>
      <w:r w:rsidRPr="005D5438">
        <w:rPr>
          <w:lang w:eastAsia="ru-RU"/>
        </w:rPr>
        <w:t>ротокола по СЭО, Республика Беларусь активно развивает национальное законодательство в данной области.</w:t>
      </w:r>
    </w:p>
    <w:p w14:paraId="01A51124" w14:textId="47BCC55D" w:rsidR="005D5438" w:rsidRPr="005D5438" w:rsidRDefault="006C58BC" w:rsidP="006C58BC">
      <w:pPr>
        <w:ind w:firstLine="0"/>
        <w:rPr>
          <w:lang w:eastAsia="ru-RU"/>
        </w:rPr>
      </w:pPr>
      <w:r>
        <w:rPr>
          <w:lang w:eastAsia="ru-RU"/>
        </w:rPr>
        <w:t>В частности, н</w:t>
      </w:r>
      <w:r w:rsidR="005D5438" w:rsidRPr="005D5438">
        <w:rPr>
          <w:lang w:eastAsia="ru-RU"/>
        </w:rPr>
        <w:t>ациональное законодательство по вопросам СЭО включает следующие нормативные правовые акты:</w:t>
      </w:r>
    </w:p>
    <w:p w14:paraId="7BABAEBC" w14:textId="140ADC75" w:rsidR="005D5438" w:rsidRDefault="005D5438" w:rsidP="00306B11">
      <w:pPr>
        <w:pStyle w:val="af6"/>
        <w:numPr>
          <w:ilvl w:val="0"/>
          <w:numId w:val="32"/>
        </w:numPr>
        <w:ind w:left="0" w:firstLine="709"/>
      </w:pPr>
      <w:r>
        <w:t xml:space="preserve"> Закон</w:t>
      </w:r>
      <w:r w:rsidRPr="005D5438">
        <w:t xml:space="preserve"> </w:t>
      </w:r>
      <w:r>
        <w:t xml:space="preserve">Республики Беларусь </w:t>
      </w:r>
      <w:r w:rsidRPr="006C58BC">
        <w:rPr>
          <w:bCs/>
        </w:rPr>
        <w:t xml:space="preserve">от </w:t>
      </w:r>
      <w:r w:rsidRPr="005D5438">
        <w:t>18 июля 2016 г. № 399-З «</w:t>
      </w:r>
      <w:r w:rsidRPr="006C58BC">
        <w:rPr>
          <w:bCs/>
        </w:rPr>
        <w:t xml:space="preserve">О государственной экологической экспертизе, стратегической экологической оценке и оценке воздействия на окружающую среду» </w:t>
      </w:r>
      <w:r w:rsidRPr="001D399F">
        <w:t>[</w:t>
      </w:r>
      <w:r w:rsidR="001D399F" w:rsidRPr="001D399F">
        <w:t>8</w:t>
      </w:r>
      <w:r w:rsidRPr="001D399F">
        <w:t>];</w:t>
      </w:r>
    </w:p>
    <w:p w14:paraId="15EBB0F2" w14:textId="7FB82654" w:rsidR="005D5438" w:rsidRDefault="005D5438" w:rsidP="00306B11">
      <w:pPr>
        <w:pStyle w:val="af6"/>
        <w:numPr>
          <w:ilvl w:val="0"/>
          <w:numId w:val="32"/>
        </w:numPr>
        <w:ind w:left="0" w:firstLine="709"/>
      </w:pPr>
      <w:r>
        <w:lastRenderedPageBreak/>
        <w:t>постановление Совета</w:t>
      </w:r>
      <w:r w:rsidRPr="005D5438">
        <w:t xml:space="preserve"> Министров Республики Беларусь от 19 января 2017 г. № 47 «О некоторых мерах по реализации Закона Республики Беларусь от 18 июля 2016 года «О государственной экологической экспертизе, стратегической экологической оценке и оценке воздействия на окружающую среду» (далее – постановление Совмина № 47</w:t>
      </w:r>
      <w:r w:rsidRPr="001D399F">
        <w:t>) [</w:t>
      </w:r>
      <w:r w:rsidR="001D399F" w:rsidRPr="001D399F">
        <w:t>9</w:t>
      </w:r>
      <w:r w:rsidRPr="001D399F">
        <w:t>];</w:t>
      </w:r>
    </w:p>
    <w:p w14:paraId="76424C5B" w14:textId="70D06D7F" w:rsidR="005D5438" w:rsidRPr="005D5438" w:rsidRDefault="005D5438" w:rsidP="00306B11">
      <w:pPr>
        <w:pStyle w:val="af6"/>
        <w:numPr>
          <w:ilvl w:val="0"/>
          <w:numId w:val="32"/>
        </w:numPr>
        <w:ind w:left="0" w:firstLine="709"/>
      </w:pPr>
      <w:r w:rsidRPr="005D5438">
        <w:t>постановление Сове</w:t>
      </w:r>
      <w:r w:rsidR="006C58BC">
        <w:t>та</w:t>
      </w:r>
      <w:r w:rsidRPr="005D5438">
        <w:t xml:space="preserve"> Министров Республик</w:t>
      </w:r>
      <w:r w:rsidR="006C58BC">
        <w:t>и Беларусь от 14 июня 2016 г. № </w:t>
      </w:r>
      <w:r w:rsidRPr="005D5438">
        <w:t>458 «Об утверждении Положения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об оценке воздействия на окружающую среду, учета принятых экологически значимых решений и внесении изменений и дополнения в некоторые постановления Совета Министров Республики Беларусь</w:t>
      </w:r>
      <w:r w:rsidRPr="001D399F">
        <w:t>» [</w:t>
      </w:r>
      <w:r w:rsidR="001D399F" w:rsidRPr="001D399F">
        <w:t>10</w:t>
      </w:r>
      <w:r w:rsidRPr="001D399F">
        <w:t>].</w:t>
      </w:r>
    </w:p>
    <w:p w14:paraId="4AF6DA5D" w14:textId="4B30738E" w:rsidR="006C58BC" w:rsidRDefault="006C58BC" w:rsidP="00977209">
      <w:pPr>
        <w:ind w:firstLine="703"/>
      </w:pPr>
      <w:r w:rsidRPr="006C58BC">
        <w:t>Целью данной СЭО является оценить потенциальное влияние запланированных мероприятий в рамках проекта Водной стратегии на все компоненты окружающей среды, включая здоровье населения и учитывая изменения климата</w:t>
      </w:r>
      <w:r>
        <w:t>.</w:t>
      </w:r>
    </w:p>
    <w:p w14:paraId="6506D93C" w14:textId="24474BB3" w:rsidR="00977209" w:rsidRDefault="00977209" w:rsidP="00977209">
      <w:pPr>
        <w:ind w:firstLine="703"/>
      </w:pPr>
      <w:r>
        <w:t xml:space="preserve">Задачами СЭО является </w:t>
      </w:r>
      <w:r w:rsidRPr="001D399F">
        <w:t>[</w:t>
      </w:r>
      <w:r w:rsidR="001D399F" w:rsidRPr="001D399F">
        <w:t>9</w:t>
      </w:r>
      <w:r w:rsidRPr="001D399F">
        <w:t>]:</w:t>
      </w:r>
    </w:p>
    <w:p w14:paraId="52C8BCF8" w14:textId="22E66B05" w:rsidR="00977209" w:rsidRDefault="00977209" w:rsidP="00306B11">
      <w:pPr>
        <w:pStyle w:val="af6"/>
        <w:numPr>
          <w:ilvl w:val="0"/>
          <w:numId w:val="33"/>
        </w:numPr>
        <w:ind w:left="0" w:firstLine="709"/>
      </w:pPr>
      <w:r>
        <w:t xml:space="preserve"> </w:t>
      </w:r>
      <w:r>
        <w:rPr>
          <w:lang w:eastAsia="ru-RU"/>
        </w:rPr>
        <w:t>всестороннее</w:t>
      </w:r>
      <w:r w:rsidRPr="003138D3">
        <w:rPr>
          <w:lang w:eastAsia="ru-RU"/>
        </w:rPr>
        <w:t xml:space="preserve"> рассмотрени</w:t>
      </w:r>
      <w:r>
        <w:rPr>
          <w:lang w:eastAsia="ru-RU"/>
        </w:rPr>
        <w:t>е и учет</w:t>
      </w:r>
      <w:r w:rsidRPr="003138D3">
        <w:rPr>
          <w:lang w:eastAsia="ru-RU"/>
        </w:rPr>
        <w:t xml:space="preserve"> ключевых тенденций в области охраны окружающей среды, рационального и комплексного использования природных ресурсов, ограничений в области охраны окружающей среды, которые мог</w:t>
      </w:r>
      <w:r>
        <w:rPr>
          <w:lang w:eastAsia="ru-RU"/>
        </w:rPr>
        <w:t xml:space="preserve">ут влиять на реализацию </w:t>
      </w:r>
      <w:r>
        <w:t>Водной стратегии;</w:t>
      </w:r>
    </w:p>
    <w:p w14:paraId="7A065EB1" w14:textId="336D2656" w:rsidR="00977209" w:rsidRDefault="00977209" w:rsidP="00306B11">
      <w:pPr>
        <w:pStyle w:val="af6"/>
        <w:numPr>
          <w:ilvl w:val="0"/>
          <w:numId w:val="33"/>
        </w:numPr>
        <w:ind w:left="0" w:firstLine="709"/>
        <w:rPr>
          <w:lang w:eastAsia="ru-RU"/>
        </w:rPr>
      </w:pPr>
      <w:r>
        <w:rPr>
          <w:lang w:eastAsia="ru-RU"/>
        </w:rPr>
        <w:t>поиск</w:t>
      </w:r>
      <w:r w:rsidRPr="003138D3">
        <w:rPr>
          <w:lang w:eastAsia="ru-RU"/>
        </w:rPr>
        <w:t xml:space="preserve"> соответствующих оптимальных стратегических, планировочных решений, способствующих предотвращению, минимизации и смягчению последствий воздействия на окружающую среду в ходе реализации </w:t>
      </w:r>
      <w:r w:rsidRPr="00775914">
        <w:rPr>
          <w:lang w:eastAsia="ru-RU"/>
        </w:rPr>
        <w:t>Водной стратегии</w:t>
      </w:r>
      <w:r w:rsidR="00B76E42">
        <w:rPr>
          <w:lang w:eastAsia="ru-RU"/>
        </w:rPr>
        <w:t>;</w:t>
      </w:r>
    </w:p>
    <w:p w14:paraId="784D3F0F" w14:textId="638B56C9" w:rsidR="00977209" w:rsidRDefault="00977209" w:rsidP="00306B11">
      <w:pPr>
        <w:pStyle w:val="af6"/>
        <w:numPr>
          <w:ilvl w:val="0"/>
          <w:numId w:val="33"/>
        </w:numPr>
        <w:ind w:left="0" w:firstLine="709"/>
        <w:rPr>
          <w:lang w:eastAsia="ru-RU"/>
        </w:rPr>
      </w:pPr>
      <w:r w:rsidRPr="003138D3">
        <w:rPr>
          <w:lang w:eastAsia="ru-RU"/>
        </w:rPr>
        <w:t>обосновани</w:t>
      </w:r>
      <w:r>
        <w:rPr>
          <w:lang w:eastAsia="ru-RU"/>
        </w:rPr>
        <w:t>е</w:t>
      </w:r>
      <w:r w:rsidRPr="003138D3">
        <w:rPr>
          <w:lang w:eastAsia="ru-RU"/>
        </w:rPr>
        <w:t xml:space="preserve"> и разработк</w:t>
      </w:r>
      <w:r>
        <w:rPr>
          <w:lang w:eastAsia="ru-RU"/>
        </w:rPr>
        <w:t>а</w:t>
      </w:r>
      <w:r w:rsidRPr="003138D3">
        <w:rPr>
          <w:lang w:eastAsia="ru-RU"/>
        </w:rPr>
        <w:t xml:space="preserve"> мероприятий по охране окружающей среды, улучшения качества окружающей среды, обеспечения рационального использования природных ресурсов и экологической</w:t>
      </w:r>
      <w:r>
        <w:rPr>
          <w:lang w:eastAsia="ru-RU"/>
        </w:rPr>
        <w:t xml:space="preserve"> безопасности.</w:t>
      </w:r>
    </w:p>
    <w:p w14:paraId="17011F27" w14:textId="38CF2484" w:rsidR="00904E6A" w:rsidRPr="006C58BC" w:rsidRDefault="00904E6A" w:rsidP="00977209">
      <w:pPr>
        <w:ind w:firstLine="703"/>
      </w:pPr>
      <w:r w:rsidRPr="006C58BC">
        <w:t>Согласно требованиям национального законодательства процедура СЭО включает:</w:t>
      </w:r>
    </w:p>
    <w:p w14:paraId="16652D1E" w14:textId="66EB1EC5" w:rsidR="00904E6A" w:rsidRPr="00904E6A" w:rsidRDefault="00904E6A" w:rsidP="00306B11">
      <w:pPr>
        <w:pStyle w:val="af6"/>
        <w:numPr>
          <w:ilvl w:val="0"/>
          <w:numId w:val="34"/>
        </w:numPr>
        <w:ind w:left="0" w:firstLine="709"/>
      </w:pPr>
      <w:r w:rsidRPr="006C58BC">
        <w:t>определение сферы охвата;</w:t>
      </w:r>
    </w:p>
    <w:p w14:paraId="4280A60C" w14:textId="65085B82" w:rsidR="00904E6A" w:rsidRPr="00904E6A" w:rsidRDefault="00904E6A" w:rsidP="00306B11">
      <w:pPr>
        <w:pStyle w:val="af6"/>
        <w:numPr>
          <w:ilvl w:val="0"/>
          <w:numId w:val="34"/>
        </w:numPr>
        <w:ind w:left="0" w:firstLine="709"/>
      </w:pPr>
      <w:r w:rsidRPr="00904E6A">
        <w:t>подготовку экологического доклада по СЭО;</w:t>
      </w:r>
    </w:p>
    <w:p w14:paraId="5C6F0581" w14:textId="0CAB724E" w:rsidR="00904E6A" w:rsidRPr="00904E6A" w:rsidRDefault="00904E6A" w:rsidP="00306B11">
      <w:pPr>
        <w:pStyle w:val="af6"/>
        <w:numPr>
          <w:ilvl w:val="0"/>
          <w:numId w:val="34"/>
        </w:numPr>
        <w:ind w:left="0" w:firstLine="709"/>
      </w:pPr>
      <w:r w:rsidRPr="00904E6A">
        <w:t>проведение консультаций с заинтересованными органами государственного управления;</w:t>
      </w:r>
    </w:p>
    <w:p w14:paraId="2A331C54" w14:textId="284CD947" w:rsidR="00904E6A" w:rsidRPr="00904E6A" w:rsidRDefault="00904E6A" w:rsidP="00306B11">
      <w:pPr>
        <w:pStyle w:val="af6"/>
        <w:numPr>
          <w:ilvl w:val="0"/>
          <w:numId w:val="34"/>
        </w:numPr>
        <w:ind w:left="0" w:firstLine="709"/>
      </w:pPr>
      <w:r w:rsidRPr="00904E6A">
        <w:t>общественные обсуждения экологического доклада по СЭО;</w:t>
      </w:r>
    </w:p>
    <w:p w14:paraId="05D27CAA" w14:textId="417A2276" w:rsidR="00904E6A" w:rsidRPr="00904E6A" w:rsidRDefault="00904E6A" w:rsidP="00306B11">
      <w:pPr>
        <w:pStyle w:val="af6"/>
        <w:numPr>
          <w:ilvl w:val="0"/>
          <w:numId w:val="34"/>
        </w:numPr>
        <w:ind w:left="0" w:firstLine="709"/>
      </w:pPr>
      <w:r w:rsidRPr="00904E6A">
        <w:t>согласование экологического доклада по СЭО с Министерством природных ресурсов и охраны окружающей среды (далее</w:t>
      </w:r>
      <w:r w:rsidR="00416AC2">
        <w:t xml:space="preserve"> </w:t>
      </w:r>
      <w:r w:rsidRPr="00904E6A">
        <w:t>– Минприроды) и при необходимости с иными заинтересованными органами государственного управления.</w:t>
      </w:r>
    </w:p>
    <w:p w14:paraId="5FFE7585" w14:textId="77F719F3" w:rsidR="00B76E42" w:rsidRDefault="006C58BC" w:rsidP="00904E6A">
      <w:pPr>
        <w:ind w:firstLine="703"/>
      </w:pPr>
      <w:r>
        <w:lastRenderedPageBreak/>
        <w:t>Т</w:t>
      </w:r>
      <w:r w:rsidR="00977209">
        <w:t xml:space="preserve">ребования </w:t>
      </w:r>
      <w:r w:rsidRPr="006C58BC">
        <w:t xml:space="preserve">к составлению отдельного отчета по определению сферы охвата СЭО и проведению консультаций с органами государственного управления и общественностью на стадии определения сферы охвата в национальном законодательстве отсутствуют. Однако, учитывая выполнение данной оценки в рамках пилотного проекта, а также рекомендации Протокола по СЭО, на стадии определения сферы </w:t>
      </w:r>
      <w:r w:rsidR="00B76E42" w:rsidRPr="00B76E42">
        <w:t>был подготовлен данный отчет, а также будут проведены консультации с государственными органами и общественностью</w:t>
      </w:r>
      <w:r w:rsidR="00954C9D">
        <w:t>.</w:t>
      </w:r>
    </w:p>
    <w:p w14:paraId="665766FB" w14:textId="6A99E951" w:rsidR="00D75E8F" w:rsidRDefault="00D75E8F" w:rsidP="004351F1">
      <w:pPr>
        <w:pStyle w:val="1"/>
      </w:pPr>
      <w:bookmarkStart w:id="4" w:name="_Toc34931313"/>
      <w:r>
        <w:t xml:space="preserve">1.2 </w:t>
      </w:r>
      <w:r w:rsidRPr="00981761">
        <w:t xml:space="preserve">Методология и организация процесса </w:t>
      </w:r>
      <w:r w:rsidR="00954C9D" w:rsidRPr="00981761">
        <w:t>СЭО</w:t>
      </w:r>
      <w:bookmarkEnd w:id="4"/>
    </w:p>
    <w:p w14:paraId="399D9980" w14:textId="14E6B925" w:rsidR="006C58BC" w:rsidRPr="006C58BC" w:rsidRDefault="00D75E8F" w:rsidP="00981761">
      <w:pPr>
        <w:pStyle w:val="newncpi"/>
        <w:spacing w:line="360" w:lineRule="auto"/>
        <w:ind w:firstLine="709"/>
      </w:pPr>
      <w:r>
        <w:t>Проведение СЭО проект</w:t>
      </w:r>
      <w:r w:rsidR="006C58BC">
        <w:t>а</w:t>
      </w:r>
      <w:r>
        <w:t xml:space="preserve"> Водной стратегии осуществляется в соответствии с требованиями национального законодательства и </w:t>
      </w:r>
      <w:r w:rsidRPr="00D75E8F">
        <w:t>Протокола по СЭО</w:t>
      </w:r>
      <w:r w:rsidR="0004531B">
        <w:t xml:space="preserve"> и включает два основных этапа: определение сферы охвата (отчет по сфере охвата) и подготовка экологического доклада (отчет о СЭО). </w:t>
      </w:r>
      <w:r w:rsidR="006C58BC">
        <w:t xml:space="preserve">Как было сказано выше, разработка отчета по сфере охвата и проведение консультаций с государственными органами и заинтересованной общественностью на первом этапе работы в национальном законодательстве не определена. Поэтому первый этап </w:t>
      </w:r>
      <w:r w:rsidR="006C58BC" w:rsidRPr="006C58BC">
        <w:t>будет проводит</w:t>
      </w:r>
      <w:r w:rsidR="0064695F">
        <w:t>ь</w:t>
      </w:r>
      <w:r w:rsidR="006C58BC" w:rsidRPr="006C58BC">
        <w:t>ся в соответствии с Протокол</w:t>
      </w:r>
      <w:r w:rsidR="00954C9D">
        <w:t>ом</w:t>
      </w:r>
      <w:r w:rsidR="006C58BC" w:rsidRPr="006C58BC">
        <w:t xml:space="preserve"> по СЭО. </w:t>
      </w:r>
    </w:p>
    <w:p w14:paraId="0D9B9E4B" w14:textId="459B75AD" w:rsidR="006C58BC" w:rsidRDefault="006C58BC" w:rsidP="00D75E8F">
      <w:pPr>
        <w:pStyle w:val="newncpi"/>
        <w:spacing w:line="360" w:lineRule="auto"/>
        <w:ind w:firstLine="709"/>
      </w:pPr>
      <w:r w:rsidRPr="006C58BC">
        <w:t>На первом этапе была создана группа национальных экспертов в области управления водными ресурсами, здравоохранения, геологии, гидрогеологии, ландшафтов и землепользования, биоразнообразия, качества воздуха и изменения климата и социально-экономических вопросов. Был составлен график выполнения СЭО Водной стратегии, который был согласован с Минприрод</w:t>
      </w:r>
      <w:r w:rsidR="00650787">
        <w:t>ы</w:t>
      </w:r>
      <w:r w:rsidRPr="006C58BC">
        <w:t xml:space="preserve"> письмом от 27.09.2019 №</w:t>
      </w:r>
      <w:r w:rsidR="00981761">
        <w:t xml:space="preserve"> </w:t>
      </w:r>
      <w:r w:rsidRPr="006C58BC">
        <w:t xml:space="preserve">9-2-4/380-ино. </w:t>
      </w:r>
    </w:p>
    <w:p w14:paraId="46330FC3" w14:textId="7CB6D44A" w:rsidR="00FB37CC" w:rsidRDefault="003D31D4" w:rsidP="00FB37CC">
      <w:pPr>
        <w:pStyle w:val="newncpi"/>
        <w:spacing w:line="360" w:lineRule="auto"/>
        <w:ind w:firstLine="709"/>
      </w:pPr>
      <w:r>
        <w:t>Минприроды, с</w:t>
      </w:r>
      <w:r w:rsidR="00FB37CC">
        <w:t>огласно графику</w:t>
      </w:r>
      <w:r w:rsidR="0064695F">
        <w:t>,</w:t>
      </w:r>
      <w:r w:rsidR="00FB37CC">
        <w:t xml:space="preserve"> определяет круг государственных органов, включая органы здравоохранения и природоохранные органы, заинтересованной общественности для проведения консультаций. </w:t>
      </w:r>
    </w:p>
    <w:p w14:paraId="3E489FB3" w14:textId="4434A81B" w:rsidR="0004531B" w:rsidRDefault="00154D51" w:rsidP="00D75E8F">
      <w:pPr>
        <w:pStyle w:val="newncpi"/>
        <w:spacing w:line="360" w:lineRule="auto"/>
        <w:ind w:firstLine="709"/>
      </w:pPr>
      <w:r>
        <w:t xml:space="preserve">Национальными экспертами под руководством международного консультанта ЕЭК ООН </w:t>
      </w:r>
      <w:r w:rsidR="00FB37CC">
        <w:t>был разрабо</w:t>
      </w:r>
      <w:r>
        <w:t>т</w:t>
      </w:r>
      <w:r w:rsidR="00FB37CC">
        <w:t xml:space="preserve">ан данный </w:t>
      </w:r>
      <w:r>
        <w:t>отчет по сфере охвата, включающий</w:t>
      </w:r>
      <w:r w:rsidR="00CE5578">
        <w:t xml:space="preserve"> следующие сведения</w:t>
      </w:r>
      <w:r>
        <w:t>:</w:t>
      </w:r>
    </w:p>
    <w:p w14:paraId="271CAB92" w14:textId="12D90EF6" w:rsidR="00154D51" w:rsidRDefault="00CC0D59" w:rsidP="00AC1A02">
      <w:pPr>
        <w:pStyle w:val="newncpi"/>
        <w:numPr>
          <w:ilvl w:val="0"/>
          <w:numId w:val="35"/>
        </w:numPr>
        <w:spacing w:line="360" w:lineRule="auto"/>
        <w:ind w:left="0" w:firstLine="709"/>
      </w:pPr>
      <w:r>
        <w:t xml:space="preserve">краткое описание </w:t>
      </w:r>
      <w:r w:rsidR="002A3E7C">
        <w:t xml:space="preserve">проекта </w:t>
      </w:r>
      <w:r>
        <w:t>Водной стратегии;</w:t>
      </w:r>
    </w:p>
    <w:p w14:paraId="783EBF39" w14:textId="2005BD47" w:rsidR="00D75E8F" w:rsidRDefault="00CC0D59" w:rsidP="00AC1A02">
      <w:pPr>
        <w:pStyle w:val="newncpi"/>
        <w:numPr>
          <w:ilvl w:val="0"/>
          <w:numId w:val="35"/>
        </w:numPr>
        <w:spacing w:line="360" w:lineRule="auto"/>
        <w:ind w:left="0" w:firstLine="709"/>
      </w:pPr>
      <w:r>
        <w:t>и</w:t>
      </w:r>
      <w:r w:rsidRPr="00CC0D59">
        <w:t>сходное состояние природных компонентов окружающей среды и здоровья населения</w:t>
      </w:r>
      <w:r>
        <w:t xml:space="preserve"> с учетом существующих и возможных в будущем тенденций изменений, </w:t>
      </w:r>
      <w:r w:rsidR="002A3E7C">
        <w:t>определения основных причин (факторов), повлекших данные изменения, необходимость дальнейшего рассмотрения выделенных проблем при разработке СЭО;</w:t>
      </w:r>
    </w:p>
    <w:p w14:paraId="4B2D7BCA" w14:textId="58A9179A" w:rsidR="00FB37CC" w:rsidRPr="00FB37CC" w:rsidRDefault="00FB37CC" w:rsidP="00AC1A02">
      <w:pPr>
        <w:pStyle w:val="af6"/>
        <w:numPr>
          <w:ilvl w:val="0"/>
          <w:numId w:val="35"/>
        </w:numPr>
        <w:ind w:left="0" w:firstLine="709"/>
        <w:rPr>
          <w:lang w:eastAsia="ru-RU"/>
        </w:rPr>
      </w:pPr>
      <w:r w:rsidRPr="00FB37CC">
        <w:rPr>
          <w:lang w:eastAsia="ru-RU"/>
        </w:rPr>
        <w:t>взаимосвязь проекта Водной стратегии с существующими государственными программами, стратегиями и необходимость дальнейшего включения в проект Водной стратегии отдельных стратегических задач или их учета в рамках СЭО;</w:t>
      </w:r>
    </w:p>
    <w:p w14:paraId="046FB212" w14:textId="5ABE7A6C" w:rsidR="002A3E7C" w:rsidRDefault="00FB37CC" w:rsidP="00954C9D">
      <w:pPr>
        <w:pStyle w:val="newncpi"/>
        <w:numPr>
          <w:ilvl w:val="0"/>
          <w:numId w:val="35"/>
        </w:numPr>
        <w:spacing w:line="360" w:lineRule="auto"/>
        <w:ind w:left="0" w:firstLine="709"/>
      </w:pPr>
      <w:r>
        <w:lastRenderedPageBreak/>
        <w:t xml:space="preserve">первый этап </w:t>
      </w:r>
      <w:r w:rsidR="002A3E7C">
        <w:t>целево</w:t>
      </w:r>
      <w:r>
        <w:t>го</w:t>
      </w:r>
      <w:r w:rsidR="002A3E7C">
        <w:t xml:space="preserve"> анали</w:t>
      </w:r>
      <w:r>
        <w:t>за</w:t>
      </w:r>
      <w:r w:rsidR="002A3E7C">
        <w:t xml:space="preserve"> - </w:t>
      </w:r>
      <w:r w:rsidR="002A3E7C" w:rsidRPr="002A3E7C">
        <w:t>определ</w:t>
      </w:r>
      <w:r w:rsidR="002A3E7C">
        <w:t>ение</w:t>
      </w:r>
      <w:r w:rsidR="002A3E7C" w:rsidRPr="002A3E7C">
        <w:t xml:space="preserve"> конкретны</w:t>
      </w:r>
      <w:r w:rsidR="002A3E7C">
        <w:t>х</w:t>
      </w:r>
      <w:r w:rsidR="002A3E7C" w:rsidRPr="002A3E7C">
        <w:t xml:space="preserve"> цел</w:t>
      </w:r>
      <w:r w:rsidR="002A3E7C">
        <w:t>ей</w:t>
      </w:r>
      <w:r w:rsidR="002A3E7C" w:rsidRPr="002A3E7C">
        <w:t xml:space="preserve"> в области охраны окружающей среды и здоровья населения</w:t>
      </w:r>
      <w:r w:rsidR="002A3E7C">
        <w:t xml:space="preserve"> </w:t>
      </w:r>
      <w:r w:rsidR="002A3E7C" w:rsidRPr="002A3E7C">
        <w:t xml:space="preserve">для каждого </w:t>
      </w:r>
      <w:r w:rsidR="00954C9D" w:rsidRPr="00954C9D">
        <w:t>компонента с учетом целей существующих стратегических документов;</w:t>
      </w:r>
    </w:p>
    <w:p w14:paraId="48AD5784" w14:textId="4B3231EC" w:rsidR="002A3E7C" w:rsidRDefault="004F635A" w:rsidP="00AC1A02">
      <w:pPr>
        <w:pStyle w:val="newncpi"/>
        <w:numPr>
          <w:ilvl w:val="0"/>
          <w:numId w:val="35"/>
        </w:numPr>
        <w:spacing w:line="360" w:lineRule="auto"/>
        <w:ind w:left="0" w:firstLine="709"/>
      </w:pPr>
      <w:r w:rsidRPr="0094561A">
        <w:t>матрицу сферы охвата с перечнем вопросов, которые необходимо проанализировать в рамках СЭО;</w:t>
      </w:r>
    </w:p>
    <w:p w14:paraId="1E88B62C" w14:textId="586B6989" w:rsidR="002A3E7C" w:rsidRPr="0094561A" w:rsidRDefault="004F635A" w:rsidP="00AC1A02">
      <w:pPr>
        <w:pStyle w:val="newncpi"/>
        <w:numPr>
          <w:ilvl w:val="0"/>
          <w:numId w:val="35"/>
        </w:numPr>
        <w:spacing w:line="360" w:lineRule="auto"/>
        <w:ind w:left="0" w:firstLine="709"/>
      </w:pPr>
      <w:r w:rsidRPr="0094561A">
        <w:t xml:space="preserve">перечень заинтересованных </w:t>
      </w:r>
      <w:r w:rsidR="005474EA" w:rsidRPr="0094561A">
        <w:t xml:space="preserve">государственных органов </w:t>
      </w:r>
      <w:r w:rsidR="00E85CBB" w:rsidRPr="0094561A">
        <w:t>и общественных организаций</w:t>
      </w:r>
      <w:r w:rsidR="00E85CBB">
        <w:t xml:space="preserve"> </w:t>
      </w:r>
      <w:r w:rsidR="005474EA">
        <w:t xml:space="preserve">для проведения </w:t>
      </w:r>
      <w:r w:rsidR="0094561A">
        <w:t>консультаций;</w:t>
      </w:r>
    </w:p>
    <w:p w14:paraId="1F5B66F9" w14:textId="5EA68A68" w:rsidR="004F635A" w:rsidRDefault="00954C9D" w:rsidP="00AC1A02">
      <w:pPr>
        <w:pStyle w:val="newncpi"/>
        <w:numPr>
          <w:ilvl w:val="0"/>
          <w:numId w:val="35"/>
        </w:numPr>
        <w:spacing w:line="360" w:lineRule="auto"/>
        <w:ind w:left="0" w:firstLine="709"/>
      </w:pPr>
      <w:r>
        <w:t>предварительное рассмотрение</w:t>
      </w:r>
      <w:r w:rsidR="004F635A">
        <w:t xml:space="preserve"> альтернативных вариантов для реализации отдельных целей, заложе</w:t>
      </w:r>
      <w:r w:rsidR="00FB37CC">
        <w:t>нных в Водной стратегии</w:t>
      </w:r>
      <w:r>
        <w:t>.</w:t>
      </w:r>
    </w:p>
    <w:p w14:paraId="5CC97F9D" w14:textId="3C607141" w:rsidR="00954C9D" w:rsidRPr="00954C9D" w:rsidRDefault="00FB37CC" w:rsidP="00954C9D">
      <w:pPr>
        <w:pStyle w:val="newncpi"/>
        <w:spacing w:line="360" w:lineRule="auto"/>
        <w:ind w:firstLine="709"/>
      </w:pPr>
      <w:r>
        <w:t xml:space="preserve">Полученные и проанализированные данные по результатам проведения сферы охвата будут использованы на втором </w:t>
      </w:r>
      <w:r w:rsidRPr="00404798">
        <w:t>этапе оценки и будут</w:t>
      </w:r>
      <w:r>
        <w:t xml:space="preserve"> представлены в эк</w:t>
      </w:r>
      <w:r w:rsidR="00954C9D">
        <w:t xml:space="preserve">ологическом докладе, </w:t>
      </w:r>
      <w:r w:rsidR="00954C9D" w:rsidRPr="00954C9D">
        <w:t>который планируется разработать в течение второго квартала 2020</w:t>
      </w:r>
      <w:r w:rsidR="00954C9D">
        <w:t xml:space="preserve"> </w:t>
      </w:r>
      <w:r w:rsidR="00954C9D" w:rsidRPr="00954C9D">
        <w:t>г.</w:t>
      </w:r>
    </w:p>
    <w:p w14:paraId="0DEA9D7B" w14:textId="79AC29B8" w:rsidR="00D47A25" w:rsidRDefault="00D47A25" w:rsidP="00CC0D59">
      <w:pPr>
        <w:pStyle w:val="newncpi"/>
        <w:spacing w:line="360" w:lineRule="auto"/>
        <w:ind w:firstLine="709"/>
      </w:pPr>
    </w:p>
    <w:p w14:paraId="23A17532" w14:textId="65336825" w:rsidR="00FB37CC" w:rsidRDefault="00FB37CC" w:rsidP="00CC0D59">
      <w:pPr>
        <w:pStyle w:val="newncpi"/>
        <w:spacing w:line="360" w:lineRule="auto"/>
        <w:ind w:firstLine="709"/>
      </w:pPr>
    </w:p>
    <w:p w14:paraId="48059B87" w14:textId="1A2C66CF" w:rsidR="00E00B5D" w:rsidRPr="00E00B5D" w:rsidRDefault="00E00B5D" w:rsidP="00E00B5D">
      <w:pPr>
        <w:pStyle w:val="newncpi"/>
        <w:ind w:firstLine="709"/>
        <w:rPr>
          <w:sz w:val="22"/>
          <w:szCs w:val="22"/>
        </w:rPr>
      </w:pPr>
    </w:p>
    <w:p w14:paraId="3470C1BB" w14:textId="64C4F50E" w:rsidR="00E00B5D" w:rsidRDefault="00E00B5D" w:rsidP="00CC0D59">
      <w:pPr>
        <w:pStyle w:val="newncpi"/>
        <w:spacing w:line="360" w:lineRule="auto"/>
        <w:ind w:firstLine="709"/>
      </w:pPr>
    </w:p>
    <w:p w14:paraId="72F9F6EB" w14:textId="77777777" w:rsidR="00E00B5D" w:rsidRDefault="00E00B5D" w:rsidP="00CC0D59">
      <w:pPr>
        <w:pStyle w:val="newncpi"/>
        <w:spacing w:line="360" w:lineRule="auto"/>
        <w:ind w:firstLine="709"/>
      </w:pPr>
    </w:p>
    <w:p w14:paraId="196FBA63" w14:textId="77777777" w:rsidR="00D47A25" w:rsidRDefault="00D47A25" w:rsidP="00CC0D59">
      <w:pPr>
        <w:pStyle w:val="newncpi"/>
        <w:spacing w:line="360" w:lineRule="auto"/>
        <w:ind w:firstLine="709"/>
        <w:sectPr w:rsidR="00D47A25">
          <w:pgSz w:w="11906" w:h="16838"/>
          <w:pgMar w:top="1133" w:right="850" w:bottom="1133" w:left="1700" w:header="709" w:footer="709" w:gutter="0"/>
          <w:cols w:space="720" w:equalWidth="0">
            <w:col w:w="9360"/>
          </w:cols>
        </w:sectPr>
      </w:pPr>
    </w:p>
    <w:p w14:paraId="49DF01B9" w14:textId="05B56703" w:rsidR="00123A3B" w:rsidRDefault="00585778" w:rsidP="004351F1">
      <w:pPr>
        <w:pStyle w:val="1"/>
      </w:pPr>
      <w:bookmarkStart w:id="5" w:name="_Toc34931314"/>
      <w:r>
        <w:lastRenderedPageBreak/>
        <w:t>2</w:t>
      </w:r>
      <w:r w:rsidR="00D47A25">
        <w:t xml:space="preserve">. ОСНОВНЫЕ ЧЕРТЫ </w:t>
      </w:r>
      <w:r w:rsidR="00954C9D">
        <w:t xml:space="preserve">ВОДНОЙ </w:t>
      </w:r>
      <w:r w:rsidR="00D47A25">
        <w:t>СТРАТЕГИИ</w:t>
      </w:r>
      <w:bookmarkEnd w:id="5"/>
      <w:r w:rsidR="00D47A25">
        <w:t xml:space="preserve"> </w:t>
      </w:r>
    </w:p>
    <w:p w14:paraId="6BA0BC55" w14:textId="49902E47" w:rsidR="00D47A25" w:rsidRDefault="00D47A25" w:rsidP="004351F1">
      <w:pPr>
        <w:pStyle w:val="1"/>
      </w:pPr>
      <w:bookmarkStart w:id="6" w:name="_Toc34931315"/>
      <w:r>
        <w:t>2.1 Структура и содержание</w:t>
      </w:r>
      <w:bookmarkEnd w:id="6"/>
      <w:r>
        <w:t xml:space="preserve"> </w:t>
      </w:r>
    </w:p>
    <w:p w14:paraId="6CB4BB25" w14:textId="37E224C7" w:rsidR="0099342D" w:rsidRDefault="00954C9D" w:rsidP="0099342D">
      <w:pPr>
        <w:ind w:firstLine="567"/>
        <w:rPr>
          <w:lang w:eastAsia="ru-RU"/>
        </w:rPr>
      </w:pPr>
      <w:r>
        <w:rPr>
          <w:lang w:eastAsia="ru-RU"/>
        </w:rPr>
        <w:t xml:space="preserve">Проект </w:t>
      </w:r>
      <w:r w:rsidR="0099342D" w:rsidRPr="00FB37CC">
        <w:rPr>
          <w:lang w:eastAsia="ru-RU"/>
        </w:rPr>
        <w:t>Водн</w:t>
      </w:r>
      <w:r>
        <w:rPr>
          <w:lang w:eastAsia="ru-RU"/>
        </w:rPr>
        <w:t>ой</w:t>
      </w:r>
      <w:r w:rsidR="0099342D" w:rsidRPr="00FB37CC">
        <w:rPr>
          <w:lang w:eastAsia="ru-RU"/>
        </w:rPr>
        <w:t xml:space="preserve"> стратеги</w:t>
      </w:r>
      <w:r>
        <w:rPr>
          <w:lang w:eastAsia="ru-RU"/>
        </w:rPr>
        <w:t>и</w:t>
      </w:r>
      <w:r w:rsidR="0099342D" w:rsidRPr="00FB37CC">
        <w:rPr>
          <w:lang w:eastAsia="ru-RU"/>
        </w:rPr>
        <w:t xml:space="preserve"> </w:t>
      </w:r>
      <w:r w:rsidR="00E00B5D">
        <w:rPr>
          <w:lang w:eastAsia="ru-RU"/>
        </w:rPr>
        <w:t xml:space="preserve">до 2030 г. </w:t>
      </w:r>
      <w:r>
        <w:rPr>
          <w:lang w:eastAsia="ru-RU"/>
        </w:rPr>
        <w:t>разработан</w:t>
      </w:r>
      <w:r w:rsidR="0099342D" w:rsidRPr="00FB37CC">
        <w:rPr>
          <w:lang w:eastAsia="ru-RU"/>
        </w:rPr>
        <w:t xml:space="preserve"> в соответствии с Водным </w:t>
      </w:r>
      <w:r w:rsidR="00F3735C">
        <w:rPr>
          <w:lang w:eastAsia="ru-RU"/>
        </w:rPr>
        <w:t>к</w:t>
      </w:r>
      <w:r w:rsidR="0099342D" w:rsidRPr="00FB37CC">
        <w:rPr>
          <w:lang w:eastAsia="ru-RU"/>
        </w:rPr>
        <w:t>одексом Республики Беларусь</w:t>
      </w:r>
      <w:r w:rsidR="001D399F">
        <w:rPr>
          <w:lang w:eastAsia="ru-RU"/>
        </w:rPr>
        <w:t xml:space="preserve"> </w:t>
      </w:r>
      <w:r w:rsidR="001D399F" w:rsidRPr="00D40498">
        <w:rPr>
          <w:lang w:eastAsia="ru-RU"/>
        </w:rPr>
        <w:t>[</w:t>
      </w:r>
      <w:r w:rsidR="001D399F">
        <w:rPr>
          <w:lang w:eastAsia="ru-RU"/>
        </w:rPr>
        <w:t>11</w:t>
      </w:r>
      <w:r w:rsidR="001D399F" w:rsidRPr="00D40498">
        <w:rPr>
          <w:lang w:eastAsia="ru-RU"/>
        </w:rPr>
        <w:t>]</w:t>
      </w:r>
      <w:r w:rsidR="0099342D" w:rsidRPr="00FB37CC">
        <w:rPr>
          <w:lang w:eastAsia="ru-RU"/>
        </w:rPr>
        <w:t>, Концепцией национальной безопасности Республики Беларусь</w:t>
      </w:r>
      <w:r w:rsidR="001D399F">
        <w:rPr>
          <w:lang w:eastAsia="ru-RU"/>
        </w:rPr>
        <w:t xml:space="preserve"> </w:t>
      </w:r>
      <w:r w:rsidR="001D399F" w:rsidRPr="00D40498">
        <w:rPr>
          <w:lang w:eastAsia="ru-RU"/>
        </w:rPr>
        <w:t>[</w:t>
      </w:r>
      <w:r w:rsidR="001D399F">
        <w:rPr>
          <w:lang w:eastAsia="ru-RU"/>
        </w:rPr>
        <w:t>12</w:t>
      </w:r>
      <w:r w:rsidR="001D399F" w:rsidRPr="00D40498">
        <w:rPr>
          <w:lang w:eastAsia="ru-RU"/>
        </w:rPr>
        <w:t>]</w:t>
      </w:r>
      <w:r w:rsidR="0099342D" w:rsidRPr="00FB37CC">
        <w:rPr>
          <w:lang w:eastAsia="ru-RU"/>
        </w:rPr>
        <w:t>, Национальной стратегией устойчивого социально-экономического развития Республики Беларусь на период до 2030 года (НСУР-2030)</w:t>
      </w:r>
      <w:r w:rsidR="001D399F">
        <w:rPr>
          <w:lang w:eastAsia="ru-RU"/>
        </w:rPr>
        <w:t xml:space="preserve"> </w:t>
      </w:r>
      <w:r w:rsidR="001D399F" w:rsidRPr="00D40498">
        <w:rPr>
          <w:lang w:eastAsia="ru-RU"/>
        </w:rPr>
        <w:t>[</w:t>
      </w:r>
      <w:r w:rsidR="001D399F">
        <w:rPr>
          <w:lang w:eastAsia="ru-RU"/>
        </w:rPr>
        <w:t>5</w:t>
      </w:r>
      <w:r w:rsidR="001D399F" w:rsidRPr="00D40498">
        <w:rPr>
          <w:lang w:eastAsia="ru-RU"/>
        </w:rPr>
        <w:t>]</w:t>
      </w:r>
      <w:r w:rsidR="009F6BA3" w:rsidRPr="00FB37CC">
        <w:rPr>
          <w:lang w:eastAsia="ru-RU"/>
        </w:rPr>
        <w:t xml:space="preserve">, </w:t>
      </w:r>
      <w:r w:rsidR="003945AC" w:rsidRPr="00FB37CC">
        <w:rPr>
          <w:lang w:eastAsia="ru-RU"/>
        </w:rPr>
        <w:t>Национальн</w:t>
      </w:r>
      <w:r w:rsidR="00FB37CC" w:rsidRPr="00FB37CC">
        <w:rPr>
          <w:lang w:eastAsia="ru-RU"/>
        </w:rPr>
        <w:t>ой</w:t>
      </w:r>
      <w:r w:rsidR="003945AC" w:rsidRPr="00FB37CC">
        <w:rPr>
          <w:lang w:eastAsia="ru-RU"/>
        </w:rPr>
        <w:t xml:space="preserve"> стратеги</w:t>
      </w:r>
      <w:r w:rsidR="00FB37CC" w:rsidRPr="00FB37CC">
        <w:rPr>
          <w:lang w:eastAsia="ru-RU"/>
        </w:rPr>
        <w:t>ей</w:t>
      </w:r>
      <w:r w:rsidR="003945AC" w:rsidRPr="00FB37CC">
        <w:rPr>
          <w:lang w:eastAsia="ru-RU"/>
        </w:rPr>
        <w:t xml:space="preserve"> устойчивого развития Республики Беларусь на п</w:t>
      </w:r>
      <w:r w:rsidR="005D5438" w:rsidRPr="00FB37CC">
        <w:rPr>
          <w:lang w:eastAsia="ru-RU"/>
        </w:rPr>
        <w:t>ериод до 2035 года</w:t>
      </w:r>
      <w:r w:rsidR="001D399F">
        <w:rPr>
          <w:lang w:eastAsia="ru-RU"/>
        </w:rPr>
        <w:t xml:space="preserve"> </w:t>
      </w:r>
      <w:r w:rsidR="001D399F" w:rsidRPr="00D40498">
        <w:rPr>
          <w:lang w:eastAsia="ru-RU"/>
        </w:rPr>
        <w:t>[</w:t>
      </w:r>
      <w:r w:rsidR="001D399F">
        <w:rPr>
          <w:lang w:eastAsia="ru-RU"/>
        </w:rPr>
        <w:t>7</w:t>
      </w:r>
      <w:r w:rsidR="001D399F" w:rsidRPr="00D40498">
        <w:rPr>
          <w:lang w:eastAsia="ru-RU"/>
        </w:rPr>
        <w:t>]</w:t>
      </w:r>
      <w:r w:rsidR="009F6BA3" w:rsidRPr="00FB37CC">
        <w:rPr>
          <w:lang w:eastAsia="ru-RU"/>
        </w:rPr>
        <w:t xml:space="preserve">, а также с учётом международных обязательств Республики Беларусь в рамках конвенций и соглашений, затрагивающих вопросы рационального использования и охраны водных ресурсов, а также текущего </w:t>
      </w:r>
      <w:r w:rsidR="00393816" w:rsidRPr="00FB37CC">
        <w:rPr>
          <w:lang w:eastAsia="ru-RU"/>
        </w:rPr>
        <w:t>анализа реализации Водной стратегии Республики Беларусь на период до 2020 года</w:t>
      </w:r>
      <w:r w:rsidR="0099342D" w:rsidRPr="00FB37CC">
        <w:rPr>
          <w:lang w:eastAsia="ru-RU"/>
        </w:rPr>
        <w:t>.</w:t>
      </w:r>
    </w:p>
    <w:p w14:paraId="4AC3790E" w14:textId="79A9C84C" w:rsidR="00393816" w:rsidRPr="00D47A25" w:rsidRDefault="0099342D" w:rsidP="00FB37CC">
      <w:pPr>
        <w:ind w:firstLine="567"/>
        <w:rPr>
          <w:lang w:eastAsia="ru-RU"/>
        </w:rPr>
      </w:pPr>
      <w:r>
        <w:rPr>
          <w:lang w:eastAsia="ru-RU"/>
        </w:rPr>
        <w:t xml:space="preserve">В </w:t>
      </w:r>
      <w:r w:rsidRPr="00555BE1">
        <w:rPr>
          <w:lang w:eastAsia="ru-RU"/>
        </w:rPr>
        <w:t>Водн</w:t>
      </w:r>
      <w:r>
        <w:rPr>
          <w:lang w:eastAsia="ru-RU"/>
        </w:rPr>
        <w:t>ой</w:t>
      </w:r>
      <w:r w:rsidRPr="00555BE1">
        <w:rPr>
          <w:lang w:eastAsia="ru-RU"/>
        </w:rPr>
        <w:t xml:space="preserve"> стратеги</w:t>
      </w:r>
      <w:r>
        <w:rPr>
          <w:lang w:eastAsia="ru-RU"/>
        </w:rPr>
        <w:t>и</w:t>
      </w:r>
      <w:r w:rsidRPr="00555BE1">
        <w:rPr>
          <w:lang w:eastAsia="ru-RU"/>
        </w:rPr>
        <w:t xml:space="preserve"> </w:t>
      </w:r>
      <w:r w:rsidRPr="00E176AF">
        <w:rPr>
          <w:lang w:eastAsia="ru-RU"/>
        </w:rPr>
        <w:t>закреплены</w:t>
      </w:r>
      <w:r w:rsidR="00393816" w:rsidRPr="00555BE1">
        <w:rPr>
          <w:lang w:eastAsia="ru-RU"/>
        </w:rPr>
        <w:t xml:space="preserve"> базовые принципы государственной политики в области использования и охраны водных объектов и </w:t>
      </w:r>
      <w:r>
        <w:rPr>
          <w:lang w:eastAsia="ru-RU"/>
        </w:rPr>
        <w:t>определены</w:t>
      </w:r>
      <w:r w:rsidR="00D47A25" w:rsidRPr="00D47A25">
        <w:rPr>
          <w:lang w:eastAsia="ru-RU"/>
        </w:rPr>
        <w:t xml:space="preserve"> основные напра</w:t>
      </w:r>
      <w:r w:rsidR="00D47A25" w:rsidRPr="00555BE1">
        <w:rPr>
          <w:lang w:eastAsia="ru-RU"/>
        </w:rPr>
        <w:t xml:space="preserve">вления </w:t>
      </w:r>
      <w:r w:rsidR="00D47A25" w:rsidRPr="00FB37CC">
        <w:rPr>
          <w:lang w:eastAsia="ru-RU"/>
        </w:rPr>
        <w:t>деятельности по охране и использованию водны</w:t>
      </w:r>
      <w:r w:rsidR="00393816" w:rsidRPr="00FB37CC">
        <w:rPr>
          <w:lang w:eastAsia="ru-RU"/>
        </w:rPr>
        <w:t>х ресурсов Республики Беларусь.</w:t>
      </w:r>
      <w:r w:rsidR="00FB37CC" w:rsidRPr="00FB37CC">
        <w:rPr>
          <w:lang w:eastAsia="ru-RU"/>
        </w:rPr>
        <w:t xml:space="preserve"> </w:t>
      </w:r>
      <w:r w:rsidR="00393816" w:rsidRPr="00FB37CC">
        <w:rPr>
          <w:lang w:eastAsia="ru-RU"/>
        </w:rPr>
        <w:t>Проект Водной стратегии содержит общую характеристику водноресурсного потенциала республики: поверхностных</w:t>
      </w:r>
      <w:r w:rsidR="006F35F4" w:rsidRPr="00FB37CC">
        <w:rPr>
          <w:lang w:eastAsia="ru-RU"/>
        </w:rPr>
        <w:t xml:space="preserve"> и</w:t>
      </w:r>
      <w:r w:rsidR="00393816" w:rsidRPr="00FB37CC">
        <w:rPr>
          <w:lang w:eastAsia="ru-RU"/>
        </w:rPr>
        <w:t xml:space="preserve"> подземных вод, </w:t>
      </w:r>
      <w:r w:rsidR="00BE7701" w:rsidRPr="00FB37CC">
        <w:rPr>
          <w:lang w:eastAsia="ru-RU"/>
        </w:rPr>
        <w:t>включая минеральны</w:t>
      </w:r>
      <w:r w:rsidR="006F35F4" w:rsidRPr="00FB37CC">
        <w:rPr>
          <w:lang w:eastAsia="ru-RU"/>
        </w:rPr>
        <w:t>е</w:t>
      </w:r>
      <w:r w:rsidR="00BE7701" w:rsidRPr="00FB37CC">
        <w:rPr>
          <w:lang w:eastAsia="ru-RU"/>
        </w:rPr>
        <w:t>, динамику их использования.</w:t>
      </w:r>
      <w:r w:rsidR="00BE7701" w:rsidRPr="00555BE1">
        <w:rPr>
          <w:lang w:eastAsia="ru-RU"/>
        </w:rPr>
        <w:t xml:space="preserve"> Выделены </w:t>
      </w:r>
      <w:r w:rsidR="00BE7701" w:rsidRPr="00FB37CC">
        <w:rPr>
          <w:lang w:eastAsia="ru-RU"/>
        </w:rPr>
        <w:t>приоритетные проблемы и предложены пути их решения в области питьевого водоснабжения, бутилирова</w:t>
      </w:r>
      <w:r w:rsidR="006F35F4" w:rsidRPr="00FB37CC">
        <w:rPr>
          <w:lang w:eastAsia="ru-RU"/>
        </w:rPr>
        <w:t>ния</w:t>
      </w:r>
      <w:r w:rsidR="00BE7701" w:rsidRPr="00FB37CC">
        <w:rPr>
          <w:lang w:eastAsia="ru-RU"/>
        </w:rPr>
        <w:t xml:space="preserve"> воды, отведения</w:t>
      </w:r>
      <w:r w:rsidR="00BE7701" w:rsidRPr="00555BE1">
        <w:rPr>
          <w:lang w:eastAsia="ru-RU"/>
        </w:rPr>
        <w:t xml:space="preserve"> сточных вод, судоходства, гидроэнергетики, использования водных ресурсов для рекреации, </w:t>
      </w:r>
      <w:r w:rsidR="00555BE1" w:rsidRPr="00555BE1">
        <w:rPr>
          <w:lang w:eastAsia="ru-RU"/>
        </w:rPr>
        <w:t xml:space="preserve">охраны </w:t>
      </w:r>
      <w:r>
        <w:rPr>
          <w:lang w:eastAsia="ru-RU"/>
        </w:rPr>
        <w:t xml:space="preserve">водных объектов от загрязнения, мониторинга поверхностных и подземных вод. </w:t>
      </w:r>
    </w:p>
    <w:p w14:paraId="5B03D635" w14:textId="0FBC8DD7" w:rsidR="00555BE1" w:rsidRPr="0099342D" w:rsidRDefault="00555BE1" w:rsidP="0099342D">
      <w:pPr>
        <w:ind w:firstLine="567"/>
        <w:rPr>
          <w:lang w:eastAsia="de-DE"/>
        </w:rPr>
      </w:pPr>
      <w:r w:rsidRPr="00555BE1">
        <w:rPr>
          <w:lang w:eastAsia="de-DE"/>
        </w:rPr>
        <w:t xml:space="preserve">Отдельно </w:t>
      </w:r>
      <w:r w:rsidR="00C66E49">
        <w:rPr>
          <w:lang w:eastAsia="de-DE"/>
        </w:rPr>
        <w:t>выделен</w:t>
      </w:r>
      <w:r w:rsidRPr="00555BE1">
        <w:rPr>
          <w:lang w:eastAsia="de-DE"/>
        </w:rPr>
        <w:t xml:space="preserve"> раздел об адаптации водозависимых отраслей экономики к изменению климата</w:t>
      </w:r>
      <w:r>
        <w:rPr>
          <w:lang w:eastAsia="de-DE"/>
        </w:rPr>
        <w:t xml:space="preserve">, в частности указано, что в наиболее уязвимом положении окажутся </w:t>
      </w:r>
      <w:r w:rsidRPr="00555BE1">
        <w:rPr>
          <w:lang w:eastAsia="de-DE"/>
        </w:rPr>
        <w:t xml:space="preserve">прежде </w:t>
      </w:r>
      <w:r w:rsidRPr="00555BE1">
        <w:rPr>
          <w:lang w:eastAsia="ru-RU"/>
        </w:rPr>
        <w:t>всего, экосистемы малых рек</w:t>
      </w:r>
      <w:r w:rsidR="0099342D">
        <w:rPr>
          <w:lang w:eastAsia="ru-RU"/>
        </w:rPr>
        <w:t xml:space="preserve">, </w:t>
      </w:r>
      <w:r w:rsidR="0099342D" w:rsidRPr="0099342D">
        <w:rPr>
          <w:lang w:eastAsia="ru-RU"/>
        </w:rPr>
        <w:t>места отдыха населен</w:t>
      </w:r>
      <w:r w:rsidR="0099342D">
        <w:rPr>
          <w:lang w:eastAsia="ru-RU"/>
        </w:rPr>
        <w:t xml:space="preserve">ия на воде (рекреационные зоны) и отрасли экономики, связанные с водными ресурсами: </w:t>
      </w:r>
      <w:r w:rsidRPr="0099342D">
        <w:rPr>
          <w:lang w:eastAsia="ru-RU"/>
        </w:rPr>
        <w:t xml:space="preserve">водный транспорт, </w:t>
      </w:r>
      <w:r w:rsidR="0099342D" w:rsidRPr="0099342D">
        <w:rPr>
          <w:lang w:eastAsia="ru-RU"/>
        </w:rPr>
        <w:t>гидроэнергетика</w:t>
      </w:r>
      <w:r w:rsidRPr="0099342D">
        <w:rPr>
          <w:lang w:eastAsia="ru-RU"/>
        </w:rPr>
        <w:t>, сельское хозяйство (при орошении)</w:t>
      </w:r>
      <w:r w:rsidR="008C4A7D">
        <w:rPr>
          <w:lang w:eastAsia="ru-RU"/>
        </w:rPr>
        <w:t>.</w:t>
      </w:r>
      <w:r w:rsidRPr="0099342D">
        <w:rPr>
          <w:lang w:eastAsia="ru-RU"/>
        </w:rPr>
        <w:t xml:space="preserve"> </w:t>
      </w:r>
    </w:p>
    <w:p w14:paraId="7A9C1FB8" w14:textId="50482EE5" w:rsidR="0099342D" w:rsidRDefault="00C66E49" w:rsidP="0099342D">
      <w:pPr>
        <w:autoSpaceDE w:val="0"/>
        <w:autoSpaceDN w:val="0"/>
        <w:adjustRightInd w:val="0"/>
        <w:ind w:firstLine="567"/>
        <w:rPr>
          <w:lang w:eastAsia="ru-RU"/>
        </w:rPr>
      </w:pPr>
      <w:r w:rsidRPr="00555BE1">
        <w:rPr>
          <w:lang w:eastAsia="ru-RU"/>
        </w:rPr>
        <w:t>Водн</w:t>
      </w:r>
      <w:r>
        <w:rPr>
          <w:lang w:eastAsia="ru-RU"/>
        </w:rPr>
        <w:t>ая</w:t>
      </w:r>
      <w:r w:rsidRPr="00555BE1">
        <w:rPr>
          <w:lang w:eastAsia="ru-RU"/>
        </w:rPr>
        <w:t xml:space="preserve"> стратеги</w:t>
      </w:r>
      <w:r w:rsidR="00FB37CC">
        <w:rPr>
          <w:lang w:eastAsia="ru-RU"/>
        </w:rPr>
        <w:t>я</w:t>
      </w:r>
      <w:r w:rsidRPr="00555BE1">
        <w:rPr>
          <w:lang w:eastAsia="ru-RU"/>
        </w:rPr>
        <w:t xml:space="preserve"> </w:t>
      </w:r>
      <w:r>
        <w:rPr>
          <w:lang w:eastAsia="ru-RU"/>
        </w:rPr>
        <w:t xml:space="preserve">также рассматривает совершенствование научно и научно-технической базы в области комплексного управления водными ресурсами. </w:t>
      </w:r>
    </w:p>
    <w:p w14:paraId="5279DEF6" w14:textId="0175FBEE" w:rsidR="0099342D" w:rsidRDefault="00C66E49" w:rsidP="00C66E49">
      <w:pPr>
        <w:autoSpaceDE w:val="0"/>
        <w:autoSpaceDN w:val="0"/>
        <w:adjustRightInd w:val="0"/>
        <w:ind w:firstLine="567"/>
        <w:rPr>
          <w:lang w:eastAsia="ru-RU"/>
        </w:rPr>
      </w:pPr>
      <w:r w:rsidRPr="00555BE1">
        <w:rPr>
          <w:lang w:eastAsia="ru-RU"/>
        </w:rPr>
        <w:t>Водн</w:t>
      </w:r>
      <w:r>
        <w:rPr>
          <w:lang w:eastAsia="ru-RU"/>
        </w:rPr>
        <w:t>ая</w:t>
      </w:r>
      <w:r w:rsidRPr="00555BE1">
        <w:rPr>
          <w:lang w:eastAsia="ru-RU"/>
        </w:rPr>
        <w:t xml:space="preserve"> стратеги</w:t>
      </w:r>
      <w:r>
        <w:rPr>
          <w:lang w:eastAsia="ru-RU"/>
        </w:rPr>
        <w:t>я</w:t>
      </w:r>
      <w:r w:rsidRPr="00555BE1">
        <w:rPr>
          <w:lang w:eastAsia="ru-RU"/>
        </w:rPr>
        <w:t xml:space="preserve"> </w:t>
      </w:r>
      <w:r>
        <w:rPr>
          <w:lang w:eastAsia="ru-RU"/>
        </w:rPr>
        <w:t xml:space="preserve">содержит </w:t>
      </w:r>
      <w:r w:rsidR="00FB37CC">
        <w:rPr>
          <w:lang w:eastAsia="ru-RU"/>
        </w:rPr>
        <w:t>П</w:t>
      </w:r>
      <w:r w:rsidRPr="00C66E49">
        <w:rPr>
          <w:lang w:eastAsia="ru-RU"/>
        </w:rPr>
        <w:t>лан мероприятий по реализации стратегии управления водными ресурсами</w:t>
      </w:r>
      <w:r>
        <w:rPr>
          <w:lang w:eastAsia="ru-RU"/>
        </w:rPr>
        <w:t xml:space="preserve"> </w:t>
      </w:r>
      <w:r w:rsidRPr="00C66E49">
        <w:rPr>
          <w:lang w:eastAsia="ru-RU"/>
        </w:rPr>
        <w:t>в условиях изменения климата на период до 2030 года</w:t>
      </w:r>
      <w:r>
        <w:rPr>
          <w:lang w:eastAsia="ru-RU"/>
        </w:rPr>
        <w:t>, которые разбит на несколько блоков:</w:t>
      </w:r>
    </w:p>
    <w:p w14:paraId="0B0BEE2F" w14:textId="0187C7C4" w:rsidR="00C66E49" w:rsidRPr="00C66E49" w:rsidRDefault="00C66E49" w:rsidP="00C66E49">
      <w:pPr>
        <w:autoSpaceDE w:val="0"/>
        <w:autoSpaceDN w:val="0"/>
        <w:adjustRightInd w:val="0"/>
        <w:ind w:firstLine="567"/>
        <w:rPr>
          <w:lang w:eastAsia="ru-RU"/>
        </w:rPr>
      </w:pPr>
      <w:r w:rsidRPr="00C66E49">
        <w:rPr>
          <w:lang w:eastAsia="ru-RU"/>
        </w:rPr>
        <w:t>1. Совершенствование нормативного правового регулирования</w:t>
      </w:r>
    </w:p>
    <w:p w14:paraId="5B9C55D8" w14:textId="2C75E915" w:rsidR="00C66E49" w:rsidRPr="00C66E49" w:rsidRDefault="00C66E49" w:rsidP="0099342D">
      <w:pPr>
        <w:autoSpaceDE w:val="0"/>
        <w:autoSpaceDN w:val="0"/>
        <w:adjustRightInd w:val="0"/>
        <w:ind w:firstLine="567"/>
        <w:rPr>
          <w:lang w:eastAsia="ru-RU"/>
        </w:rPr>
      </w:pPr>
      <w:r w:rsidRPr="00C66E49">
        <w:rPr>
          <w:lang w:eastAsia="ru-RU"/>
        </w:rPr>
        <w:t>2. Внедрение комплексного управления водными ресурсами и международное сотрудничество</w:t>
      </w:r>
    </w:p>
    <w:p w14:paraId="17961A5C" w14:textId="239D3664" w:rsidR="00C66E49" w:rsidRPr="00C66E49" w:rsidRDefault="00C66E49" w:rsidP="0099342D">
      <w:pPr>
        <w:autoSpaceDE w:val="0"/>
        <w:autoSpaceDN w:val="0"/>
        <w:adjustRightInd w:val="0"/>
        <w:ind w:firstLine="567"/>
        <w:rPr>
          <w:lang w:eastAsia="ru-RU"/>
        </w:rPr>
      </w:pPr>
      <w:r w:rsidRPr="00C66E49">
        <w:rPr>
          <w:lang w:eastAsia="ru-RU"/>
        </w:rPr>
        <w:t>3. Развитие экономических механизмов управления водными ресурсами</w:t>
      </w:r>
    </w:p>
    <w:p w14:paraId="747DFB8F" w14:textId="05764C4D" w:rsidR="00C66E49" w:rsidRPr="00C66E49" w:rsidRDefault="00C66E49" w:rsidP="0099342D">
      <w:pPr>
        <w:autoSpaceDE w:val="0"/>
        <w:autoSpaceDN w:val="0"/>
        <w:adjustRightInd w:val="0"/>
        <w:ind w:firstLine="567"/>
        <w:rPr>
          <w:lang w:eastAsia="ru-RU"/>
        </w:rPr>
      </w:pPr>
      <w:r w:rsidRPr="00C66E49">
        <w:rPr>
          <w:lang w:eastAsia="ru-RU"/>
        </w:rPr>
        <w:t>4. Адаптаци</w:t>
      </w:r>
      <w:r w:rsidR="00A1549F">
        <w:rPr>
          <w:lang w:eastAsia="ru-RU"/>
        </w:rPr>
        <w:t xml:space="preserve">я управления водными ресурсами </w:t>
      </w:r>
      <w:r w:rsidRPr="00C66E49">
        <w:rPr>
          <w:lang w:eastAsia="ru-RU"/>
        </w:rPr>
        <w:t>в условиях изменения климата</w:t>
      </w:r>
    </w:p>
    <w:p w14:paraId="2028895F" w14:textId="7F3943EB" w:rsidR="00C66E49" w:rsidRPr="00C66E49" w:rsidRDefault="00C66E49" w:rsidP="0099342D">
      <w:pPr>
        <w:autoSpaceDE w:val="0"/>
        <w:autoSpaceDN w:val="0"/>
        <w:adjustRightInd w:val="0"/>
        <w:ind w:firstLine="567"/>
        <w:rPr>
          <w:lang w:eastAsia="ru-RU"/>
        </w:rPr>
      </w:pPr>
      <w:r w:rsidRPr="00C66E49">
        <w:rPr>
          <w:lang w:eastAsia="ru-RU"/>
        </w:rPr>
        <w:lastRenderedPageBreak/>
        <w:t>5. Совершенствование Национальной системы мониторинга окружающей среды Республики Беларусь</w:t>
      </w:r>
    </w:p>
    <w:p w14:paraId="2B015EDA" w14:textId="49E1A7AE" w:rsidR="00C66E49" w:rsidRPr="00C66E49" w:rsidRDefault="00C66E49" w:rsidP="0099342D">
      <w:pPr>
        <w:autoSpaceDE w:val="0"/>
        <w:autoSpaceDN w:val="0"/>
        <w:adjustRightInd w:val="0"/>
        <w:ind w:firstLine="567"/>
        <w:rPr>
          <w:lang w:eastAsia="ru-RU"/>
        </w:rPr>
      </w:pPr>
      <w:r w:rsidRPr="00C66E49">
        <w:rPr>
          <w:lang w:eastAsia="ru-RU"/>
        </w:rPr>
        <w:t>6. Развитие системы водоснабжения и водоотведения</w:t>
      </w:r>
    </w:p>
    <w:p w14:paraId="6EA08EDC" w14:textId="05B408BA" w:rsidR="00C66E49" w:rsidRPr="00C66E49" w:rsidRDefault="00C66E49" w:rsidP="0099342D">
      <w:pPr>
        <w:autoSpaceDE w:val="0"/>
        <w:autoSpaceDN w:val="0"/>
        <w:adjustRightInd w:val="0"/>
        <w:ind w:firstLine="567"/>
        <w:rPr>
          <w:lang w:eastAsia="ru-RU"/>
        </w:rPr>
      </w:pPr>
      <w:r w:rsidRPr="00C66E49">
        <w:rPr>
          <w:lang w:eastAsia="ru-RU"/>
        </w:rPr>
        <w:t>7. Снижение воздействия на водные объекты от рассредоточенных источников загрязнения</w:t>
      </w:r>
    </w:p>
    <w:p w14:paraId="20957A92" w14:textId="72B2729D" w:rsidR="00C66E49" w:rsidRPr="00C66E49" w:rsidRDefault="00C66E49" w:rsidP="0099342D">
      <w:pPr>
        <w:autoSpaceDE w:val="0"/>
        <w:autoSpaceDN w:val="0"/>
        <w:adjustRightInd w:val="0"/>
        <w:ind w:firstLine="567"/>
        <w:rPr>
          <w:lang w:eastAsia="ru-RU"/>
        </w:rPr>
      </w:pPr>
      <w:r w:rsidRPr="00C66E49">
        <w:rPr>
          <w:lang w:eastAsia="ru-RU"/>
        </w:rPr>
        <w:t>8. Развитие водно-ресурсного потенциала</w:t>
      </w:r>
    </w:p>
    <w:p w14:paraId="05EEBE5F" w14:textId="2E21AB77" w:rsidR="00C66E49" w:rsidRDefault="00C66E49" w:rsidP="0099342D">
      <w:pPr>
        <w:autoSpaceDE w:val="0"/>
        <w:autoSpaceDN w:val="0"/>
        <w:adjustRightInd w:val="0"/>
        <w:ind w:firstLine="567"/>
        <w:rPr>
          <w:lang w:eastAsia="ru-RU"/>
        </w:rPr>
      </w:pPr>
      <w:r w:rsidRPr="00C66E49">
        <w:rPr>
          <w:lang w:eastAsia="ru-RU"/>
        </w:rPr>
        <w:t>9. Развитие информационных систем для управления водными ресурсами</w:t>
      </w:r>
    </w:p>
    <w:p w14:paraId="15DEF0FE" w14:textId="21BF8BE1" w:rsidR="00C66E49" w:rsidRDefault="00AE2B7E" w:rsidP="004351F1">
      <w:pPr>
        <w:pStyle w:val="1"/>
      </w:pPr>
      <w:bookmarkStart w:id="7" w:name="_Toc34931316"/>
      <w:r>
        <w:t xml:space="preserve">2.2 </w:t>
      </w:r>
      <w:r w:rsidR="00C66E49">
        <w:rPr>
          <w:lang w:eastAsia="ru-RU"/>
        </w:rPr>
        <w:t xml:space="preserve">Основные цели и </w:t>
      </w:r>
      <w:r w:rsidR="00954C9D">
        <w:rPr>
          <w:lang w:eastAsia="ru-RU"/>
        </w:rPr>
        <w:t>задачи</w:t>
      </w:r>
      <w:bookmarkEnd w:id="7"/>
    </w:p>
    <w:p w14:paraId="7F7E482B" w14:textId="55980D1D" w:rsidR="00A1549F" w:rsidRPr="00954C9D" w:rsidRDefault="00A1549F" w:rsidP="00A1549F">
      <w:pPr>
        <w:shd w:val="clear" w:color="auto" w:fill="FFFFFF"/>
        <w:ind w:firstLine="567"/>
        <w:rPr>
          <w:color w:val="000000"/>
          <w:lang w:eastAsia="ru-RU"/>
        </w:rPr>
      </w:pPr>
      <w:r w:rsidRPr="001A5A2B">
        <w:rPr>
          <w:color w:val="000000"/>
          <w:lang w:eastAsia="ru-RU"/>
        </w:rPr>
        <w:t xml:space="preserve">Главной стратегической целью </w:t>
      </w:r>
      <w:r>
        <w:rPr>
          <w:color w:val="000000"/>
          <w:lang w:eastAsia="ru-RU"/>
        </w:rPr>
        <w:t xml:space="preserve">Водной стратегии до 2030 г. </w:t>
      </w:r>
      <w:r w:rsidRPr="00954C9D">
        <w:rPr>
          <w:color w:val="000000"/>
          <w:lang w:eastAsia="ru-RU"/>
        </w:rPr>
        <w:t>является достижение долгосрочной водной безопасности страны для ее нынешнего и будущих поколений.</w:t>
      </w:r>
    </w:p>
    <w:p w14:paraId="595DAC1A" w14:textId="77777777" w:rsidR="00954C9D" w:rsidRDefault="00954C9D" w:rsidP="00954C9D">
      <w:pPr>
        <w:autoSpaceDE w:val="0"/>
        <w:autoSpaceDN w:val="0"/>
        <w:adjustRightInd w:val="0"/>
        <w:ind w:firstLine="567"/>
        <w:rPr>
          <w:lang w:eastAsia="ru-RU"/>
        </w:rPr>
      </w:pPr>
      <w:r>
        <w:rPr>
          <w:color w:val="000000"/>
          <w:lang w:eastAsia="ru-RU"/>
        </w:rPr>
        <w:t>Для достижения данной цели определены приоритетные направления, которые</w:t>
      </w:r>
      <w:r>
        <w:rPr>
          <w:lang w:eastAsia="ru-RU"/>
        </w:rPr>
        <w:t xml:space="preserve"> выражены посредством </w:t>
      </w:r>
      <w:r>
        <w:rPr>
          <w:bCs/>
          <w:color w:val="000000"/>
          <w:lang w:eastAsia="ru-RU"/>
        </w:rPr>
        <w:t>д</w:t>
      </w:r>
      <w:r w:rsidRPr="00BD7844">
        <w:rPr>
          <w:bCs/>
          <w:color w:val="000000"/>
          <w:lang w:eastAsia="ru-RU"/>
        </w:rPr>
        <w:t>олгосрочны</w:t>
      </w:r>
      <w:r>
        <w:rPr>
          <w:bCs/>
          <w:color w:val="000000"/>
          <w:lang w:eastAsia="ru-RU"/>
        </w:rPr>
        <w:t>х</w:t>
      </w:r>
      <w:r w:rsidRPr="00BD7844">
        <w:rPr>
          <w:bCs/>
          <w:color w:val="000000"/>
          <w:lang w:eastAsia="ru-RU"/>
        </w:rPr>
        <w:t xml:space="preserve"> приоритетны</w:t>
      </w:r>
      <w:r>
        <w:rPr>
          <w:bCs/>
          <w:color w:val="000000"/>
          <w:lang w:eastAsia="ru-RU"/>
        </w:rPr>
        <w:t>х</w:t>
      </w:r>
      <w:r w:rsidRPr="00BD7844">
        <w:rPr>
          <w:bCs/>
          <w:color w:val="000000"/>
          <w:lang w:eastAsia="ru-RU"/>
        </w:rPr>
        <w:t xml:space="preserve"> задач</w:t>
      </w:r>
      <w:r>
        <w:rPr>
          <w:lang w:eastAsia="ru-RU"/>
        </w:rPr>
        <w:t>:</w:t>
      </w:r>
    </w:p>
    <w:p w14:paraId="687C45C3" w14:textId="45300253" w:rsidR="00AE2B7E" w:rsidRPr="007B6205" w:rsidRDefault="00AE2B7E" w:rsidP="00AC1A02">
      <w:pPr>
        <w:pStyle w:val="af6"/>
        <w:numPr>
          <w:ilvl w:val="0"/>
          <w:numId w:val="37"/>
        </w:numPr>
        <w:ind w:left="0" w:firstLine="709"/>
        <w:rPr>
          <w:lang w:eastAsia="ru-RU"/>
        </w:rPr>
      </w:pPr>
      <w:r w:rsidRPr="00027595">
        <w:rPr>
          <w:bCs/>
          <w:color w:val="000000"/>
          <w:lang w:eastAsia="ru-RU"/>
        </w:rPr>
        <w:t xml:space="preserve">задача 1. К 2030 году </w:t>
      </w:r>
      <w:r w:rsidRPr="007B6205">
        <w:rPr>
          <w:lang w:eastAsia="ru-RU"/>
        </w:rPr>
        <w:t>обеспечить всеобщий и равноправный доступ к безопасной и недорогой питьевой воде для всех;</w:t>
      </w:r>
    </w:p>
    <w:p w14:paraId="13667B9B" w14:textId="5DD614C6" w:rsidR="00AE2B7E" w:rsidRPr="007B6205" w:rsidRDefault="00AE2B7E" w:rsidP="00AC1A02">
      <w:pPr>
        <w:pStyle w:val="af6"/>
        <w:numPr>
          <w:ilvl w:val="0"/>
          <w:numId w:val="37"/>
        </w:numPr>
        <w:ind w:left="0" w:firstLine="709"/>
        <w:rPr>
          <w:lang w:eastAsia="ru-RU"/>
        </w:rPr>
      </w:pPr>
      <w:r w:rsidRPr="007B6205">
        <w:rPr>
          <w:lang w:eastAsia="ru-RU"/>
        </w:rPr>
        <w:t>задача 2. К 2030 году обеспечить доступ населения к надлежащим и справедливым услугам в области водоотведения;</w:t>
      </w:r>
    </w:p>
    <w:p w14:paraId="7B126E2F" w14:textId="78E7DBF9" w:rsidR="00AE2B7E" w:rsidRPr="007B6205" w:rsidRDefault="00AE2B7E" w:rsidP="00AC1A02">
      <w:pPr>
        <w:pStyle w:val="af6"/>
        <w:numPr>
          <w:ilvl w:val="0"/>
          <w:numId w:val="37"/>
        </w:numPr>
        <w:ind w:left="0" w:firstLine="709"/>
        <w:rPr>
          <w:lang w:eastAsia="ru-RU"/>
        </w:rPr>
      </w:pPr>
      <w:r w:rsidRPr="007B6205">
        <w:rPr>
          <w:lang w:eastAsia="ru-RU"/>
        </w:rPr>
        <w:t>задача 3. К 2030 году повысить качество природных вод посредством уменьшения загрязнения, и сведения к минимуму сбросов опасных химических веществ и материалов, прекращения сброса недостаточно очищенных сточных вод и увеличения повторного (последовательного) использования;</w:t>
      </w:r>
    </w:p>
    <w:p w14:paraId="6D04AAF9" w14:textId="71EEDCCF" w:rsidR="00AE2B7E" w:rsidRPr="007B6205" w:rsidRDefault="00AE2B7E" w:rsidP="00AC1A02">
      <w:pPr>
        <w:pStyle w:val="af6"/>
        <w:numPr>
          <w:ilvl w:val="0"/>
          <w:numId w:val="37"/>
        </w:numPr>
        <w:ind w:left="0" w:firstLine="709"/>
        <w:rPr>
          <w:lang w:eastAsia="ru-RU"/>
        </w:rPr>
      </w:pPr>
      <w:r w:rsidRPr="007B6205">
        <w:rPr>
          <w:lang w:eastAsia="ru-RU"/>
        </w:rPr>
        <w:t>задача 4. Повысить эффективность водопользования во всех отраслях экономики и обеспечить устойчивое водоснабжение населения;</w:t>
      </w:r>
    </w:p>
    <w:p w14:paraId="3F21877E" w14:textId="7399ED0E" w:rsidR="00AE2B7E" w:rsidRPr="007B6205" w:rsidRDefault="00AE2B7E" w:rsidP="00AC1A02">
      <w:pPr>
        <w:pStyle w:val="af6"/>
        <w:numPr>
          <w:ilvl w:val="0"/>
          <w:numId w:val="37"/>
        </w:numPr>
        <w:ind w:left="0" w:firstLine="709"/>
        <w:rPr>
          <w:lang w:eastAsia="ru-RU"/>
        </w:rPr>
      </w:pPr>
      <w:r w:rsidRPr="007B6205">
        <w:rPr>
          <w:lang w:eastAsia="ru-RU"/>
        </w:rPr>
        <w:t>задача 5. Внедрить комплексное управление водными ресурсами (КУВР) на всех уровнях, в том числе посредством трансграничного сотрудничества в соответствующих случаях;</w:t>
      </w:r>
    </w:p>
    <w:p w14:paraId="0073AF79" w14:textId="732815AA" w:rsidR="00AE2B7E" w:rsidRPr="001A5A2B" w:rsidRDefault="00AE2B7E" w:rsidP="00AC1A02">
      <w:pPr>
        <w:pStyle w:val="af6"/>
        <w:numPr>
          <w:ilvl w:val="0"/>
          <w:numId w:val="37"/>
        </w:numPr>
        <w:ind w:left="0" w:firstLine="709"/>
        <w:rPr>
          <w:lang w:eastAsia="ru-RU"/>
        </w:rPr>
      </w:pPr>
      <w:r w:rsidRPr="007B6205">
        <w:rPr>
          <w:lang w:eastAsia="ru-RU"/>
        </w:rPr>
        <w:t>задача 6.</w:t>
      </w:r>
      <w:r w:rsidRPr="001A5A2B">
        <w:rPr>
          <w:lang w:eastAsia="ru-RU"/>
        </w:rPr>
        <w:t xml:space="preserve">  Обеспечить охрану и восстановление водных экосистем.</w:t>
      </w:r>
    </w:p>
    <w:p w14:paraId="58E550DA" w14:textId="0E311744" w:rsidR="00AE2B7E" w:rsidRPr="001A5A2B" w:rsidRDefault="00954C9D" w:rsidP="00AE2B7E">
      <w:pPr>
        <w:ind w:firstLine="567"/>
        <w:rPr>
          <w:lang w:eastAsia="ru-RU"/>
        </w:rPr>
      </w:pPr>
      <w:r w:rsidRPr="00954C9D">
        <w:rPr>
          <w:lang w:eastAsia="ru-RU"/>
        </w:rPr>
        <w:t xml:space="preserve">Данные задачи </w:t>
      </w:r>
      <w:r w:rsidRPr="00650588">
        <w:rPr>
          <w:lang w:eastAsia="ru-RU"/>
        </w:rPr>
        <w:t>охватывают о</w:t>
      </w:r>
      <w:r w:rsidR="004A5553" w:rsidRPr="00650588">
        <w:rPr>
          <w:lang w:eastAsia="ru-RU"/>
        </w:rPr>
        <w:t xml:space="preserve">сновные </w:t>
      </w:r>
      <w:r w:rsidRPr="00650588">
        <w:rPr>
          <w:lang w:eastAsia="ru-RU"/>
        </w:rPr>
        <w:t>направления</w:t>
      </w:r>
      <w:r w:rsidRPr="00954C9D">
        <w:rPr>
          <w:lang w:eastAsia="ru-RU"/>
        </w:rPr>
        <w:t xml:space="preserve"> по охране и использованию водных ресурсов и коррелируют с задачами ЦУР 6 «Обеспечение наличия и рационального использования водных ресурсов и санитарии для всех».</w:t>
      </w:r>
    </w:p>
    <w:p w14:paraId="0724E3CB" w14:textId="797C395A" w:rsidR="00650588" w:rsidRDefault="00AE2B7E" w:rsidP="004351F1">
      <w:pPr>
        <w:pStyle w:val="1"/>
        <w:rPr>
          <w:highlight w:val="yellow"/>
          <w:lang w:eastAsia="ru-RU"/>
        </w:rPr>
      </w:pPr>
      <w:bookmarkStart w:id="8" w:name="_Toc34931317"/>
      <w:r>
        <w:t xml:space="preserve">2.3 </w:t>
      </w:r>
      <w:r w:rsidRPr="00650588">
        <w:rPr>
          <w:lang w:eastAsia="ru-RU"/>
        </w:rPr>
        <w:t xml:space="preserve">Процедура </w:t>
      </w:r>
      <w:r w:rsidR="00650588" w:rsidRPr="00650588">
        <w:rPr>
          <w:lang w:eastAsia="ru-RU"/>
        </w:rPr>
        <w:t>уточнения мероприятий к Водной стратегии</w:t>
      </w:r>
      <w:bookmarkEnd w:id="8"/>
    </w:p>
    <w:p w14:paraId="6EAA10FC" w14:textId="77777777" w:rsidR="00B425EB" w:rsidRPr="00B425EB" w:rsidRDefault="00B425EB" w:rsidP="00B425EB">
      <w:pPr>
        <w:rPr>
          <w:lang w:eastAsia="ru-RU"/>
        </w:rPr>
      </w:pPr>
    </w:p>
    <w:p w14:paraId="361FFECE" w14:textId="44B7AB7E" w:rsidR="00AE2B7E" w:rsidRPr="001A5A2B" w:rsidRDefault="00AE2B7E" w:rsidP="00AE2B7E">
      <w:pPr>
        <w:ind w:firstLine="567"/>
        <w:rPr>
          <w:lang w:eastAsia="ru-RU"/>
        </w:rPr>
      </w:pPr>
      <w:r w:rsidRPr="001A5A2B">
        <w:rPr>
          <w:lang w:eastAsia="ru-RU"/>
        </w:rPr>
        <w:lastRenderedPageBreak/>
        <w:t xml:space="preserve">В целях управления рисками и минимизации их влияния на эффективность реализации </w:t>
      </w:r>
      <w:r>
        <w:rPr>
          <w:lang w:eastAsia="ru-RU"/>
        </w:rPr>
        <w:t xml:space="preserve">Водной стратегии </w:t>
      </w:r>
      <w:r w:rsidRPr="001A5A2B">
        <w:rPr>
          <w:lang w:eastAsia="ru-RU"/>
        </w:rPr>
        <w:t>предусматривается осуществление следующих мер:</w:t>
      </w:r>
    </w:p>
    <w:p w14:paraId="047EFC0E" w14:textId="553AE554" w:rsidR="00AE2B7E" w:rsidRPr="00027595" w:rsidRDefault="00AE2B7E" w:rsidP="00AC1A02">
      <w:pPr>
        <w:pStyle w:val="af6"/>
        <w:numPr>
          <w:ilvl w:val="0"/>
          <w:numId w:val="38"/>
        </w:numPr>
        <w:ind w:left="0" w:firstLine="709"/>
        <w:rPr>
          <w:lang w:eastAsia="ru-RU"/>
        </w:rPr>
      </w:pPr>
      <w:r w:rsidRPr="001A5A2B">
        <w:rPr>
          <w:lang w:eastAsia="ru-RU"/>
        </w:rPr>
        <w:t xml:space="preserve">своевременная корректировка мероприятий </w:t>
      </w:r>
      <w:r>
        <w:rPr>
          <w:lang w:eastAsia="ru-RU"/>
        </w:rPr>
        <w:t xml:space="preserve">Водной стратегии </w:t>
      </w:r>
      <w:r w:rsidRPr="001A5A2B">
        <w:rPr>
          <w:lang w:eastAsia="ru-RU"/>
        </w:rPr>
        <w:t xml:space="preserve">с учетом </w:t>
      </w:r>
      <w:r w:rsidRPr="00027595">
        <w:rPr>
          <w:lang w:eastAsia="ru-RU"/>
        </w:rPr>
        <w:t>изменений параметров социально-экономического развития страны;</w:t>
      </w:r>
    </w:p>
    <w:p w14:paraId="1698690C" w14:textId="7857DB60" w:rsidR="00AE2B7E" w:rsidRPr="00027595" w:rsidRDefault="00AE2B7E" w:rsidP="00AC1A02">
      <w:pPr>
        <w:pStyle w:val="af6"/>
        <w:numPr>
          <w:ilvl w:val="0"/>
          <w:numId w:val="38"/>
        </w:numPr>
        <w:ind w:left="0" w:firstLine="709"/>
        <w:rPr>
          <w:lang w:eastAsia="ru-RU"/>
        </w:rPr>
      </w:pPr>
      <w:r w:rsidRPr="00027595">
        <w:rPr>
          <w:lang w:eastAsia="ru-RU"/>
        </w:rPr>
        <w:t xml:space="preserve">уточнение объемов и источников финансирования мероприятий </w:t>
      </w:r>
      <w:r w:rsidR="006F35F4" w:rsidRPr="00027595">
        <w:rPr>
          <w:lang w:eastAsia="ru-RU"/>
        </w:rPr>
        <w:t>г</w:t>
      </w:r>
      <w:r w:rsidRPr="00027595">
        <w:rPr>
          <w:lang w:eastAsia="ru-RU"/>
        </w:rPr>
        <w:t xml:space="preserve">осударственных и </w:t>
      </w:r>
      <w:r w:rsidR="006F35F4" w:rsidRPr="00027595">
        <w:rPr>
          <w:lang w:eastAsia="ru-RU"/>
        </w:rPr>
        <w:t>отраслевых</w:t>
      </w:r>
      <w:r w:rsidRPr="00027595">
        <w:rPr>
          <w:lang w:eastAsia="ru-RU"/>
        </w:rPr>
        <w:t xml:space="preserve"> программ, связанных с использованием и охраной водных ресурсов, а также проработка</w:t>
      </w:r>
      <w:r w:rsidRPr="001A5A2B">
        <w:rPr>
          <w:lang w:eastAsia="ru-RU"/>
        </w:rPr>
        <w:t xml:space="preserve"> альтернативных вариантов </w:t>
      </w:r>
      <w:r w:rsidRPr="00027595">
        <w:rPr>
          <w:lang w:eastAsia="ru-RU"/>
        </w:rPr>
        <w:t>финансирования;</w:t>
      </w:r>
    </w:p>
    <w:p w14:paraId="7002C188" w14:textId="3329C167" w:rsidR="00AE2B7E" w:rsidRPr="00027595" w:rsidRDefault="00AE2B7E" w:rsidP="00AC1A02">
      <w:pPr>
        <w:pStyle w:val="af6"/>
        <w:numPr>
          <w:ilvl w:val="0"/>
          <w:numId w:val="38"/>
        </w:numPr>
        <w:ind w:left="0" w:firstLine="709"/>
        <w:rPr>
          <w:lang w:eastAsia="ru-RU"/>
        </w:rPr>
      </w:pPr>
      <w:r w:rsidRPr="00027595">
        <w:rPr>
          <w:lang w:eastAsia="ru-RU"/>
        </w:rPr>
        <w:t xml:space="preserve">своевременное планирование и мониторинг выполнения мероприятий </w:t>
      </w:r>
      <w:r w:rsidR="00027595" w:rsidRPr="00027595">
        <w:rPr>
          <w:lang w:eastAsia="ru-RU"/>
        </w:rPr>
        <w:t xml:space="preserve">Водной стратегии, а </w:t>
      </w:r>
      <w:r w:rsidRPr="00027595">
        <w:rPr>
          <w:lang w:eastAsia="ru-RU"/>
        </w:rPr>
        <w:t>также реагирование на недостатки и нарушения.</w:t>
      </w:r>
    </w:p>
    <w:p w14:paraId="5112D861" w14:textId="0436096D" w:rsidR="00555BE1" w:rsidRPr="001C467B" w:rsidRDefault="00AE2B7E" w:rsidP="00AE5EA4">
      <w:pPr>
        <w:autoSpaceDE w:val="0"/>
        <w:autoSpaceDN w:val="0"/>
        <w:adjustRightInd w:val="0"/>
        <w:ind w:firstLine="567"/>
        <w:rPr>
          <w:lang w:eastAsia="ru-RU"/>
        </w:rPr>
      </w:pPr>
      <w:r w:rsidRPr="00027595">
        <w:rPr>
          <w:lang w:eastAsia="ru-RU"/>
        </w:rPr>
        <w:t xml:space="preserve">Водную стратегию </w:t>
      </w:r>
      <w:r w:rsidR="0099342D" w:rsidRPr="00027595">
        <w:rPr>
          <w:lang w:eastAsia="ru-RU"/>
        </w:rPr>
        <w:t xml:space="preserve">предполагается реализовать в два </w:t>
      </w:r>
      <w:r w:rsidR="0099342D" w:rsidRPr="00217369">
        <w:rPr>
          <w:lang w:eastAsia="ru-RU"/>
        </w:rPr>
        <w:t>этапа</w:t>
      </w:r>
      <w:r w:rsidR="006F35F4" w:rsidRPr="00217369">
        <w:rPr>
          <w:lang w:eastAsia="ru-RU"/>
        </w:rPr>
        <w:t>: 20</w:t>
      </w:r>
      <w:r w:rsidR="000E77FE">
        <w:rPr>
          <w:lang w:eastAsia="ru-RU"/>
        </w:rPr>
        <w:t>20</w:t>
      </w:r>
      <w:r w:rsidR="006F35F4" w:rsidRPr="00217369">
        <w:rPr>
          <w:lang w:eastAsia="ru-RU"/>
        </w:rPr>
        <w:t xml:space="preserve">-2025 </w:t>
      </w:r>
      <w:r w:rsidR="00027595" w:rsidRPr="00217369">
        <w:rPr>
          <w:lang w:eastAsia="ru-RU"/>
        </w:rPr>
        <w:t>гг.</w:t>
      </w:r>
      <w:r w:rsidR="006F35F4" w:rsidRPr="00217369">
        <w:rPr>
          <w:lang w:eastAsia="ru-RU"/>
        </w:rPr>
        <w:t xml:space="preserve"> и 2026</w:t>
      </w:r>
      <w:r w:rsidR="006F35F4" w:rsidRPr="00027595">
        <w:rPr>
          <w:lang w:eastAsia="ru-RU"/>
        </w:rPr>
        <w:t xml:space="preserve">-2030 </w:t>
      </w:r>
      <w:r w:rsidR="00027595">
        <w:rPr>
          <w:lang w:eastAsia="ru-RU"/>
        </w:rPr>
        <w:t>гг</w:t>
      </w:r>
      <w:r w:rsidR="0099342D" w:rsidRPr="00027595">
        <w:rPr>
          <w:lang w:eastAsia="ru-RU"/>
        </w:rPr>
        <w:t xml:space="preserve">. По итогам выполнения показателей </w:t>
      </w:r>
      <w:r w:rsidR="006F35F4" w:rsidRPr="00027595">
        <w:rPr>
          <w:lang w:eastAsia="ru-RU"/>
        </w:rPr>
        <w:t>первого этапа 20</w:t>
      </w:r>
      <w:r w:rsidR="002E1C57">
        <w:rPr>
          <w:lang w:eastAsia="ru-RU"/>
        </w:rPr>
        <w:t>20</w:t>
      </w:r>
      <w:r w:rsidR="006F35F4" w:rsidRPr="00027595">
        <w:rPr>
          <w:lang w:eastAsia="ru-RU"/>
        </w:rPr>
        <w:t>-2025 гг.</w:t>
      </w:r>
      <w:r w:rsidR="00027595">
        <w:rPr>
          <w:lang w:eastAsia="ru-RU"/>
        </w:rPr>
        <w:t>,</w:t>
      </w:r>
      <w:r w:rsidR="006F35F4" w:rsidRPr="00027595">
        <w:rPr>
          <w:lang w:eastAsia="ru-RU"/>
        </w:rPr>
        <w:t xml:space="preserve"> </w:t>
      </w:r>
      <w:r w:rsidR="0099342D" w:rsidRPr="00027595">
        <w:rPr>
          <w:lang w:eastAsia="ru-RU"/>
        </w:rPr>
        <w:t xml:space="preserve">успешности решения задач </w:t>
      </w:r>
      <w:r w:rsidR="006276FA" w:rsidRPr="00027595">
        <w:rPr>
          <w:lang w:eastAsia="ru-RU"/>
        </w:rPr>
        <w:t>Водной стратегии</w:t>
      </w:r>
      <w:r w:rsidR="00906830">
        <w:rPr>
          <w:lang w:eastAsia="ru-RU"/>
        </w:rPr>
        <w:t>,</w:t>
      </w:r>
      <w:r w:rsidR="006276FA" w:rsidRPr="00027595">
        <w:rPr>
          <w:lang w:eastAsia="ru-RU"/>
        </w:rPr>
        <w:t xml:space="preserve"> </w:t>
      </w:r>
      <w:r w:rsidR="0099342D" w:rsidRPr="00027595">
        <w:rPr>
          <w:lang w:eastAsia="ru-RU"/>
        </w:rPr>
        <w:t xml:space="preserve">планируется актуализировать </w:t>
      </w:r>
      <w:r w:rsidR="00027595" w:rsidRPr="00027595">
        <w:rPr>
          <w:lang w:eastAsia="ru-RU"/>
        </w:rPr>
        <w:t>П</w:t>
      </w:r>
      <w:r w:rsidR="0099342D" w:rsidRPr="00027595">
        <w:rPr>
          <w:lang w:eastAsia="ru-RU"/>
        </w:rPr>
        <w:t>лан мероприятий на второй этап - 2026-2030 годы.</w:t>
      </w:r>
      <w:r w:rsidR="005F026B">
        <w:rPr>
          <w:lang w:eastAsia="ru-RU"/>
        </w:rPr>
        <w:t xml:space="preserve"> </w:t>
      </w:r>
    </w:p>
    <w:p w14:paraId="1113617A" w14:textId="77777777" w:rsidR="00D47A25" w:rsidRDefault="00D47A25" w:rsidP="00D47A25">
      <w:pPr>
        <w:spacing w:line="240" w:lineRule="auto"/>
        <w:ind w:firstLine="567"/>
      </w:pPr>
    </w:p>
    <w:p w14:paraId="49DF01BD" w14:textId="77777777" w:rsidR="00123A3B" w:rsidRDefault="00123A3B">
      <w:pPr>
        <w:spacing w:line="240" w:lineRule="auto"/>
        <w:ind w:firstLine="567"/>
        <w:sectPr w:rsidR="00123A3B">
          <w:pgSz w:w="11906" w:h="16838"/>
          <w:pgMar w:top="1133" w:right="850" w:bottom="1133" w:left="1700" w:header="709" w:footer="709" w:gutter="0"/>
          <w:cols w:space="720" w:equalWidth="0">
            <w:col w:w="9360"/>
          </w:cols>
        </w:sectPr>
      </w:pPr>
    </w:p>
    <w:p w14:paraId="49DF01BF" w14:textId="2D14477B" w:rsidR="00123A3B" w:rsidRDefault="00585778" w:rsidP="004351F1">
      <w:pPr>
        <w:pStyle w:val="1"/>
      </w:pPr>
      <w:bookmarkStart w:id="9" w:name="_Toc34931318"/>
      <w:r>
        <w:lastRenderedPageBreak/>
        <w:t>3. АНАЛИЗ СТРАТЕГИЧЕСКОГО КОНТЕКСТА</w:t>
      </w:r>
      <w:r w:rsidR="00E337DA">
        <w:t xml:space="preserve"> И ПРЕДВАРИТЕЛЬНЫЕ РЕКОМЕНДАЦИИ</w:t>
      </w:r>
      <w:bookmarkEnd w:id="9"/>
    </w:p>
    <w:p w14:paraId="49DF01C1" w14:textId="77777777" w:rsidR="00123A3B" w:rsidRDefault="00123A3B">
      <w:pPr>
        <w:ind w:firstLine="709"/>
      </w:pPr>
    </w:p>
    <w:p w14:paraId="6E413EA1" w14:textId="77777777" w:rsidR="00954C9D" w:rsidRDefault="00954C9D" w:rsidP="00954C9D">
      <w:pPr>
        <w:ind w:firstLine="709"/>
      </w:pPr>
      <w:r>
        <w:t>В рамках СЭО проведен анализ стратегического контекста, в котором происходило формирование Водной стратегии. Были выявлены и проанализированы 15 основных национальных стратегий и программ, имеющих отношение к водноресурсной тематике и закрывающих</w:t>
      </w:r>
      <w:r w:rsidRPr="00027595">
        <w:t xml:space="preserve"> следующи</w:t>
      </w:r>
      <w:r>
        <w:t>е</w:t>
      </w:r>
      <w:r w:rsidRPr="00027595">
        <w:t xml:space="preserve"> </w:t>
      </w:r>
      <w:r>
        <w:t>компоненты природной и социальной среды</w:t>
      </w:r>
      <w:r w:rsidRPr="00027595">
        <w:t>: водные ресурсы; геология и гидрогеология; биоразнообразие (растительный и животный мир), особо охраняемые природные территории (ООПТ); атмосферный воздух; здравоохранение</w:t>
      </w:r>
      <w:r w:rsidRPr="00D804B2">
        <w:t>; землепользование и ландшафты; социология, экономик</w:t>
      </w:r>
      <w:r>
        <w:t xml:space="preserve">а и </w:t>
      </w:r>
      <w:r w:rsidRPr="00D804B2">
        <w:t>культурное наследие.</w:t>
      </w:r>
      <w:r>
        <w:t xml:space="preserve"> К проанализированным программам и стратегиям, имеющим потенциал к взаимодействию с Водной стратегией, отнесены:</w:t>
      </w:r>
    </w:p>
    <w:p w14:paraId="49DF01C4" w14:textId="1ED0E784" w:rsidR="00123A3B" w:rsidRPr="00D40498" w:rsidRDefault="00585778" w:rsidP="00DA1E9F">
      <w:pPr>
        <w:ind w:firstLine="709"/>
      </w:pPr>
      <w:r>
        <w:t xml:space="preserve">1. </w:t>
      </w:r>
      <w:r w:rsidR="00D804B2" w:rsidRPr="00D804B2">
        <w:t>Национальная стратегия устойчивого социально-экономического развития Республики Беларусь на период до 2030 года</w:t>
      </w:r>
      <w:r w:rsidR="001D399F">
        <w:t xml:space="preserve"> </w:t>
      </w:r>
      <w:r w:rsidR="001D399F" w:rsidRPr="00D40498">
        <w:t>[5]</w:t>
      </w:r>
    </w:p>
    <w:p w14:paraId="49DF01C5" w14:textId="662B6129" w:rsidR="00123A3B" w:rsidRDefault="00585778" w:rsidP="00DA1E9F">
      <w:pPr>
        <w:ind w:firstLine="709"/>
      </w:pPr>
      <w:r>
        <w:t>2. Государственная программа «Комфортное жилье и благоприятная среда» на 2016-2020 гг.</w:t>
      </w:r>
      <w:r w:rsidR="006A7F5E" w:rsidRPr="00D40498">
        <w:t xml:space="preserve"> </w:t>
      </w:r>
      <w:r w:rsidR="006A7F5E" w:rsidRPr="00C1453D">
        <w:t>[12]</w:t>
      </w:r>
    </w:p>
    <w:p w14:paraId="64208046" w14:textId="54FAF58C" w:rsidR="00D804B2" w:rsidRPr="00D804B2" w:rsidRDefault="00D804B2" w:rsidP="00D804B2">
      <w:pPr>
        <w:ind w:firstLine="709"/>
      </w:pPr>
      <w:r>
        <w:t xml:space="preserve">3. </w:t>
      </w:r>
      <w:r w:rsidRPr="00D804B2">
        <w:t>Государственная программа «Охрана окружающей среды и устойчивое использование природных ресурсов» на 2016 – 2020 годы</w:t>
      </w:r>
      <w:r w:rsidR="006A7F5E">
        <w:t xml:space="preserve"> </w:t>
      </w:r>
      <w:r w:rsidR="006A7F5E" w:rsidRPr="00D40498">
        <w:t>[13]</w:t>
      </w:r>
    </w:p>
    <w:p w14:paraId="49DF01C6" w14:textId="791C10C8" w:rsidR="00123A3B" w:rsidRDefault="00D804B2">
      <w:pPr>
        <w:ind w:firstLine="709"/>
      </w:pPr>
      <w:r>
        <w:t xml:space="preserve">4. </w:t>
      </w:r>
      <w:r w:rsidRPr="00D804B2">
        <w:t>Программа социально-экономического развития Республики Беларусь на 2016 - 2020 годы</w:t>
      </w:r>
      <w:r w:rsidR="006A7F5E">
        <w:t xml:space="preserve"> </w:t>
      </w:r>
      <w:r w:rsidR="006A7F5E" w:rsidRPr="00D40498">
        <w:t>[6]</w:t>
      </w:r>
    </w:p>
    <w:p w14:paraId="49DF01C7" w14:textId="3E6BE67E" w:rsidR="00123A3B" w:rsidRPr="00D804B2" w:rsidRDefault="00D804B2">
      <w:pPr>
        <w:ind w:firstLine="709"/>
      </w:pPr>
      <w:r>
        <w:t xml:space="preserve">5. </w:t>
      </w:r>
      <w:r w:rsidRPr="00D804B2">
        <w:t>Стратегия в области охраны окружающей среды Республики Беларусь на период до 2025 года</w:t>
      </w:r>
      <w:r w:rsidR="006A7F5E">
        <w:t xml:space="preserve"> </w:t>
      </w:r>
      <w:r w:rsidR="006A7F5E" w:rsidRPr="00D40498">
        <w:t>[14]</w:t>
      </w:r>
    </w:p>
    <w:p w14:paraId="12A202F5" w14:textId="147B1893" w:rsidR="00D804B2" w:rsidRPr="00D804B2" w:rsidRDefault="00D804B2" w:rsidP="00D804B2">
      <w:pPr>
        <w:ind w:firstLine="709"/>
      </w:pPr>
      <w:r w:rsidRPr="00D804B2">
        <w:t>6. Государственная программа развития аграрного бизнеса в Республике Беларусь на 2016 – 2020 годы</w:t>
      </w:r>
      <w:r w:rsidR="006A7F5E">
        <w:t xml:space="preserve"> </w:t>
      </w:r>
      <w:r w:rsidR="006A7F5E" w:rsidRPr="00D40498">
        <w:t>[15]</w:t>
      </w:r>
    </w:p>
    <w:p w14:paraId="38F9F4B0" w14:textId="22182A88" w:rsidR="00D804B2" w:rsidRPr="00A0542A" w:rsidRDefault="00D804B2" w:rsidP="00D804B2">
      <w:pPr>
        <w:ind w:firstLine="709"/>
      </w:pPr>
      <w:r w:rsidRPr="00D804B2">
        <w:t xml:space="preserve">7. </w:t>
      </w:r>
      <w:r w:rsidRPr="00A0542A">
        <w:t>Стратегия адаптации сельского хозяйства к изменению климат</w:t>
      </w:r>
      <w:r w:rsidR="001D399F">
        <w:t>а до 2050 года</w:t>
      </w:r>
      <w:r w:rsidR="008E1E4C">
        <w:t xml:space="preserve"> </w:t>
      </w:r>
      <w:r w:rsidR="008E1E4C" w:rsidRPr="00D40498">
        <w:t>[16]</w:t>
      </w:r>
    </w:p>
    <w:p w14:paraId="73942CC9" w14:textId="1BC2FCD0" w:rsidR="00DA1E9F" w:rsidRPr="00A0542A" w:rsidRDefault="00D804B2" w:rsidP="00D804B2">
      <w:pPr>
        <w:ind w:firstLine="709"/>
      </w:pPr>
      <w:r w:rsidRPr="00A0542A">
        <w:t xml:space="preserve">8. </w:t>
      </w:r>
      <w:r w:rsidR="00DA1E9F" w:rsidRPr="00A0542A">
        <w:t>Национальная стратегия развития системы особо охраняемых природных территорий до 1 января 2030 г. </w:t>
      </w:r>
      <w:r w:rsidR="008E1E4C" w:rsidRPr="00D40498">
        <w:t>[17]</w:t>
      </w:r>
    </w:p>
    <w:p w14:paraId="0F14B5E6" w14:textId="12B4A773" w:rsidR="00D804B2" w:rsidRDefault="00D804B2" w:rsidP="00D804B2">
      <w:pPr>
        <w:ind w:firstLine="709"/>
      </w:pPr>
      <w:r w:rsidRPr="00A0542A">
        <w:t>9. Государственная программа «Энергосбережение» на 2016 – 2020</w:t>
      </w:r>
      <w:r w:rsidRPr="00D804B2">
        <w:t xml:space="preserve"> годы</w:t>
      </w:r>
      <w:r w:rsidR="008E1E4C">
        <w:t xml:space="preserve"> </w:t>
      </w:r>
      <w:r w:rsidR="008E1E4C" w:rsidRPr="00D40498">
        <w:t>[18]</w:t>
      </w:r>
    </w:p>
    <w:p w14:paraId="0C1F647E" w14:textId="66CC2A81" w:rsidR="00A4461D" w:rsidRDefault="00A4461D" w:rsidP="00D804B2">
      <w:pPr>
        <w:ind w:firstLine="709"/>
      </w:pPr>
      <w:r>
        <w:t xml:space="preserve">10. </w:t>
      </w:r>
      <w:r w:rsidRPr="002F6D61">
        <w:t>Государственная</w:t>
      </w:r>
      <w:r w:rsidRPr="00693F04">
        <w:t xml:space="preserve"> программа развития транспортного комплекса Республики Беларусь на 2016 – 2020 годы</w:t>
      </w:r>
      <w:r w:rsidR="008E1E4C">
        <w:t xml:space="preserve"> </w:t>
      </w:r>
      <w:r w:rsidR="008E1E4C" w:rsidRPr="00D40498">
        <w:t>[19]</w:t>
      </w:r>
    </w:p>
    <w:p w14:paraId="29C3A669" w14:textId="42B4509F" w:rsidR="0044323D" w:rsidRDefault="0044323D" w:rsidP="0044323D">
      <w:pPr>
        <w:ind w:firstLine="709"/>
        <w:rPr>
          <w:szCs w:val="28"/>
        </w:rPr>
      </w:pPr>
      <w:r>
        <w:t>1</w:t>
      </w:r>
      <w:r w:rsidR="00A4461D">
        <w:t>1</w:t>
      </w:r>
      <w:r w:rsidRPr="003945AC">
        <w:t xml:space="preserve"> </w:t>
      </w:r>
      <w:r w:rsidRPr="0044323D">
        <w:t>Национальная стратегия устойчивого развития Республики Беларусь на период до 2035 года</w:t>
      </w:r>
      <w:r w:rsidR="001D399F">
        <w:rPr>
          <w:szCs w:val="28"/>
        </w:rPr>
        <w:t xml:space="preserve"> (НСУР-2035)</w:t>
      </w:r>
      <w:r w:rsidR="008E1E4C">
        <w:rPr>
          <w:szCs w:val="28"/>
        </w:rPr>
        <w:t xml:space="preserve"> </w:t>
      </w:r>
      <w:r w:rsidR="008E1E4C" w:rsidRPr="00D40498">
        <w:rPr>
          <w:szCs w:val="28"/>
        </w:rPr>
        <w:t>[7]</w:t>
      </w:r>
    </w:p>
    <w:p w14:paraId="191B287A" w14:textId="7A4A8E69" w:rsidR="003A1154" w:rsidRPr="00D40498" w:rsidRDefault="003A1154" w:rsidP="003A1154">
      <w:pPr>
        <w:ind w:firstLine="709"/>
      </w:pPr>
      <w:r w:rsidRPr="003A1154">
        <w:t xml:space="preserve">12. </w:t>
      </w:r>
      <w:r w:rsidRPr="364B6681">
        <w:t>Государственная программа «Белорусский лес» на 2016 - 2020 годы</w:t>
      </w:r>
      <w:r w:rsidR="008E1E4C">
        <w:t xml:space="preserve"> </w:t>
      </w:r>
      <w:r w:rsidR="008E1E4C" w:rsidRPr="00D40498">
        <w:t>[20]</w:t>
      </w:r>
    </w:p>
    <w:p w14:paraId="7DC7EF48" w14:textId="410AE1FB" w:rsidR="009E54D4" w:rsidRPr="00D40498" w:rsidRDefault="009E54D4" w:rsidP="003A1154">
      <w:pPr>
        <w:ind w:firstLine="709"/>
      </w:pPr>
      <w:r>
        <w:t xml:space="preserve">13. </w:t>
      </w:r>
      <w:r w:rsidRPr="009E54D4">
        <w:t>Государственная программа «Культура Беларуси» на 2016 – 2020 годы</w:t>
      </w:r>
      <w:r>
        <w:t xml:space="preserve"> </w:t>
      </w:r>
      <w:r w:rsidRPr="00D40498">
        <w:t>[21]</w:t>
      </w:r>
    </w:p>
    <w:p w14:paraId="74CC25D6" w14:textId="2FDBA898" w:rsidR="009E54D4" w:rsidRPr="009E54D4" w:rsidRDefault="009E54D4" w:rsidP="009E54D4">
      <w:pPr>
        <w:ind w:firstLine="709"/>
      </w:pPr>
      <w:r>
        <w:lastRenderedPageBreak/>
        <w:t xml:space="preserve">14. </w:t>
      </w:r>
      <w:r w:rsidRPr="009E54D4">
        <w:t>Государственная программа по преодолению последствий катастрофы на чернобыльской АЭС на 2011 - 2015 годы и на период до 2020 года</w:t>
      </w:r>
      <w:r>
        <w:t xml:space="preserve"> </w:t>
      </w:r>
      <w:r w:rsidRPr="00D40498">
        <w:t>[22]</w:t>
      </w:r>
    </w:p>
    <w:p w14:paraId="4A96B522" w14:textId="6650E79D" w:rsidR="009E54D4" w:rsidRPr="00D40498" w:rsidRDefault="009E54D4" w:rsidP="009E54D4">
      <w:pPr>
        <w:ind w:firstLine="709"/>
      </w:pPr>
      <w:r>
        <w:t xml:space="preserve">15. </w:t>
      </w:r>
      <w:r w:rsidRPr="009E54D4">
        <w:t>Стратегия сохранения и рационального (устойчивого) использования торфяников</w:t>
      </w:r>
      <w:r>
        <w:t xml:space="preserve"> </w:t>
      </w:r>
      <w:r w:rsidRPr="00D40498">
        <w:t>[41]</w:t>
      </w:r>
      <w:r w:rsidR="004A5553">
        <w:t>.</w:t>
      </w:r>
    </w:p>
    <w:p w14:paraId="2EDD1392" w14:textId="4D225FFE" w:rsidR="009E54D4" w:rsidRPr="009E54D4" w:rsidRDefault="009E54D4" w:rsidP="009E54D4">
      <w:pPr>
        <w:ind w:firstLine="709"/>
      </w:pPr>
      <w:r w:rsidRPr="009E54D4">
        <w:t>По результатам анализа стратегического контекста и связей между Водной стратегии и государственными программами</w:t>
      </w:r>
      <w:r>
        <w:t>,</w:t>
      </w:r>
      <w:r w:rsidRPr="009E54D4">
        <w:t xml:space="preserve"> стратегиями можно заключить, что Водная стратегия разрабатывалась в условиях сложившейся системы стратегического планирования, где ее формирование было обусловлено действующим</w:t>
      </w:r>
      <w:r>
        <w:t>и</w:t>
      </w:r>
      <w:r w:rsidRPr="009E54D4">
        <w:t xml:space="preserve"> нормативными </w:t>
      </w:r>
      <w:r>
        <w:t xml:space="preserve">правовыми </w:t>
      </w:r>
      <w:r w:rsidRPr="009E54D4">
        <w:t>актами. В основу разработки Водной стратегии положены действующие государственные программы, стратегии и прогнозные документы, определяющие общие направления и приоритеты социально-экономического, экологического развития Республики Беларусь</w:t>
      </w:r>
      <w:r>
        <w:t>.</w:t>
      </w:r>
      <w:r w:rsidRPr="009E54D4">
        <w:t xml:space="preserve"> Соответственно Водная стратегия увязывается со стратегическими документами национального уровня, затрагивающими вопросы использования и охраны водных ресурсов. </w:t>
      </w:r>
    </w:p>
    <w:p w14:paraId="0CA2A117" w14:textId="02947E69" w:rsidR="001845E2" w:rsidRDefault="001845E2" w:rsidP="00D804B2">
      <w:pPr>
        <w:ind w:firstLine="567"/>
      </w:pPr>
      <w:r>
        <w:t>В то же время экспертами выделены отдельные проблемы и направления, требующие дополнительного изучения, с целью определения необходимости их дальнейшего включения в Водную стратегию:</w:t>
      </w:r>
    </w:p>
    <w:p w14:paraId="43E0615E" w14:textId="3138A3FC" w:rsidR="008E3B1C" w:rsidRPr="008E3B1C" w:rsidRDefault="009E54D4" w:rsidP="008E3B1C">
      <w:pPr>
        <w:ind w:firstLine="567"/>
      </w:pPr>
      <w:r>
        <w:t>1.</w:t>
      </w:r>
      <w:r w:rsidR="00693F04" w:rsidRPr="00693F04">
        <w:t xml:space="preserve"> </w:t>
      </w:r>
      <w:r w:rsidR="0029206A" w:rsidRPr="0029206A">
        <w:t>учесть наличие водных объектов, как составной части памятников историко-культурного наследия при характеристике использовани</w:t>
      </w:r>
      <w:r w:rsidR="0029206A">
        <w:t>я водных ресурсов для рекреации</w:t>
      </w:r>
      <w:r w:rsidR="00693F04">
        <w:t xml:space="preserve"> (</w:t>
      </w:r>
      <w:r w:rsidR="00457BDB">
        <w:t>Г</w:t>
      </w:r>
      <w:r w:rsidR="00693F04" w:rsidRPr="00693F04">
        <w:t>осударственная программа «Культура Беларуси» на 2016 – 2020 годы</w:t>
      </w:r>
      <w:r w:rsidR="00693F04">
        <w:t xml:space="preserve">, </w:t>
      </w:r>
      <w:r w:rsidR="00693F04" w:rsidRPr="00693F04">
        <w:t>подпрограмма 1 «Наследие»</w:t>
      </w:r>
      <w:r w:rsidR="00E73709" w:rsidRPr="00D40498">
        <w:rPr>
          <w:szCs w:val="28"/>
        </w:rPr>
        <w:t xml:space="preserve"> [21]</w:t>
      </w:r>
      <w:r w:rsidR="00693F04">
        <w:t>)</w:t>
      </w:r>
      <w:r w:rsidR="0029206A">
        <w:t>;</w:t>
      </w:r>
      <w:r w:rsidR="005F415D">
        <w:t xml:space="preserve"> </w:t>
      </w:r>
    </w:p>
    <w:p w14:paraId="6C0BEC5F" w14:textId="042A87CE" w:rsidR="00B2332E" w:rsidRPr="005D4520" w:rsidRDefault="002148DB" w:rsidP="005D4520">
      <w:pPr>
        <w:ind w:firstLine="567"/>
      </w:pPr>
      <w:r w:rsidRPr="005D4520">
        <w:t>2</w:t>
      </w:r>
      <w:r w:rsidR="009E54D4" w:rsidRPr="005D4520">
        <w:t>.</w:t>
      </w:r>
      <w:r w:rsidR="00B2332E" w:rsidRPr="005D4520">
        <w:t xml:space="preserve"> учесть развитие системы особо охраняемых природных территорий </w:t>
      </w:r>
      <w:r w:rsidR="005D4520" w:rsidRPr="005D4520">
        <w:t>(</w:t>
      </w:r>
      <w:r w:rsidR="008B217A" w:rsidRPr="005D4520">
        <w:t>поддержани</w:t>
      </w:r>
      <w:r w:rsidR="005D4520" w:rsidRPr="005D4520">
        <w:t xml:space="preserve">е </w:t>
      </w:r>
      <w:r w:rsidR="00482D41" w:rsidRPr="00DC74B8">
        <w:t>функций экологической сети, истоков рек, поддержание объемов получаемых экосистемных услуг, наращивание объемов переданных под охрану территорий истоков рек</w:t>
      </w:r>
      <w:r w:rsidR="005D4520" w:rsidRPr="005D4520">
        <w:t>)</w:t>
      </w:r>
      <w:r w:rsidR="005D4520">
        <w:t xml:space="preserve"> </w:t>
      </w:r>
      <w:r w:rsidR="00B2332E" w:rsidRPr="16E3C4E0">
        <w:t xml:space="preserve">(Национальная стратегия развития системы особо охраняемых природных </w:t>
      </w:r>
      <w:r w:rsidR="007548A8">
        <w:t>территорий до 1 января 2030 г.);</w:t>
      </w:r>
      <w:r w:rsidR="00B2332E" w:rsidRPr="16E3C4E0">
        <w:rPr>
          <w:color w:val="FF0000"/>
        </w:rPr>
        <w:t xml:space="preserve"> </w:t>
      </w:r>
    </w:p>
    <w:p w14:paraId="73F79381" w14:textId="783185C8" w:rsidR="00693F04" w:rsidRPr="004162B7" w:rsidRDefault="00B53916" w:rsidP="00D63963">
      <w:pPr>
        <w:ind w:firstLine="567"/>
      </w:pPr>
      <w:r w:rsidRPr="000551F2">
        <w:t>3</w:t>
      </w:r>
      <w:r w:rsidR="009E54D4">
        <w:t>.</w:t>
      </w:r>
      <w:r w:rsidR="00F40A2D">
        <w:t xml:space="preserve"> </w:t>
      </w:r>
      <w:r w:rsidR="009E54D4">
        <w:t xml:space="preserve">учесть </w:t>
      </w:r>
      <w:r w:rsidR="00581563">
        <w:t xml:space="preserve">необходимость </w:t>
      </w:r>
      <w:r w:rsidR="00F40A2D" w:rsidRPr="00F40A2D">
        <w:t>совершенствовани</w:t>
      </w:r>
      <w:r w:rsidR="00581563">
        <w:t>я</w:t>
      </w:r>
      <w:r w:rsidR="00F40A2D" w:rsidRPr="00F40A2D">
        <w:t xml:space="preserve"> системы мониторинга и контроля радиационного </w:t>
      </w:r>
      <w:r w:rsidR="00F40A2D" w:rsidRPr="002F6D61">
        <w:t xml:space="preserve">загрязнения </w:t>
      </w:r>
      <w:r w:rsidR="009F568B" w:rsidRPr="009F568B">
        <w:t xml:space="preserve">воды из централизованных и нецентрализованных источников питьевого водоснабжения, источников минеральных и питьевых вод для производства </w:t>
      </w:r>
      <w:r w:rsidR="009F568B" w:rsidRPr="004162B7">
        <w:t>бутилированных напитков</w:t>
      </w:r>
      <w:r w:rsidR="00D63963" w:rsidRPr="004162B7">
        <w:t xml:space="preserve"> </w:t>
      </w:r>
      <w:r w:rsidR="00F40A2D" w:rsidRPr="004162B7">
        <w:t>(</w:t>
      </w:r>
      <w:r w:rsidR="005F415D" w:rsidRPr="004162B7">
        <w:t>Г</w:t>
      </w:r>
      <w:r w:rsidR="00F40A2D" w:rsidRPr="004162B7">
        <w:t xml:space="preserve">осударственная программа по преодолению последствий катастрофы на </w:t>
      </w:r>
      <w:r w:rsidR="005F415D" w:rsidRPr="004162B7">
        <w:t>Ч</w:t>
      </w:r>
      <w:r w:rsidR="00F40A2D" w:rsidRPr="004162B7">
        <w:t xml:space="preserve">ернобыльской АЭС на 2011 - 2015 годы и на период до </w:t>
      </w:r>
      <w:r w:rsidR="00E73709" w:rsidRPr="004162B7">
        <w:t>2020 года [22]</w:t>
      </w:r>
      <w:r w:rsidR="007548A8" w:rsidRPr="004162B7">
        <w:t>);</w:t>
      </w:r>
    </w:p>
    <w:p w14:paraId="7D893851" w14:textId="01A42E91" w:rsidR="009E53F4" w:rsidRDefault="007548A8" w:rsidP="00AB5C53">
      <w:pPr>
        <w:ind w:firstLine="567"/>
      </w:pPr>
      <w:r w:rsidRPr="004162B7">
        <w:t xml:space="preserve">4. </w:t>
      </w:r>
      <w:r w:rsidR="00312E08" w:rsidRPr="004162B7">
        <w:t xml:space="preserve">провести </w:t>
      </w:r>
      <w:r w:rsidRPr="004162B7">
        <w:t>дополнит</w:t>
      </w:r>
      <w:r w:rsidR="00312E08" w:rsidRPr="004162B7">
        <w:t xml:space="preserve">ельный </w:t>
      </w:r>
      <w:r w:rsidRPr="004162B7">
        <w:t xml:space="preserve">анализ </w:t>
      </w:r>
      <w:r w:rsidR="00B425EB" w:rsidRPr="004162B7">
        <w:t xml:space="preserve">воздействия </w:t>
      </w:r>
      <w:r w:rsidR="00267E91" w:rsidRPr="004162B7">
        <w:t>рыбно</w:t>
      </w:r>
      <w:r w:rsidR="00FC2A61" w:rsidRPr="004162B7">
        <w:t>го</w:t>
      </w:r>
      <w:r w:rsidR="00267E91" w:rsidRPr="004162B7">
        <w:t xml:space="preserve"> хозяйств</w:t>
      </w:r>
      <w:r w:rsidR="00FC2A61" w:rsidRPr="004162B7">
        <w:t>а</w:t>
      </w:r>
      <w:r w:rsidR="009E53F4" w:rsidRPr="004162B7">
        <w:t xml:space="preserve"> на водные ресурсы</w:t>
      </w:r>
      <w:r w:rsidR="000A13A3" w:rsidRPr="004162B7">
        <w:t xml:space="preserve">, </w:t>
      </w:r>
      <w:r w:rsidR="00FF50C2" w:rsidRPr="004162B7">
        <w:t>являющегося</w:t>
      </w:r>
      <w:r w:rsidRPr="004162B7">
        <w:t xml:space="preserve"> </w:t>
      </w:r>
      <w:r w:rsidR="00FF50C2" w:rsidRPr="004162B7">
        <w:t xml:space="preserve">основным </w:t>
      </w:r>
      <w:r w:rsidRPr="004162B7">
        <w:t>потребителе</w:t>
      </w:r>
      <w:r w:rsidR="00FF50C2" w:rsidRPr="004162B7">
        <w:t>м</w:t>
      </w:r>
      <w:r w:rsidRPr="004162B7">
        <w:t xml:space="preserve"> </w:t>
      </w:r>
      <w:r w:rsidR="00FF50C2" w:rsidRPr="004162B7">
        <w:t>поверхностной</w:t>
      </w:r>
      <w:r w:rsidRPr="004162B7">
        <w:t xml:space="preserve"> воды</w:t>
      </w:r>
      <w:r w:rsidR="00110CE3" w:rsidRPr="004162B7">
        <w:t xml:space="preserve"> </w:t>
      </w:r>
      <w:r w:rsidR="006268B3" w:rsidRPr="004162B7">
        <w:t xml:space="preserve">в </w:t>
      </w:r>
      <w:r w:rsidR="00110CE3" w:rsidRPr="004162B7">
        <w:t xml:space="preserve">секции </w:t>
      </w:r>
      <w:r w:rsidR="00A60AD9" w:rsidRPr="004162B7">
        <w:t>сельское, лесное и рыбное хозяйство</w:t>
      </w:r>
      <w:r w:rsidR="00FF50C2" w:rsidRPr="004162B7">
        <w:t>,</w:t>
      </w:r>
      <w:r w:rsidRPr="004162B7">
        <w:t xml:space="preserve"> с учетом направлений </w:t>
      </w:r>
      <w:r w:rsidR="00FC533D" w:rsidRPr="004162B7">
        <w:t xml:space="preserve">Стратегии адаптации сельского хозяйства к изменению климата, </w:t>
      </w:r>
      <w:r w:rsidRPr="004162B7">
        <w:t>Государственной программы развития аграрного бизнеса в Республике Беларусь на 2016 – 2020 годы.</w:t>
      </w:r>
      <w:r w:rsidR="00CC00CB" w:rsidRPr="004162B7">
        <w:t xml:space="preserve"> </w:t>
      </w:r>
    </w:p>
    <w:p w14:paraId="6C0D6EE1" w14:textId="455A25A5" w:rsidR="001845E2" w:rsidRPr="001845E2" w:rsidRDefault="00AB5C53" w:rsidP="00AB5C53">
      <w:pPr>
        <w:ind w:firstLine="567"/>
      </w:pPr>
      <w:r>
        <w:lastRenderedPageBreak/>
        <w:t>Необходимо отметить, что б</w:t>
      </w:r>
      <w:r w:rsidR="00677E48">
        <w:t xml:space="preserve">ольшинство </w:t>
      </w:r>
      <w:r w:rsidR="00DA1E9F" w:rsidRPr="0091080E">
        <w:t>государственных программ</w:t>
      </w:r>
      <w:r w:rsidR="00DA1E9F">
        <w:t xml:space="preserve"> и стратегий заканчиваются в 2020 г. Учитывая, что Водная стратегия</w:t>
      </w:r>
      <w:r w:rsidR="00677E48">
        <w:t xml:space="preserve"> </w:t>
      </w:r>
      <w:r w:rsidR="00DA1E9F">
        <w:t>является средовой</w:t>
      </w:r>
      <w:r>
        <w:t xml:space="preserve"> (т.е. затрагивает разные компоненты окружающей среды и разные отрасли экономики)</w:t>
      </w:r>
      <w:r w:rsidR="00DA1E9F">
        <w:t xml:space="preserve">, государственные органы при разработке на следующие периоды отраслевых </w:t>
      </w:r>
      <w:r w:rsidR="00677E48">
        <w:t xml:space="preserve">стратегий и </w:t>
      </w:r>
      <w:r w:rsidR="00DA1E9F">
        <w:t xml:space="preserve">программ должны ориентироваться на цели и задачи, </w:t>
      </w:r>
      <w:r w:rsidR="00677E48">
        <w:t xml:space="preserve">определенные </w:t>
      </w:r>
      <w:r w:rsidR="00DA1E9F">
        <w:t>Водн</w:t>
      </w:r>
      <w:r w:rsidR="002F6D61">
        <w:t>ой стратеги</w:t>
      </w:r>
      <w:r>
        <w:t>ей.</w:t>
      </w:r>
    </w:p>
    <w:p w14:paraId="05380D56" w14:textId="6EE1DE8B" w:rsidR="001845E2" w:rsidRPr="001845E2" w:rsidRDefault="001845E2" w:rsidP="001845E2">
      <w:pPr>
        <w:ind w:firstLine="567"/>
      </w:pPr>
    </w:p>
    <w:p w14:paraId="735095FC" w14:textId="39B86127" w:rsidR="001845E2" w:rsidRPr="001845E2" w:rsidRDefault="001845E2" w:rsidP="001845E2">
      <w:pPr>
        <w:ind w:firstLine="567"/>
      </w:pPr>
    </w:p>
    <w:p w14:paraId="487A6562" w14:textId="63867E76" w:rsidR="001845E2" w:rsidRPr="001845E2" w:rsidRDefault="001845E2" w:rsidP="001845E2">
      <w:pPr>
        <w:ind w:firstLine="567"/>
      </w:pPr>
    </w:p>
    <w:p w14:paraId="7306E0AD" w14:textId="1529ACE0" w:rsidR="001845E2" w:rsidRDefault="001845E2" w:rsidP="00D804B2">
      <w:pPr>
        <w:ind w:firstLine="567"/>
      </w:pPr>
    </w:p>
    <w:p w14:paraId="0DDFDE09" w14:textId="77777777" w:rsidR="00DA1E9F" w:rsidRDefault="00DA1E9F">
      <w:pPr>
        <w:spacing w:line="240" w:lineRule="auto"/>
        <w:ind w:firstLine="567"/>
        <w:sectPr w:rsidR="00DA1E9F">
          <w:pgSz w:w="11906" w:h="16838"/>
          <w:pgMar w:top="1133" w:right="850" w:bottom="1133" w:left="1700" w:header="709" w:footer="709" w:gutter="0"/>
          <w:cols w:space="720" w:equalWidth="0">
            <w:col w:w="9360"/>
          </w:cols>
        </w:sectPr>
      </w:pPr>
    </w:p>
    <w:p w14:paraId="49DF03B7" w14:textId="7111E60B" w:rsidR="00123A3B" w:rsidRDefault="00DA1E9F" w:rsidP="004351F1">
      <w:pPr>
        <w:pStyle w:val="1"/>
      </w:pPr>
      <w:bookmarkStart w:id="10" w:name="_Toc34931319"/>
      <w:r>
        <w:lastRenderedPageBreak/>
        <w:t>4. ИСХОДНОЕ СОСТОЯНИЕ ПРИРО</w:t>
      </w:r>
      <w:r w:rsidR="00585778">
        <w:t>ДНЫХ КОМПОНЕНТОВ ОКРУЖАЮЩЕЙ СРЕДЫ И ЗДОРОВЬЯ НАСЕЛЕНИЯ И СУЩЕСТВУЮЩИЕ ТЕНДЕНЦИИ</w:t>
      </w:r>
      <w:bookmarkEnd w:id="10"/>
    </w:p>
    <w:p w14:paraId="49DF03B9" w14:textId="77777777" w:rsidR="00123A3B" w:rsidRDefault="00123A3B">
      <w:pPr>
        <w:ind w:firstLine="709"/>
      </w:pPr>
    </w:p>
    <w:p w14:paraId="3FCD5893" w14:textId="223A1AE5" w:rsidR="00261B7A" w:rsidRDefault="00261B7A" w:rsidP="00261B7A">
      <w:pPr>
        <w:ind w:firstLine="709"/>
      </w:pPr>
      <w:r>
        <w:t xml:space="preserve">Важным этапом СЭО является анализ состояния природных компонентов окружающей среды и здоровья населения, который должен включать описание существующих условий компонента и тенденции их изменений, </w:t>
      </w:r>
      <w:r w:rsidRPr="00261B7A">
        <w:t>определ</w:t>
      </w:r>
      <w:r>
        <w:t>ение</w:t>
      </w:r>
      <w:r w:rsidRPr="00261B7A">
        <w:t xml:space="preserve"> основны</w:t>
      </w:r>
      <w:r>
        <w:t>х</w:t>
      </w:r>
      <w:r w:rsidRPr="00261B7A">
        <w:t xml:space="preserve"> движущи</w:t>
      </w:r>
      <w:r>
        <w:t>х сил, определявших</w:t>
      </w:r>
      <w:r w:rsidRPr="00261B7A">
        <w:t xml:space="preserve"> динамику</w:t>
      </w:r>
      <w:r>
        <w:t xml:space="preserve"> и возможную их эволюцию, </w:t>
      </w:r>
      <w:r w:rsidR="00601328">
        <w:t xml:space="preserve">выделение направлений, требующих дальнейшего изучения при выполнении СЭО. </w:t>
      </w:r>
    </w:p>
    <w:p w14:paraId="49DF03C2" w14:textId="6A973892" w:rsidR="00123A3B" w:rsidRDefault="00A24D95">
      <w:pPr>
        <w:pStyle w:val="2"/>
      </w:pPr>
      <w:bookmarkStart w:id="11" w:name="_Toc34931320"/>
      <w:r>
        <w:t xml:space="preserve">4.1 </w:t>
      </w:r>
      <w:r w:rsidR="33DA5098">
        <w:t>Водные ресурсы и воздействие на них изменения климата, водный транспорт</w:t>
      </w:r>
      <w:bookmarkEnd w:id="11"/>
    </w:p>
    <w:p w14:paraId="2ECE2D69" w14:textId="77777777" w:rsidR="00E61AF9" w:rsidRDefault="00E61AF9" w:rsidP="00E61AF9">
      <w:r w:rsidRPr="1C471302">
        <w:t xml:space="preserve">Основными стратегическими и программными документами в сфере управления и охраны водных ресурсов являются Национальная стратегия устойчивого социально-экономического развития Республики Беларусь на период до 2030 года, Государственная программа «Охрана окружающей среды и устойчивое использование природных ресурсов» на 2016 – 2020 годы, а также Стратегия в области охраны окружающей среды Республики Беларусь на период до 2025 года. Их подробная характеристика в части взаимодействия с Водной стратегией приведена в таблице 3.1.  </w:t>
      </w:r>
    </w:p>
    <w:p w14:paraId="73159811" w14:textId="628580EB" w:rsidR="0091080E" w:rsidRDefault="002777FF" w:rsidP="002777FF">
      <w:pPr>
        <w:ind w:firstLine="709"/>
      </w:pPr>
      <w:r>
        <w:t>В</w:t>
      </w:r>
      <w:r w:rsidR="0091080E" w:rsidRPr="00601328">
        <w:t xml:space="preserve"> Беларуси 20,8 тыс. рек различной величины, общей длиной 90,6 тыс. к</w:t>
      </w:r>
      <w:r w:rsidR="0091080E">
        <w:t xml:space="preserve">м, из них </w:t>
      </w:r>
      <w:r w:rsidR="0091080E" w:rsidRPr="0091080E">
        <w:t xml:space="preserve">семь больших рек длиной более 500 км: Западная Двина, Неман, Вилия, </w:t>
      </w:r>
      <w:r w:rsidR="0091080E">
        <w:t>Днепр, Березина, Сож и Припять (</w:t>
      </w:r>
      <w:r w:rsidR="0091080E" w:rsidRPr="0091080E">
        <w:t>все, за исключением Березины,</w:t>
      </w:r>
      <w:r>
        <w:t xml:space="preserve"> являются трансграничными);</w:t>
      </w:r>
      <w:r w:rsidR="0091080E">
        <w:t xml:space="preserve"> </w:t>
      </w:r>
      <w:r w:rsidR="0091080E" w:rsidRPr="00601328">
        <w:t>144 водохр</w:t>
      </w:r>
      <w:r w:rsidR="0091080E">
        <w:t>анилищ сезонного регулирования с</w:t>
      </w:r>
      <w:r w:rsidR="0091080E" w:rsidRPr="00601328">
        <w:t xml:space="preserve"> суммарн</w:t>
      </w:r>
      <w:r w:rsidR="0091080E">
        <w:t>ой</w:t>
      </w:r>
      <w:r w:rsidR="0091080E" w:rsidRPr="00601328">
        <w:t xml:space="preserve"> площадь</w:t>
      </w:r>
      <w:r w:rsidR="0091080E">
        <w:t>ю</w:t>
      </w:r>
      <w:r w:rsidR="0091080E" w:rsidRPr="00601328">
        <w:t xml:space="preserve"> водного зеркала 834 км</w:t>
      </w:r>
      <w:r w:rsidR="0091080E" w:rsidRPr="00601328">
        <w:rPr>
          <w:vertAlign w:val="superscript"/>
        </w:rPr>
        <w:t>2</w:t>
      </w:r>
      <w:r w:rsidR="0091080E" w:rsidRPr="00601328">
        <w:t>, полный объем 3,1 км</w:t>
      </w:r>
      <w:r w:rsidR="0091080E" w:rsidRPr="00601328">
        <w:rPr>
          <w:vertAlign w:val="superscript"/>
        </w:rPr>
        <w:t>3</w:t>
      </w:r>
      <w:r w:rsidR="0091080E" w:rsidRPr="00601328">
        <w:t>, полезный – 1,27 км</w:t>
      </w:r>
      <w:r w:rsidR="0091080E" w:rsidRPr="00601328">
        <w:rPr>
          <w:vertAlign w:val="superscript"/>
        </w:rPr>
        <w:t>3</w:t>
      </w:r>
      <w:r>
        <w:t xml:space="preserve">; </w:t>
      </w:r>
      <w:r w:rsidR="0091080E" w:rsidRPr="00601328">
        <w:t>10800 озёр, аккумулирую</w:t>
      </w:r>
      <w:r>
        <w:t>щих</w:t>
      </w:r>
      <w:r w:rsidR="0091080E" w:rsidRPr="00601328">
        <w:t xml:space="preserve"> около 9 км</w:t>
      </w:r>
      <w:r w:rsidR="0091080E" w:rsidRPr="00601328">
        <w:rPr>
          <w:vertAlign w:val="superscript"/>
        </w:rPr>
        <w:t>3</w:t>
      </w:r>
      <w:r w:rsidR="0091080E" w:rsidRPr="00601328">
        <w:t xml:space="preserve"> воды.</w:t>
      </w:r>
    </w:p>
    <w:p w14:paraId="1D312515" w14:textId="77777777" w:rsidR="004A5553" w:rsidRDefault="002777FF" w:rsidP="002777FF">
      <w:pPr>
        <w:ind w:firstLine="0"/>
      </w:pPr>
      <w:r w:rsidRPr="0049404D">
        <w:t xml:space="preserve">Определенная часть водных ресурсов сконцентрирована в болотах, которые составляют </w:t>
      </w:r>
      <w:r w:rsidR="004A5553" w:rsidRPr="0049404D">
        <w:t xml:space="preserve">около </w:t>
      </w:r>
      <w:r w:rsidRPr="0049404D">
        <w:t>4</w:t>
      </w:r>
      <w:r w:rsidRPr="00601328">
        <w:t xml:space="preserve"> % </w:t>
      </w:r>
      <w:r>
        <w:t>территории Беларуси</w:t>
      </w:r>
      <w:r w:rsidR="004A5553">
        <w:t>.</w:t>
      </w:r>
    </w:p>
    <w:p w14:paraId="17292F4F" w14:textId="3E16D541" w:rsidR="00A24D95" w:rsidRDefault="005E3221" w:rsidP="0091080E">
      <w:r>
        <w:t>Выделяют</w:t>
      </w:r>
      <w:r w:rsidR="002777FF">
        <w:t xml:space="preserve"> </w:t>
      </w:r>
      <w:r w:rsidR="33DA5098" w:rsidRPr="33DA5098">
        <w:t>5 речны</w:t>
      </w:r>
      <w:r>
        <w:t>х</w:t>
      </w:r>
      <w:r w:rsidR="33DA5098" w:rsidRPr="33DA5098">
        <w:t xml:space="preserve"> бассейн</w:t>
      </w:r>
      <w:r>
        <w:t>ов</w:t>
      </w:r>
      <w:r w:rsidR="002777FF">
        <w:t xml:space="preserve">: </w:t>
      </w:r>
      <w:r w:rsidR="00D41FF2">
        <w:t xml:space="preserve">бассейн </w:t>
      </w:r>
      <w:r w:rsidR="33DA5098" w:rsidRPr="33DA5098">
        <w:t>Западной Двины, Западного Буга, Немана, Днепра и Припяти, для которых в соответствии с Водным кодексом предусмотрена разработка планов</w:t>
      </w:r>
      <w:r w:rsidR="0091080E">
        <w:t xml:space="preserve"> управления речными бассейнами.</w:t>
      </w:r>
    </w:p>
    <w:p w14:paraId="23744D22" w14:textId="7C77838F" w:rsidR="00601328" w:rsidRDefault="00601328" w:rsidP="33DA5098">
      <w:r w:rsidRPr="00601328">
        <w:t>Большая часть речного стока (59%) формируется в пределах страны (местный сток). Приток воды с территорий соседних государств составляет 41%. На рисунках 4.</w:t>
      </w:r>
      <w:r w:rsidR="002777FF">
        <w:t>1</w:t>
      </w:r>
      <w:r w:rsidRPr="00601328">
        <w:t>-4.</w:t>
      </w:r>
      <w:r w:rsidR="002777FF">
        <w:t>2</w:t>
      </w:r>
      <w:r w:rsidRPr="00601328">
        <w:t xml:space="preserve"> представлена динамика изменения объемов речного стока и запасов воды в водоемах за последние 10 лет. Как видно из рисунков, в целом за последние 10 лет произошло уменьшение объемов речного стока. Особо выде</w:t>
      </w:r>
      <w:r w:rsidR="005E3E83">
        <w:t>лялся период с 2014 по 2016 гг.</w:t>
      </w:r>
      <w:r w:rsidRPr="00601328">
        <w:t xml:space="preserve">, когда произошло существенное снижение стока за счет засушливых летних периодов </w:t>
      </w:r>
      <w:r w:rsidRPr="00601328">
        <w:lastRenderedPageBreak/>
        <w:t>и сокращения количества осадков. Некоторым снижением относительно среднегодовых значений характеризовался 2018 год. Для остальных лет речной сток превышал среднегодовые значения</w:t>
      </w:r>
      <w:r>
        <w:t>.</w:t>
      </w:r>
    </w:p>
    <w:p w14:paraId="4657D2B1" w14:textId="77777777" w:rsidR="005E3E83" w:rsidRDefault="005E3E83" w:rsidP="33DA5098"/>
    <w:p w14:paraId="2D4AF21E" w14:textId="3FBFC9A0" w:rsidR="33DA5098" w:rsidRDefault="33DA5098" w:rsidP="00833657">
      <w:pPr>
        <w:ind w:firstLine="0"/>
        <w:jc w:val="center"/>
      </w:pPr>
      <w:r>
        <w:rPr>
          <w:noProof/>
          <w:lang w:eastAsia="ru-RU"/>
        </w:rPr>
        <w:drawing>
          <wp:inline distT="0" distB="0" distL="0" distR="0" wp14:anchorId="78A61DF4" wp14:editId="08CD630B">
            <wp:extent cx="5038319" cy="3367405"/>
            <wp:effectExtent l="0" t="0" r="0" b="4445"/>
            <wp:docPr id="416215244" name="Рисунок 41621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52573" cy="3376932"/>
                    </a:xfrm>
                    <a:prstGeom prst="rect">
                      <a:avLst/>
                    </a:prstGeom>
                  </pic:spPr>
                </pic:pic>
              </a:graphicData>
            </a:graphic>
          </wp:inline>
        </w:drawing>
      </w:r>
    </w:p>
    <w:p w14:paraId="34B5D242" w14:textId="247FAEE1" w:rsidR="33DA5098" w:rsidRDefault="33DA5098" w:rsidP="00CC00CB">
      <w:r w:rsidRPr="33DA5098">
        <w:t>Рисунок 4.</w:t>
      </w:r>
      <w:r w:rsidR="002777FF">
        <w:t>1-</w:t>
      </w:r>
      <w:r w:rsidRPr="33DA5098">
        <w:t xml:space="preserve"> Динамика изменения речного стока в период с 2009 по 2018 гг., км</w:t>
      </w:r>
      <w:r w:rsidRPr="33DA5098">
        <w:rPr>
          <w:vertAlign w:val="superscript"/>
        </w:rPr>
        <w:t>3</w:t>
      </w:r>
    </w:p>
    <w:p w14:paraId="7C65E177" w14:textId="52C6DD73" w:rsidR="33DA5098" w:rsidRDefault="33DA5098" w:rsidP="33DA5098">
      <w:r w:rsidRPr="33DA5098">
        <w:t xml:space="preserve"> </w:t>
      </w:r>
    </w:p>
    <w:p w14:paraId="63304886" w14:textId="7C1BFC83" w:rsidR="00601328" w:rsidRDefault="00601328" w:rsidP="00833657">
      <w:pPr>
        <w:ind w:firstLine="0"/>
        <w:jc w:val="center"/>
      </w:pPr>
      <w:r>
        <w:rPr>
          <w:noProof/>
          <w:lang w:eastAsia="ru-RU"/>
        </w:rPr>
        <w:drawing>
          <wp:inline distT="0" distB="0" distL="0" distR="0" wp14:anchorId="58B33B0E" wp14:editId="3C677C76">
            <wp:extent cx="4972050" cy="3272134"/>
            <wp:effectExtent l="0" t="0" r="0" b="5080"/>
            <wp:docPr id="6" name="Рисунок 28965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650326"/>
                    <pic:cNvPicPr/>
                  </pic:nvPicPr>
                  <pic:blipFill>
                    <a:blip r:embed="rId12">
                      <a:extLst>
                        <a:ext uri="{28A0092B-C50C-407E-A947-70E740481C1C}">
                          <a14:useLocalDpi xmlns:a14="http://schemas.microsoft.com/office/drawing/2010/main" val="0"/>
                        </a:ext>
                      </a:extLst>
                    </a:blip>
                    <a:stretch>
                      <a:fillRect/>
                    </a:stretch>
                  </pic:blipFill>
                  <pic:spPr>
                    <a:xfrm>
                      <a:off x="0" y="0"/>
                      <a:ext cx="4998682" cy="3289661"/>
                    </a:xfrm>
                    <a:prstGeom prst="rect">
                      <a:avLst/>
                    </a:prstGeom>
                  </pic:spPr>
                </pic:pic>
              </a:graphicData>
            </a:graphic>
          </wp:inline>
        </w:drawing>
      </w:r>
    </w:p>
    <w:p w14:paraId="46F5A2AC" w14:textId="54A35C47" w:rsidR="00601328" w:rsidRPr="00601328" w:rsidRDefault="00601328" w:rsidP="00CC00CB">
      <w:pPr>
        <w:jc w:val="center"/>
      </w:pPr>
      <w:r w:rsidRPr="00601328">
        <w:t>Рисунок 4.</w:t>
      </w:r>
      <w:r w:rsidR="002777FF">
        <w:t>2 -</w:t>
      </w:r>
      <w:r w:rsidRPr="00601328">
        <w:t xml:space="preserve"> Динамика изменения запасов воды в водоемах в период с 2009 по 2018 гг., км</w:t>
      </w:r>
      <w:r w:rsidRPr="00601328">
        <w:rPr>
          <w:vertAlign w:val="superscript"/>
        </w:rPr>
        <w:t>3</w:t>
      </w:r>
    </w:p>
    <w:p w14:paraId="7B8F3BE9" w14:textId="77777777" w:rsidR="00601328" w:rsidRDefault="00601328" w:rsidP="33DA5098"/>
    <w:p w14:paraId="4C27EBBA" w14:textId="77777777" w:rsidR="0047318F" w:rsidRPr="0047318F" w:rsidRDefault="00833657" w:rsidP="0047318F">
      <w:r w:rsidRPr="1C471302">
        <w:t>В Республике Беларусь в составе Национальной системы мониторинга окружающей среды (Н</w:t>
      </w:r>
      <w:r>
        <w:t xml:space="preserve">СМОС) функционирует мониторинг </w:t>
      </w:r>
      <w:r w:rsidR="00F32EBA">
        <w:t xml:space="preserve">поверхностных вод, осуществляемый </w:t>
      </w:r>
      <w:r w:rsidRPr="1C471302">
        <w:t>по гидрологическим, гидрохимическим, гидробиологическим и иным показателя</w:t>
      </w:r>
      <w:r w:rsidR="0047318F">
        <w:t>м,</w:t>
      </w:r>
      <w:r w:rsidR="0047318F" w:rsidRPr="0047318F">
        <w:t xml:space="preserve"> а также радиационный мониторинг поверхностных вод в рамках НСМОС</w:t>
      </w:r>
      <w:r w:rsidRPr="0047318F">
        <w:t xml:space="preserve"> М</w:t>
      </w:r>
      <w:r w:rsidRPr="1C471302">
        <w:t>ониторинг поверхностных вод на территории Республики Беларусь проводится в 297 пунктах наблюдений. Регулярные наблюдения осуществляют на 160 водных объектах, из них 86 водотоков (176 пунктов наблюдений) и 74 водоема (121 пункт наблюдений</w:t>
      </w:r>
      <w:r>
        <w:t>)</w:t>
      </w:r>
      <w:r w:rsidRPr="1C471302">
        <w:t xml:space="preserve"> (рисунок 4.</w:t>
      </w:r>
      <w:r w:rsidR="009E3A66">
        <w:t>3</w:t>
      </w:r>
      <w:r w:rsidRPr="1C471302">
        <w:t xml:space="preserve">). </w:t>
      </w:r>
      <w:r w:rsidR="0047318F" w:rsidRPr="0047318F">
        <w:t xml:space="preserve">Радиационный мониторинг поверхностных вод проводится на 6 крупных и средних реках Беларуси, водосборы которых подверглись радиоактивному загрязнению в результате аварии на Чернобыльской АЭС: Днепр (г. Речица), Припять (г. Мозырь), Сож (г. Гомель), Ипуть (г. Добруш), Беседь (д. Светиловичи), Нижняя Брагинка (д. Гдень). </w:t>
      </w:r>
    </w:p>
    <w:p w14:paraId="5A93B242" w14:textId="4D35FC8C" w:rsidR="00833657" w:rsidRDefault="00833657" w:rsidP="00833657">
      <w:pPr>
        <w:ind w:firstLine="0"/>
        <w:jc w:val="center"/>
      </w:pPr>
      <w:r>
        <w:rPr>
          <w:noProof/>
          <w:lang w:eastAsia="ru-RU"/>
        </w:rPr>
        <w:drawing>
          <wp:inline distT="0" distB="0" distL="0" distR="0" wp14:anchorId="2B2670BC" wp14:editId="7CBFA905">
            <wp:extent cx="5286375" cy="4076700"/>
            <wp:effectExtent l="0" t="0" r="0" b="0"/>
            <wp:docPr id="7" name="Рисунок 419123855" title="Идет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123855"/>
                    <pic:cNvPicPr/>
                  </pic:nvPicPr>
                  <pic:blipFill>
                    <a:blip r:embed="rId13">
                      <a:extLst>
                        <a:ext uri="{28A0092B-C50C-407E-A947-70E740481C1C}">
                          <a14:useLocalDpi xmlns:a14="http://schemas.microsoft.com/office/drawing/2010/main" val="0"/>
                        </a:ext>
                      </a:extLst>
                    </a:blip>
                    <a:stretch>
                      <a:fillRect/>
                    </a:stretch>
                  </pic:blipFill>
                  <pic:spPr>
                    <a:xfrm>
                      <a:off x="0" y="0"/>
                      <a:ext cx="5286375" cy="4076700"/>
                    </a:xfrm>
                    <a:prstGeom prst="rect">
                      <a:avLst/>
                    </a:prstGeom>
                  </pic:spPr>
                </pic:pic>
              </a:graphicData>
            </a:graphic>
          </wp:inline>
        </w:drawing>
      </w:r>
    </w:p>
    <w:p w14:paraId="539E71A4" w14:textId="79D8AA34" w:rsidR="00833657" w:rsidRDefault="00833657" w:rsidP="00833657">
      <w:pPr>
        <w:jc w:val="center"/>
      </w:pPr>
      <w:r w:rsidRPr="1C471302">
        <w:t>Рисунок 4.</w:t>
      </w:r>
      <w:r w:rsidR="009E3A66">
        <w:t xml:space="preserve">3 - </w:t>
      </w:r>
      <w:r w:rsidRPr="1C471302">
        <w:t>Мониторинг поверхностных вод в Республике Беларусь</w:t>
      </w:r>
    </w:p>
    <w:p w14:paraId="247DCDE9" w14:textId="77777777" w:rsidR="00833657" w:rsidRDefault="00833657" w:rsidP="00833657"/>
    <w:p w14:paraId="77F8F28C" w14:textId="1696F6A2" w:rsidR="00833657" w:rsidRDefault="00833657" w:rsidP="005E3221">
      <w:r w:rsidRPr="1C471302">
        <w:t>Исследования показывают, что за последние 50 лет произошли довольно существенные изменени</w:t>
      </w:r>
      <w:r w:rsidR="009E3A66">
        <w:t>я объемов стока рек (рисунок 4.4</w:t>
      </w:r>
      <w:r w:rsidRPr="1C471302">
        <w:t>). В среднегодовом разрезе произошло уменьшение стока рек бассейнов Западного Буга, Немана, Припяти и увеличение стока рек бассейно</w:t>
      </w:r>
      <w:r w:rsidR="00575779">
        <w:t xml:space="preserve">в Западной Двины и Днепра, по </w:t>
      </w:r>
      <w:r w:rsidR="00575779">
        <w:lastRenderedPageBreak/>
        <w:t xml:space="preserve">внутригодовому распределению характерно </w:t>
      </w:r>
      <w:r w:rsidR="00575779" w:rsidRPr="00575779">
        <w:t>снижение стока практически во все сезоны</w:t>
      </w:r>
      <w:r w:rsidR="00575779">
        <w:t>, за исключением зимнего, д</w:t>
      </w:r>
      <w:r w:rsidR="00575779" w:rsidRPr="00575779">
        <w:t xml:space="preserve">ля </w:t>
      </w:r>
      <w:r w:rsidR="005E3221">
        <w:t>юга</w:t>
      </w:r>
      <w:r w:rsidR="00575779" w:rsidRPr="00575779">
        <w:t xml:space="preserve"> Беларуси - бассейнов рек Припять, Западный Буг, южной части бассейнов Днепра и Немана</w:t>
      </w:r>
      <w:r w:rsidR="00575779">
        <w:t>. Для</w:t>
      </w:r>
      <w:r w:rsidRPr="1C471302">
        <w:t xml:space="preserve"> бассейн</w:t>
      </w:r>
      <w:r w:rsidR="00575779">
        <w:t>а Западного Буга</w:t>
      </w:r>
      <w:r w:rsidRPr="1C471302">
        <w:t xml:space="preserve"> характерно снижение стока во все сезоны года. Значительные изменения стока произошли в весенний период, связанные со снижением стока весеннего половодья и более ранним его наступлением. Особенно это характерно для юга Беларуси - бассейнов рек Припять, Западный Буг, южной части бассейна Днепра. По прогнозному изменению объемов стока также возможна резкая дифференциация между северной и южной частью республики. При незначительном изменении стока в среднем за год, высокая вероятность его неравномерности и разнонаправленности в сезоны и месяцы. Особенно значительно сток может измениться на юге Беларуси – произойдет его снижение во все сезоны, наибольшее в летний период. Вместе с тем для северной части Беларуси (бассейн Западной Двины) прогнозируются не столь значительные изменения стока, как для юга.</w:t>
      </w:r>
    </w:p>
    <w:p w14:paraId="3E4CD984" w14:textId="77777777" w:rsidR="009E3A66" w:rsidRDefault="009E3A66" w:rsidP="00833657"/>
    <w:p w14:paraId="12E89BE5" w14:textId="3353E4D8" w:rsidR="33DA5098" w:rsidRDefault="33DA5098" w:rsidP="00BC468A">
      <w:pPr>
        <w:ind w:firstLine="0"/>
        <w:jc w:val="center"/>
      </w:pPr>
      <w:r>
        <w:rPr>
          <w:noProof/>
          <w:lang w:eastAsia="ru-RU"/>
        </w:rPr>
        <w:drawing>
          <wp:inline distT="0" distB="0" distL="0" distR="0" wp14:anchorId="2FDC1701" wp14:editId="63D6C635">
            <wp:extent cx="5934076" cy="4171950"/>
            <wp:effectExtent l="0" t="0" r="0" b="0"/>
            <wp:docPr id="526822958" name="Рисунок 52682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34076" cy="4171950"/>
                    </a:xfrm>
                    <a:prstGeom prst="rect">
                      <a:avLst/>
                    </a:prstGeom>
                  </pic:spPr>
                </pic:pic>
              </a:graphicData>
            </a:graphic>
          </wp:inline>
        </w:drawing>
      </w:r>
    </w:p>
    <w:p w14:paraId="056D029A" w14:textId="26F6265B" w:rsidR="33DA5098" w:rsidRDefault="00833657" w:rsidP="33DA5098">
      <w:r>
        <w:t>Рисунок 4.</w:t>
      </w:r>
      <w:r w:rsidR="009E3A66">
        <w:t xml:space="preserve">4 - </w:t>
      </w:r>
      <w:r w:rsidR="33DA5098" w:rsidRPr="33DA5098">
        <w:t>Изменение среднегодового стока периода 1986-</w:t>
      </w:r>
      <w:r w:rsidR="33DA5098" w:rsidRPr="009E3A66">
        <w:t>2015</w:t>
      </w:r>
      <w:r w:rsidR="00566CD4" w:rsidRPr="009E3A66">
        <w:t xml:space="preserve"> гг.</w:t>
      </w:r>
      <w:r w:rsidR="33DA5098" w:rsidRPr="33DA5098">
        <w:t xml:space="preserve"> по сравнению с периодом 1961-</w:t>
      </w:r>
      <w:r w:rsidR="33DA5098" w:rsidRPr="009E3A66">
        <w:t>1985</w:t>
      </w:r>
      <w:r w:rsidR="00566CD4" w:rsidRPr="009E3A66">
        <w:t xml:space="preserve"> гг.</w:t>
      </w:r>
    </w:p>
    <w:p w14:paraId="20752B5F" w14:textId="77777777" w:rsidR="005E3E83" w:rsidRDefault="005E3E83" w:rsidP="33DA5098"/>
    <w:p w14:paraId="065B6444" w14:textId="44DD70E3" w:rsidR="005E3E83" w:rsidRDefault="005E3E83" w:rsidP="005E3E83">
      <w:r>
        <w:lastRenderedPageBreak/>
        <w:t>В период</w:t>
      </w:r>
      <w:r w:rsidRPr="1C471302">
        <w:t xml:space="preserve"> 1989–2018 гг. отмечается снижение повторяемости наводнений во время весеннего половодья во всех речных бассейнах. Наибольшее количество наводнений отмечалось в 199</w:t>
      </w:r>
      <w:r>
        <w:t>4, 1996, 1999, 2004, 2010 гг.</w:t>
      </w:r>
      <w:r w:rsidRPr="1C471302">
        <w:t xml:space="preserve"> Следует отметить распределение наводнений по градациям – до 1970-х годов наводнения относились преимущественно к большим, выдающимся и катастрофическим, а в период влияния изменения климата отмечались преимущественно небольшие наводнения. Что касается дождевых паводков, то на реках бассейнов Западной Двины, Немана и Днепра отмечается уменьшение их величины на 10–30 %, а в бассейне Припяти – увеличение на 10–20 %. Изменения в режиме дождевых паводков характеризуются различной направленностью в зависимости от сезонности. Так, в связи с увеличением числа оттепелей в зимний сезон и дополнительным поступлением влаги на водосбор в последние годы увеличилась частота зимних паводков и случаи, когда высшим в году становился высший уровень зимнего периода, а не весеннего половодья. Также участились случаи формирования опасного высокого уровня воды, при котором происходит подтопление прибрежных т</w:t>
      </w:r>
      <w:r>
        <w:t>ерриторий в зимний период.</w:t>
      </w:r>
    </w:p>
    <w:p w14:paraId="126D2090" w14:textId="309DEB1C" w:rsidR="005E3E83" w:rsidRPr="005E3E83" w:rsidRDefault="005E3E83" w:rsidP="005E3E83">
      <w:r>
        <w:t xml:space="preserve">Прогноз изменения среднегодового стока </w:t>
      </w:r>
      <w:r w:rsidRPr="005E3E83">
        <w:t>на период до 2035 года</w:t>
      </w:r>
      <w:r>
        <w:t xml:space="preserve"> приведен на рисунке 4.</w:t>
      </w:r>
      <w:r w:rsidR="005E3221">
        <w:t>5</w:t>
      </w:r>
      <w:r>
        <w:t xml:space="preserve">. </w:t>
      </w:r>
    </w:p>
    <w:p w14:paraId="4A0D96B4" w14:textId="33DD30DA" w:rsidR="005E3E83" w:rsidRDefault="005E3E83" w:rsidP="33DA5098"/>
    <w:p w14:paraId="7E6FC5B8" w14:textId="3D02B7F8" w:rsidR="33DA5098" w:rsidRDefault="33DA5098" w:rsidP="009E4381">
      <w:pPr>
        <w:ind w:firstLine="0"/>
        <w:jc w:val="center"/>
      </w:pPr>
      <w:r>
        <w:rPr>
          <w:noProof/>
          <w:lang w:eastAsia="ru-RU"/>
        </w:rPr>
        <w:drawing>
          <wp:inline distT="0" distB="0" distL="0" distR="0" wp14:anchorId="0B5C0724" wp14:editId="6A89A7A7">
            <wp:extent cx="5758351" cy="4057649"/>
            <wp:effectExtent l="0" t="0" r="0" b="635"/>
            <wp:docPr id="595766108" name="Рисунок 59576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66394" cy="4063317"/>
                    </a:xfrm>
                    <a:prstGeom prst="rect">
                      <a:avLst/>
                    </a:prstGeom>
                  </pic:spPr>
                </pic:pic>
              </a:graphicData>
            </a:graphic>
          </wp:inline>
        </w:drawing>
      </w:r>
    </w:p>
    <w:p w14:paraId="14FAE094" w14:textId="00B472C4" w:rsidR="33DA5098" w:rsidRDefault="005E3E83" w:rsidP="33DA5098">
      <w:pPr>
        <w:jc w:val="center"/>
      </w:pPr>
      <w:r>
        <w:t>Рисунок 4.</w:t>
      </w:r>
      <w:r w:rsidR="005E3221">
        <w:t xml:space="preserve">5 - </w:t>
      </w:r>
      <w:r w:rsidR="33DA5098" w:rsidRPr="33DA5098">
        <w:t>Прогноз изменения среднегодового стока на период до 2035 года</w:t>
      </w:r>
    </w:p>
    <w:p w14:paraId="267DF4BD" w14:textId="3B85D476" w:rsidR="33DA5098" w:rsidRDefault="33DA5098" w:rsidP="33DA5098">
      <w:r w:rsidRPr="33DA5098">
        <w:t xml:space="preserve"> </w:t>
      </w:r>
    </w:p>
    <w:p w14:paraId="7CD067A7" w14:textId="684C383E" w:rsidR="33DA5098" w:rsidRDefault="00F852A4" w:rsidP="33DA5098">
      <w:pPr>
        <w:rPr>
          <w:rStyle w:val="eop"/>
          <w:color w:val="000000"/>
          <w:shd w:val="clear" w:color="auto" w:fill="FFFFFF"/>
        </w:rPr>
      </w:pPr>
      <w:r>
        <w:rPr>
          <w:rStyle w:val="normaltextrun"/>
          <w:color w:val="000000"/>
          <w:shd w:val="clear" w:color="auto" w:fill="FFFFFF"/>
        </w:rPr>
        <w:lastRenderedPageBreak/>
        <w:t xml:space="preserve">Структура общего водозабора в разрезе речных бассейнов приведена на рисунке 4.6, а структура целей водопользования - на рисунке 4.7. Как видно из данных графиков, во всех бассейнах рек, за исключением Припяти, добыча подземных вод превышает либо находится примерно на одном уровне с изъятием поверхностных вод. Доля изъятия поверхностных вод в бассейне Припяти составляет примерно 63 %, что связано с работой крупных рыбоводческих хозяйств и соответственно использованием воды на рыбоводческие цели. Во всех остальных бассейнах на первом месте по целям использования воды находятся хозяйственно-питьевые нужды. Бассейн р. Днепр выделяется значительными объемами использования воды на хозяйственно-питьевые цели, что объясняется наличием крупных городов (Минск, Гомель, Могилев) с расположенными в них промышленными предприятиями. Энергетические </w:t>
      </w:r>
      <w:r w:rsidR="00AB5C53">
        <w:rPr>
          <w:rStyle w:val="normaltextrun"/>
          <w:color w:val="000000"/>
          <w:shd w:val="clear" w:color="auto" w:fill="FFFFFF"/>
        </w:rPr>
        <w:t>нужды</w:t>
      </w:r>
      <w:r>
        <w:rPr>
          <w:rStyle w:val="normaltextrun"/>
          <w:color w:val="000000"/>
          <w:shd w:val="clear" w:color="auto" w:fill="FFFFFF"/>
        </w:rPr>
        <w:t xml:space="preserve"> </w:t>
      </w:r>
      <w:r w:rsidR="00AB5C53">
        <w:rPr>
          <w:rStyle w:val="normaltextrun"/>
          <w:color w:val="000000"/>
          <w:shd w:val="clear" w:color="auto" w:fill="FFFFFF"/>
        </w:rPr>
        <w:t>составляют</w:t>
      </w:r>
      <w:r>
        <w:rPr>
          <w:rStyle w:val="normaltextrun"/>
          <w:color w:val="000000"/>
          <w:shd w:val="clear" w:color="auto" w:fill="FFFFFF"/>
        </w:rPr>
        <w:t xml:space="preserve"> существенную долю в бассейнах рек Западная Двина и Днепр, что связано с наибольшим гидроэнергетическим потенциалом рек в данных бассейнах. </w:t>
      </w:r>
      <w:r>
        <w:rPr>
          <w:rStyle w:val="eop"/>
          <w:color w:val="000000"/>
          <w:shd w:val="clear" w:color="auto" w:fill="FFFFFF"/>
        </w:rPr>
        <w:t> </w:t>
      </w:r>
    </w:p>
    <w:p w14:paraId="784DCB86" w14:textId="77777777" w:rsidR="00F852A4" w:rsidRDefault="00F852A4" w:rsidP="33DA5098"/>
    <w:p w14:paraId="41EBC95D" w14:textId="563D274D" w:rsidR="005205D4" w:rsidRDefault="00F852A4" w:rsidP="00F852A4">
      <w:pPr>
        <w:ind w:firstLine="703"/>
        <w:jc w:val="center"/>
      </w:pPr>
      <w:r>
        <w:rPr>
          <w:noProof/>
          <w:lang w:eastAsia="ru-RU"/>
        </w:rPr>
        <w:drawing>
          <wp:inline distT="0" distB="0" distL="0" distR="0" wp14:anchorId="03199F86" wp14:editId="0417BDC7">
            <wp:extent cx="3742205" cy="24807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760676" cy="2493033"/>
                    </a:xfrm>
                    <a:prstGeom prst="rect">
                      <a:avLst/>
                    </a:prstGeom>
                  </pic:spPr>
                </pic:pic>
              </a:graphicData>
            </a:graphic>
          </wp:inline>
        </w:drawing>
      </w:r>
    </w:p>
    <w:p w14:paraId="4CADB241" w14:textId="68C568AE" w:rsidR="00F852A4" w:rsidRPr="00F852A4" w:rsidRDefault="00F852A4" w:rsidP="00F852A4">
      <w:pPr>
        <w:ind w:firstLine="703"/>
      </w:pPr>
      <w:r>
        <w:t xml:space="preserve">Рисунок 4.6 - </w:t>
      </w:r>
      <w:r w:rsidRPr="00F852A4">
        <w:t>Структура общего водозабора в ра</w:t>
      </w:r>
      <w:r>
        <w:t>зрезе речных бассейнов в 2018 г</w:t>
      </w:r>
      <w:r w:rsidRPr="00F852A4">
        <w:t>.</w:t>
      </w:r>
    </w:p>
    <w:p w14:paraId="0D98DE96" w14:textId="77777777" w:rsidR="005205D4" w:rsidRDefault="005205D4" w:rsidP="005E3E83">
      <w:pPr>
        <w:ind w:firstLine="703"/>
      </w:pPr>
    </w:p>
    <w:p w14:paraId="493D79A8" w14:textId="26B6FDB6" w:rsidR="005205D4" w:rsidRDefault="00F852A4" w:rsidP="00F852A4">
      <w:pPr>
        <w:ind w:firstLine="703"/>
        <w:jc w:val="center"/>
      </w:pPr>
      <w:r>
        <w:rPr>
          <w:noProof/>
          <w:lang w:eastAsia="ru-RU"/>
        </w:rPr>
        <w:lastRenderedPageBreak/>
        <w:drawing>
          <wp:inline distT="0" distB="0" distL="0" distR="0" wp14:anchorId="552FF3FA" wp14:editId="4A06EFDE">
            <wp:extent cx="3867150" cy="2965688"/>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79459" cy="2975128"/>
                    </a:xfrm>
                    <a:prstGeom prst="rect">
                      <a:avLst/>
                    </a:prstGeom>
                  </pic:spPr>
                </pic:pic>
              </a:graphicData>
            </a:graphic>
          </wp:inline>
        </w:drawing>
      </w:r>
    </w:p>
    <w:p w14:paraId="2FBDA367" w14:textId="4C563983" w:rsidR="00F852A4" w:rsidRDefault="00F852A4" w:rsidP="00F852A4">
      <w:pPr>
        <w:ind w:firstLine="567"/>
      </w:pPr>
      <w:r>
        <w:t>Рисунок 4.7 - Структура целей водопользования в разрезе речных бассейнов в 2018 г.</w:t>
      </w:r>
    </w:p>
    <w:p w14:paraId="52FD68A9" w14:textId="3D89F56E" w:rsidR="005E3E83" w:rsidRPr="009A03A3" w:rsidRDefault="005E3E83" w:rsidP="33DA5098">
      <w:pPr>
        <w:ind w:firstLine="703"/>
      </w:pPr>
      <w:r w:rsidRPr="1C471302">
        <w:t xml:space="preserve">Начиная с 2014 г. в </w:t>
      </w:r>
      <w:r w:rsidR="009E4381">
        <w:t>республике</w:t>
      </w:r>
      <w:r w:rsidRPr="1C471302">
        <w:t xml:space="preserve"> оценка общего состояния поверхностных водных объектов заключается в определении их экологических статусов (гидрохимического и гидробиологического) путем сравнения с эталонными физико-химическими и биологическими характеристиками</w:t>
      </w:r>
      <w:r>
        <w:t xml:space="preserve">. </w:t>
      </w:r>
      <w:r w:rsidRPr="005E3E83">
        <w:t xml:space="preserve">К хорошему и отличному гидробиологическому статусу в </w:t>
      </w:r>
      <w:r w:rsidR="00F852A4">
        <w:t>2018 г. отнесено 63 % рек и 84 % озер; к</w:t>
      </w:r>
      <w:r w:rsidRPr="005E3E83">
        <w:t xml:space="preserve"> хорошему и отличному гидрохимическому статусу в 2018 г. отнесе</w:t>
      </w:r>
      <w:r w:rsidR="0047318F">
        <w:t xml:space="preserve">но 80 % рек и 100 % озёр, охваченных наблюдениями. </w:t>
      </w:r>
    </w:p>
    <w:p w14:paraId="1521002F" w14:textId="3198D4D0" w:rsidR="005E3E83" w:rsidRDefault="005E3E83" w:rsidP="005E3E83">
      <w:r w:rsidRPr="1C471302">
        <w:t xml:space="preserve">Приоритетными веществами, избыточные концентрации которых, как правило, чаще других фиксируются в воде водных объектов, являются биогенные (соединения азота и фосфора). Основными источниками их поступления в поверхностные воды являются сточные воды промышленных предприятий и предприятий </w:t>
      </w:r>
      <w:r w:rsidR="00AB5C53">
        <w:t>водопроводно-коммунального хозяйства</w:t>
      </w:r>
      <w:r w:rsidRPr="1C471302">
        <w:t>, поверхностные сточные воды с сельскохозяйственных угодий и территорий животноводческих ферм.</w:t>
      </w:r>
    </w:p>
    <w:p w14:paraId="1C6F1A87" w14:textId="73FE8A3A" w:rsidR="00F852A4" w:rsidRPr="005C372C" w:rsidRDefault="33DA5098" w:rsidP="009E4381">
      <w:pPr>
        <w:ind w:firstLine="703"/>
      </w:pPr>
      <w:r w:rsidRPr="005C372C">
        <w:t xml:space="preserve">В </w:t>
      </w:r>
      <w:r w:rsidR="00F852A4" w:rsidRPr="005C372C">
        <w:t>стране</w:t>
      </w:r>
      <w:r w:rsidRPr="005C372C">
        <w:t xml:space="preserve"> эксплуатируется более 1700 км внутренних водных путей. Наиболее крупными портами являются Брест, Пинск, Мозырь, Микашевичи, Гомель, Бобруйск, Речица, Могилев, Витебск, Гродно.</w:t>
      </w:r>
      <w:r w:rsidR="009E4381" w:rsidRPr="005C372C">
        <w:t xml:space="preserve"> В то же время динамика десятилетнего периода показывает о снижении более чем в 2 раза объемов перевозки грузов и </w:t>
      </w:r>
      <w:r w:rsidR="00F852A4" w:rsidRPr="005C372C">
        <w:t>устойчив</w:t>
      </w:r>
      <w:r w:rsidR="009E4381" w:rsidRPr="005C372C">
        <w:t>ой</w:t>
      </w:r>
      <w:r w:rsidR="00F852A4" w:rsidRPr="005C372C">
        <w:t xml:space="preserve"> динамик</w:t>
      </w:r>
      <w:r w:rsidR="009E4381" w:rsidRPr="005C372C">
        <w:t>е</w:t>
      </w:r>
      <w:r w:rsidR="00F852A4" w:rsidRPr="005C372C">
        <w:t xml:space="preserve"> по показателю перевозки пассажиров внутренним водным транспортом - примерно 0,2-0,3 млн</w:t>
      </w:r>
      <w:r w:rsidR="009E4381" w:rsidRPr="005C372C">
        <w:t>. человек (рисунок 4.8</w:t>
      </w:r>
      <w:r w:rsidR="00F852A4" w:rsidRPr="005C372C">
        <w:t xml:space="preserve">). </w:t>
      </w:r>
      <w:r w:rsidR="00FC52FD">
        <w:t>Д</w:t>
      </w:r>
      <w:r w:rsidR="00FC52FD" w:rsidRPr="00BB3EB6">
        <w:t xml:space="preserve">оля внутреннего водного транспорта в совокупном грузообороте страны составляет менее 1 </w:t>
      </w:r>
      <w:r w:rsidR="00AB5C53">
        <w:t>%.</w:t>
      </w:r>
    </w:p>
    <w:p w14:paraId="5FADAFE6" w14:textId="77777777" w:rsidR="009E4381" w:rsidRPr="009E4381" w:rsidRDefault="009E4381" w:rsidP="009E4381">
      <w:pPr>
        <w:ind w:firstLine="703"/>
        <w:rPr>
          <w:color w:val="FF0000"/>
        </w:rPr>
      </w:pPr>
    </w:p>
    <w:p w14:paraId="290BD181" w14:textId="5ECE0F3B" w:rsidR="00F852A4" w:rsidRDefault="009E4381" w:rsidP="009E4381">
      <w:pPr>
        <w:jc w:val="center"/>
        <w:rPr>
          <w:highlight w:val="yellow"/>
        </w:rPr>
      </w:pPr>
      <w:r>
        <w:rPr>
          <w:noProof/>
          <w:lang w:eastAsia="ru-RU"/>
        </w:rPr>
        <w:lastRenderedPageBreak/>
        <w:drawing>
          <wp:inline distT="0" distB="0" distL="0" distR="0" wp14:anchorId="222B3E80" wp14:editId="5E4E13A8">
            <wp:extent cx="4257675" cy="30358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264314" cy="3040578"/>
                    </a:xfrm>
                    <a:prstGeom prst="rect">
                      <a:avLst/>
                    </a:prstGeom>
                  </pic:spPr>
                </pic:pic>
              </a:graphicData>
            </a:graphic>
          </wp:inline>
        </w:drawing>
      </w:r>
    </w:p>
    <w:p w14:paraId="1C706B9D" w14:textId="6E8D09B6" w:rsidR="009E4381" w:rsidRPr="009E4381" w:rsidRDefault="009E4381" w:rsidP="009E4381">
      <w:r w:rsidRPr="009E4381">
        <w:t>Рисунок 4.8 - Динамика основных показателей развития внутреннего водного транспорта в Республике Беларусь</w:t>
      </w:r>
    </w:p>
    <w:p w14:paraId="21E8515D" w14:textId="55AFEEA3" w:rsidR="008F51E0" w:rsidRPr="002F58D8" w:rsidRDefault="00BB042A" w:rsidP="008F51E0">
      <w:r>
        <w:t xml:space="preserve">Учитывая, что </w:t>
      </w:r>
      <w:r w:rsidR="009E7324">
        <w:t xml:space="preserve">водный транспорт </w:t>
      </w:r>
      <w:r w:rsidR="006D385F">
        <w:t xml:space="preserve">составляет </w:t>
      </w:r>
      <w:r w:rsidR="009E7324">
        <w:t>мини</w:t>
      </w:r>
      <w:r w:rsidR="008F51E0">
        <w:t xml:space="preserve">мальную </w:t>
      </w:r>
      <w:r w:rsidR="00F02B40" w:rsidRPr="002F58D8">
        <w:t>дол</w:t>
      </w:r>
      <w:r w:rsidR="008F51E0" w:rsidRPr="002F58D8">
        <w:t>ю</w:t>
      </w:r>
      <w:r w:rsidR="00F02B40" w:rsidRPr="002F58D8">
        <w:t xml:space="preserve"> в </w:t>
      </w:r>
      <w:r w:rsidR="00AB5C53">
        <w:t>валовый внутренний продукт (</w:t>
      </w:r>
      <w:r w:rsidR="00F02B40" w:rsidRPr="002F58D8">
        <w:t>ВВП</w:t>
      </w:r>
      <w:r w:rsidR="00AB5C53">
        <w:t>)</w:t>
      </w:r>
      <w:r w:rsidR="008F51E0" w:rsidRPr="002F58D8">
        <w:t xml:space="preserve"> и </w:t>
      </w:r>
      <w:r w:rsidR="006754D0" w:rsidRPr="002F58D8">
        <w:t xml:space="preserve">в настоящее время развивается медленно, </w:t>
      </w:r>
      <w:r w:rsidR="006F23CF">
        <w:t>данный вопрос является не самым приорит</w:t>
      </w:r>
      <w:r w:rsidR="00AB5C53">
        <w:t>етным в рамках Водной стратегии.</w:t>
      </w:r>
    </w:p>
    <w:p w14:paraId="51B3D76D" w14:textId="005848BC" w:rsidR="00AB5C53" w:rsidRDefault="00E61AF9" w:rsidP="00E61AF9">
      <w:r w:rsidRPr="1C471302">
        <w:t xml:space="preserve">Основные пробелы в существующей информации и данных, важных для выполнения СЭО, связаны с недостаточным уровнем исследований по влиянию изменения климата на водные ресурсы. </w:t>
      </w:r>
      <w:r w:rsidR="00AB5C53" w:rsidRPr="00AB5C53">
        <w:t>Однако, необходимость дальнейшего анализа данного вопроса на последующий этапах СЭО не представляется возможным ввиду сложности данных исследований, соответственно СЭО будет опираться на доступные данные.</w:t>
      </w:r>
    </w:p>
    <w:p w14:paraId="5A9B87A8" w14:textId="260C1DA8" w:rsidR="008912B6" w:rsidRDefault="00A24D95">
      <w:pPr>
        <w:pStyle w:val="2"/>
      </w:pPr>
      <w:bookmarkStart w:id="12" w:name="_Toc34931321"/>
      <w:r>
        <w:t xml:space="preserve">4.2 </w:t>
      </w:r>
      <w:r w:rsidR="008912B6">
        <w:t xml:space="preserve">Подземные водные </w:t>
      </w:r>
      <w:r w:rsidR="008912B6" w:rsidRPr="008912B6">
        <w:t>ресурсы и воздействие на них изменения климата</w:t>
      </w:r>
      <w:bookmarkEnd w:id="12"/>
    </w:p>
    <w:p w14:paraId="49DF03C3" w14:textId="780EF3C8" w:rsidR="00123A3B" w:rsidRDefault="008912B6">
      <w:pPr>
        <w:pStyle w:val="2"/>
      </w:pPr>
      <w:bookmarkStart w:id="13" w:name="_Toc34931322"/>
      <w:r>
        <w:t xml:space="preserve">4.2.1 </w:t>
      </w:r>
      <w:r w:rsidR="3A5577CC">
        <w:t>Ресурсы подземных вод</w:t>
      </w:r>
      <w:bookmarkEnd w:id="13"/>
    </w:p>
    <w:p w14:paraId="00D3F811" w14:textId="6003EE72" w:rsidR="000551F2" w:rsidRPr="000551F2" w:rsidRDefault="000551F2" w:rsidP="000551F2">
      <w:pPr>
        <w:ind w:firstLine="709"/>
      </w:pPr>
      <w:r w:rsidRPr="000551F2">
        <w:t>Подземные воды являются основным источником хозяйственно-питьевого водоснабжения населенных пунктов в Республике Беларусь.</w:t>
      </w:r>
    </w:p>
    <w:p w14:paraId="4F6ADFE6" w14:textId="16F7523D" w:rsidR="00297481" w:rsidRPr="003E49B1" w:rsidRDefault="00297481" w:rsidP="00297481">
      <w:pPr>
        <w:ind w:firstLine="709"/>
      </w:pPr>
      <w:r w:rsidRPr="003E49B1">
        <w:t>Естественные (возобновляемые) ресурсы пресных подземных вод (подсчитаны путем расчленения гидрографов стока комплексным гидролого-гидрогеологическим методом в 1970-1976 гг.) в целом по республике определены величиной 43,56 млн. м</w:t>
      </w:r>
      <w:r w:rsidRPr="003E49B1">
        <w:rPr>
          <w:vertAlign w:val="superscript"/>
        </w:rPr>
        <w:t>3</w:t>
      </w:r>
      <w:r w:rsidRPr="003E49B1">
        <w:t>/сут (15,9 км</w:t>
      </w:r>
      <w:r w:rsidRPr="00FA191D">
        <w:rPr>
          <w:vertAlign w:val="superscript"/>
        </w:rPr>
        <w:t>3</w:t>
      </w:r>
      <w:r w:rsidRPr="003E49B1">
        <w:t>/год) и представляют собой суммарный расход потока подземных вод, обеспеченный инфильтрацией атмосферных осадков.</w:t>
      </w:r>
    </w:p>
    <w:p w14:paraId="521C6268" w14:textId="224167A3" w:rsidR="00297481" w:rsidRPr="003E49B1" w:rsidRDefault="00297481" w:rsidP="00297481">
      <w:pPr>
        <w:ind w:firstLine="709"/>
      </w:pPr>
      <w:r w:rsidRPr="003E49B1">
        <w:lastRenderedPageBreak/>
        <w:t>Прогнозные эксплуатационные ресурсы пресных подземных вод (прогнозные эксплуатационные запасы оценены по состоянию на 1982 г. гидродинамическим методом) оцениваются в 49,6 млн. м</w:t>
      </w:r>
      <w:r w:rsidRPr="003E49B1">
        <w:rPr>
          <w:vertAlign w:val="superscript"/>
        </w:rPr>
        <w:t>3</w:t>
      </w:r>
      <w:r w:rsidRPr="003E49B1">
        <w:t>/сут (18,10 км</w:t>
      </w:r>
      <w:r w:rsidRPr="00FA191D">
        <w:rPr>
          <w:vertAlign w:val="superscript"/>
        </w:rPr>
        <w:t>3</w:t>
      </w:r>
      <w:r w:rsidRPr="003E49B1">
        <w:t>/год) и определяются расходом воды, который может быть получен водозаборными сооружениями, расположенными по всей площади страны, за счет естественных ресурсов и дополнительно привлекаемых вод из водотоков и водоемов (природных и искусственных</w:t>
      </w:r>
      <w:r w:rsidRPr="00E73709">
        <w:t xml:space="preserve">) </w:t>
      </w:r>
      <w:r w:rsidR="00E73709" w:rsidRPr="00E73709">
        <w:t>[23, 24</w:t>
      </w:r>
      <w:r w:rsidRPr="00E73709">
        <w:t>].</w:t>
      </w:r>
    </w:p>
    <w:p w14:paraId="25F8002E" w14:textId="59026AB5" w:rsidR="00297481" w:rsidRPr="003E49B1" w:rsidRDefault="00297481" w:rsidP="00297481">
      <w:pPr>
        <w:ind w:firstLine="709"/>
      </w:pPr>
      <w:r w:rsidRPr="003E49B1">
        <w:t>К настоящему времени разведано порядка 13% от прогнозных ресурсов, рассчитанных по состоянию на 1982</w:t>
      </w:r>
      <w:r w:rsidR="00A24D95">
        <w:t xml:space="preserve"> </w:t>
      </w:r>
      <w:r w:rsidRPr="003E49B1">
        <w:t>г. Вместе с тем, в течение прошедших 30 - 35 лет существенно изменилась техногенная нагрузка на подземные воды: разведаны и вступили в эксплуатацию новые водозаборные участки, появились крупные источники, влияющие на качество питьевых вод, накоплен новый фактический материал по гидрогеологическим условиям и опыту эксплуатации подземных вод, а также в условиях изменения климата, задача переоценки естественных ресурсов и прогнозных эксплуатационных запасов подземных вод как в целом по республике, так и по отдельным регионам, актуальна на сегодняшний день.</w:t>
      </w:r>
    </w:p>
    <w:p w14:paraId="42ACEEE5" w14:textId="7F82647C" w:rsidR="007A2728" w:rsidRDefault="00297481" w:rsidP="00B97800">
      <w:pPr>
        <w:ind w:firstLine="709"/>
      </w:pPr>
      <w:r w:rsidRPr="003E49B1">
        <w:t>Государственным водным кадастром учтены балансовые эксплуатационные запасы пресных подземных вод в количестве 6823,77</w:t>
      </w:r>
      <w:r w:rsidR="00A24D95">
        <w:t xml:space="preserve"> </w:t>
      </w:r>
      <w:r w:rsidRPr="003E49B1">
        <w:t>тыс. м</w:t>
      </w:r>
      <w:r w:rsidRPr="003E49B1">
        <w:rPr>
          <w:vertAlign w:val="superscript"/>
        </w:rPr>
        <w:t>3</w:t>
      </w:r>
      <w:r w:rsidRPr="003E49B1">
        <w:t xml:space="preserve">/сут по 412 участкам месторождений пресных подземных вод, из них на 4 участках </w:t>
      </w:r>
      <w:r w:rsidR="00192148">
        <w:t xml:space="preserve">вода </w:t>
      </w:r>
      <w:r w:rsidR="00FB2563">
        <w:t>технического качества.</w:t>
      </w:r>
    </w:p>
    <w:p w14:paraId="00378283" w14:textId="0D410FC7" w:rsidR="004A321B" w:rsidRDefault="00297481" w:rsidP="00B97800">
      <w:pPr>
        <w:ind w:firstLine="709"/>
      </w:pPr>
      <w:r w:rsidRPr="003E49B1">
        <w:t>Использование пресных подземных вод для централизованного водоснабжения осуществляется на 264 водозаборах 155 городов, городских поселков и промышленных центров. Общий отбор пресных подземных вод на водозаборах с утвержденными запасами в 2018 году составил 1273,04 тыс. м</w:t>
      </w:r>
      <w:r w:rsidRPr="003E49B1">
        <w:rPr>
          <w:vertAlign w:val="superscript"/>
        </w:rPr>
        <w:t>3</w:t>
      </w:r>
      <w:r w:rsidRPr="003E49B1">
        <w:t>/сут</w:t>
      </w:r>
      <w:r w:rsidR="00DC60D4">
        <w:t xml:space="preserve"> (</w:t>
      </w:r>
      <w:r w:rsidR="00BC2C8D">
        <w:t>464</w:t>
      </w:r>
      <w:r w:rsidR="00BC468A">
        <w:t> млн</w:t>
      </w:r>
      <w:r w:rsidR="00A63FDB">
        <w:t>. м</w:t>
      </w:r>
      <w:r w:rsidR="00A63FDB" w:rsidRPr="00A63FDB">
        <w:rPr>
          <w:vertAlign w:val="superscript"/>
        </w:rPr>
        <w:t>3</w:t>
      </w:r>
      <w:r w:rsidR="00A63FDB">
        <w:t>/год).</w:t>
      </w:r>
      <w:r w:rsidR="00BC468A">
        <w:t xml:space="preserve"> </w:t>
      </w:r>
    </w:p>
    <w:p w14:paraId="7FD876C1" w14:textId="70C17072" w:rsidR="00981985" w:rsidRDefault="00297481" w:rsidP="00405E6B">
      <w:pPr>
        <w:ind w:firstLine="709"/>
      </w:pPr>
      <w:r w:rsidRPr="003E49B1">
        <w:t xml:space="preserve">Динамика </w:t>
      </w:r>
      <w:r w:rsidR="00981985">
        <w:t xml:space="preserve">добычи воды из </w:t>
      </w:r>
      <w:r w:rsidR="00E32535">
        <w:t xml:space="preserve">подземных источников </w:t>
      </w:r>
      <w:r w:rsidR="00121235">
        <w:t xml:space="preserve">с утвержденными запасами </w:t>
      </w:r>
      <w:r w:rsidR="00CC02FB">
        <w:t xml:space="preserve">для централизованного водоснабжения и </w:t>
      </w:r>
      <w:r w:rsidR="00995BB1">
        <w:t xml:space="preserve">из подземных источников </w:t>
      </w:r>
      <w:r w:rsidR="00664052">
        <w:t xml:space="preserve">в целом по республике </w:t>
      </w:r>
      <w:r w:rsidR="00995BB1">
        <w:t xml:space="preserve">приведена на рисунках </w:t>
      </w:r>
      <w:r w:rsidR="00CA09AA">
        <w:t>4.</w:t>
      </w:r>
      <w:r w:rsidR="00CC00CB">
        <w:t>9</w:t>
      </w:r>
      <w:r w:rsidR="00CA09AA">
        <w:t xml:space="preserve"> и 4.</w:t>
      </w:r>
      <w:r w:rsidR="00CC00CB">
        <w:t>10</w:t>
      </w:r>
      <w:r w:rsidR="00CA09AA">
        <w:t>.</w:t>
      </w:r>
      <w:r w:rsidR="00121235">
        <w:t xml:space="preserve"> </w:t>
      </w:r>
    </w:p>
    <w:p w14:paraId="24B9F4D7" w14:textId="77777777" w:rsidR="002D2DA0" w:rsidRDefault="002D2DA0" w:rsidP="00405E6B">
      <w:pPr>
        <w:ind w:firstLine="709"/>
      </w:pPr>
    </w:p>
    <w:p w14:paraId="595278D3" w14:textId="49A21E11" w:rsidR="00D70EEE" w:rsidRPr="002D2DA0" w:rsidRDefault="002D2DA0" w:rsidP="002A7187">
      <w:pPr>
        <w:ind w:firstLine="709"/>
        <w:jc w:val="center"/>
      </w:pPr>
      <w:r>
        <w:rPr>
          <w:noProof/>
          <w:lang w:eastAsia="ru-RU"/>
        </w:rPr>
        <w:lastRenderedPageBreak/>
        <w:drawing>
          <wp:inline distT="0" distB="0" distL="0" distR="0" wp14:anchorId="6B685022" wp14:editId="2B2E8E8E">
            <wp:extent cx="4114800" cy="2419350"/>
            <wp:effectExtent l="0" t="0" r="0" b="0"/>
            <wp:docPr id="10" name="Диаграмма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8BECF2-13B4-4744-998E-6396A1371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470A41" w14:textId="5242C16B" w:rsidR="002A7187" w:rsidRPr="008C01EE" w:rsidRDefault="002A7187" w:rsidP="00CC00CB">
      <w:pPr>
        <w:ind w:firstLine="709"/>
        <w:jc w:val="center"/>
      </w:pPr>
      <w:r w:rsidRPr="00CC00CB">
        <w:t>Рисунок 4.</w:t>
      </w:r>
      <w:r w:rsidR="00CC00CB" w:rsidRPr="00CC00CB">
        <w:t>9</w:t>
      </w:r>
      <w:r w:rsidRPr="00CC00CB">
        <w:t xml:space="preserve"> – Динамика добычи вод из подземных источников в целом по республике</w:t>
      </w:r>
    </w:p>
    <w:p w14:paraId="201E0285" w14:textId="77777777" w:rsidR="002A7187" w:rsidRDefault="002A7187" w:rsidP="00233865"/>
    <w:p w14:paraId="46E0325D" w14:textId="4D18D2AA" w:rsidR="00233865" w:rsidRDefault="002A7187" w:rsidP="002A7187">
      <w:pPr>
        <w:jc w:val="center"/>
      </w:pPr>
      <w:r>
        <w:rPr>
          <w:noProof/>
          <w:lang w:eastAsia="ru-RU"/>
        </w:rPr>
        <w:drawing>
          <wp:inline distT="0" distB="0" distL="0" distR="0" wp14:anchorId="4C56B353" wp14:editId="71DB849C">
            <wp:extent cx="4152900" cy="2457450"/>
            <wp:effectExtent l="0" t="0" r="0" b="0"/>
            <wp:docPr id="13" name="Диаграмма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48CA1-FADB-43A1-870F-CF6A3E42B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C80C90" w14:textId="66031836" w:rsidR="002A7187" w:rsidRDefault="002A7187" w:rsidP="00CC00CB">
      <w:pPr>
        <w:jc w:val="center"/>
      </w:pPr>
      <w:r w:rsidRPr="00CC00CB">
        <w:t>Рисунок 4.1</w:t>
      </w:r>
      <w:r w:rsidR="00CC00CB" w:rsidRPr="00CC00CB">
        <w:t>0</w:t>
      </w:r>
      <w:r w:rsidRPr="00CC00CB">
        <w:t xml:space="preserve"> – Динамика добычи вод из подземных источников с утвержденными запасами</w:t>
      </w:r>
    </w:p>
    <w:p w14:paraId="6F492044" w14:textId="3DF1A163" w:rsidR="00BC468A" w:rsidRPr="00BC468A" w:rsidRDefault="00BC468A" w:rsidP="00BC468A">
      <w:pPr>
        <w:ind w:firstLine="709"/>
      </w:pPr>
      <w:r>
        <w:t xml:space="preserve">В целом объем добыча воды из </w:t>
      </w:r>
      <w:r w:rsidRPr="00BC468A">
        <w:t>подземных источников с утвержденными запасами</w:t>
      </w:r>
      <w:r>
        <w:t xml:space="preserve"> составляет 57-60 % от общего </w:t>
      </w:r>
      <w:r w:rsidR="001F336A">
        <w:t xml:space="preserve">объема добываемой воды. </w:t>
      </w:r>
    </w:p>
    <w:p w14:paraId="3A13C3F4" w14:textId="1696678F" w:rsidR="00297481" w:rsidRPr="00297481" w:rsidRDefault="004C3E8A" w:rsidP="00A24D95">
      <w:pPr>
        <w:ind w:firstLine="709"/>
      </w:pPr>
      <w:r>
        <w:t>Приведенная</w:t>
      </w:r>
      <w:r w:rsidR="00297481" w:rsidRPr="00297481">
        <w:t xml:space="preserve"> динамика свидетельствует о том, что в последние годы объемы </w:t>
      </w:r>
      <w:r w:rsidR="003705D4">
        <w:t xml:space="preserve">добычи </w:t>
      </w:r>
      <w:r w:rsidR="00297481" w:rsidRPr="00297481">
        <w:t>воды из подземных источников довольно стабильны и даже наметилась незначит</w:t>
      </w:r>
      <w:r w:rsidR="00A24D95">
        <w:t xml:space="preserve">ельная тенденция к их снижению, что связано с </w:t>
      </w:r>
      <w:r w:rsidR="00297481" w:rsidRPr="00297481">
        <w:t>увеличение</w:t>
      </w:r>
      <w:r w:rsidR="00A24D95">
        <w:t>м</w:t>
      </w:r>
      <w:r w:rsidR="00297481" w:rsidRPr="00297481">
        <w:t xml:space="preserve"> охвата измерительными приборами </w:t>
      </w:r>
      <w:r w:rsidR="00F81A2C">
        <w:t>сква</w:t>
      </w:r>
      <w:r w:rsidR="009906C2">
        <w:t>жин.</w:t>
      </w:r>
      <w:r w:rsidR="00297481" w:rsidRPr="00297481">
        <w:t xml:space="preserve"> Отсюда следует вывод о том, что при дальнейшем рациональном использовании подземных вод</w:t>
      </w:r>
      <w:r w:rsidR="003C6647">
        <w:t>,</w:t>
      </w:r>
      <w:r w:rsidR="00297481" w:rsidRPr="00297481">
        <w:t xml:space="preserve"> в количественном плане их будет достаточно для обеспечения населения </w:t>
      </w:r>
      <w:r w:rsidR="001F336A">
        <w:t xml:space="preserve">предприятий </w:t>
      </w:r>
      <w:r w:rsidR="00FA191D">
        <w:t>страны</w:t>
      </w:r>
      <w:r w:rsidR="00297481" w:rsidRPr="00297481">
        <w:t xml:space="preserve"> своих потребностей. В свою очередь, открытым остается вопрос сохранения их качества. Несмотря на то, что подземные воды в какой-то степени защищены от внешних факторов, тем не менее, их качество не всег</w:t>
      </w:r>
      <w:r w:rsidR="00A24D95">
        <w:t>да соответствует требованиям Сан</w:t>
      </w:r>
      <w:r w:rsidR="00FA191D">
        <w:t>ПиН 10-124 РБ 99, что о</w:t>
      </w:r>
      <w:r w:rsidR="00297481" w:rsidRPr="00297481">
        <w:t>бусловлено влияние</w:t>
      </w:r>
      <w:r w:rsidR="00FA191D">
        <w:t>м</w:t>
      </w:r>
      <w:r w:rsidR="00297481" w:rsidRPr="00297481">
        <w:t xml:space="preserve"> природны</w:t>
      </w:r>
      <w:r w:rsidR="00FA191D">
        <w:t>х</w:t>
      </w:r>
      <w:r w:rsidR="00297481" w:rsidRPr="00297481">
        <w:t xml:space="preserve"> и антропогенны</w:t>
      </w:r>
      <w:r w:rsidR="00FA191D">
        <w:t>х</w:t>
      </w:r>
      <w:r w:rsidR="00297481" w:rsidRPr="00297481">
        <w:t xml:space="preserve"> фактор</w:t>
      </w:r>
      <w:r w:rsidR="00FA191D">
        <w:t>ов</w:t>
      </w:r>
      <w:r w:rsidR="00297481" w:rsidRPr="00297481">
        <w:t>.</w:t>
      </w:r>
    </w:p>
    <w:p w14:paraId="7D5027DB" w14:textId="3DFB0C82" w:rsidR="002C0A6C" w:rsidRPr="00297481" w:rsidRDefault="002C0A6C" w:rsidP="002C0A6C">
      <w:pPr>
        <w:ind w:firstLine="709"/>
      </w:pPr>
      <w:r w:rsidRPr="00297481">
        <w:lastRenderedPageBreak/>
        <w:t>Одним из важных природных факторов, который принимает участие в формировании химического состава и качества подземных вод является степень их защищенности от поверхностного загрязнения.</w:t>
      </w:r>
    </w:p>
    <w:p w14:paraId="23513D5C" w14:textId="1F1D918F" w:rsidR="00297481" w:rsidRPr="00657DC7" w:rsidRDefault="00297481" w:rsidP="00AA404E">
      <w:pPr>
        <w:ind w:firstLine="709"/>
      </w:pPr>
      <w:r w:rsidRPr="00657DC7">
        <w:t xml:space="preserve">К природным факторам </w:t>
      </w:r>
      <w:r w:rsidR="00AA404E" w:rsidRPr="00657DC7">
        <w:t>относят:</w:t>
      </w:r>
      <w:r w:rsidRPr="00657DC7">
        <w:t xml:space="preserve"> влияние атмосферных осадков, хорошую промытость покровных отложений, гумидный климат, развитую гидрографическая сеть, слабую естественную защищенность, присутствие фульво- и гуминовых кислот, изолированность нижележащих водоносных комплексов </w:t>
      </w:r>
      <w:r w:rsidR="00AA404E" w:rsidRPr="00657DC7">
        <w:t xml:space="preserve">от вышележащей водоносной толщи, защищенность от поверхностного загрязнения - степень перекрытости отложениями, препятствующими проникновению загрязняющих веществ с поверхности земли или из вышележащего водоносного горизонта и характер взаимосвязи водоносных горизонтов и комплексов. Вышеперечисленные факторы во многом формируют качество подземных вод, для которых зачастую характерно </w:t>
      </w:r>
      <w:r w:rsidRPr="00657DC7">
        <w:t>высок</w:t>
      </w:r>
      <w:r w:rsidR="00AA404E" w:rsidRPr="00657DC7">
        <w:t>ое</w:t>
      </w:r>
      <w:r w:rsidRPr="00657DC7">
        <w:t xml:space="preserve"> содержания железа и связанного с ним марганца, повышен</w:t>
      </w:r>
      <w:r w:rsidR="00AA404E" w:rsidRPr="00657DC7">
        <w:t>н</w:t>
      </w:r>
      <w:r w:rsidRPr="00657DC7">
        <w:t>ы</w:t>
      </w:r>
      <w:r w:rsidR="00AA404E" w:rsidRPr="00657DC7">
        <w:t>е</w:t>
      </w:r>
      <w:r w:rsidRPr="00657DC7">
        <w:t xml:space="preserve"> концентрации бора, бария двуокиси кре</w:t>
      </w:r>
      <w:r w:rsidR="00AA404E" w:rsidRPr="00657DC7">
        <w:t>мния и низкое содержание фтора.</w:t>
      </w:r>
    </w:p>
    <w:p w14:paraId="1E9D0577" w14:textId="77777777" w:rsidR="00297481" w:rsidRPr="00297481" w:rsidRDefault="00297481" w:rsidP="00297481">
      <w:pPr>
        <w:ind w:firstLine="709"/>
      </w:pPr>
      <w:r w:rsidRPr="00297481">
        <w:t xml:space="preserve">Под антропогенными источниками загрязнения подразумевают хозяйственную деятельность человека, включая интенсивный водоотбор. Их влияние привносит в подземные воды самые разнообразные химические компоненты, вплоть до тяжелых металлов, пестицидов, нефтепродуктов и т.д. </w:t>
      </w:r>
    </w:p>
    <w:p w14:paraId="236DF52D" w14:textId="0D1FE856" w:rsidR="00AA404E" w:rsidRPr="00297481" w:rsidRDefault="00297481" w:rsidP="006F0783">
      <w:pPr>
        <w:ind w:firstLine="700"/>
        <w:rPr>
          <w:lang w:eastAsia="ru-RU"/>
        </w:rPr>
      </w:pPr>
      <w:r w:rsidRPr="00CC4D6A">
        <w:rPr>
          <w:lang w:eastAsia="ru-RU"/>
        </w:rPr>
        <w:t xml:space="preserve">К основным пробелам </w:t>
      </w:r>
      <w:r w:rsidR="006F0783" w:rsidRPr="00CC4D6A">
        <w:rPr>
          <w:lang w:eastAsia="ru-RU"/>
        </w:rPr>
        <w:t xml:space="preserve">в существующей информации и данных, важных для выполнения СЭО, </w:t>
      </w:r>
      <w:r w:rsidRPr="00CC4D6A">
        <w:rPr>
          <w:lang w:eastAsia="ru-RU"/>
        </w:rPr>
        <w:t xml:space="preserve">можно отнести необходимость проведения </w:t>
      </w:r>
      <w:r w:rsidRPr="00297481">
        <w:rPr>
          <w:lang w:eastAsia="ru-RU"/>
        </w:rPr>
        <w:t>современной переоценки естественных ресурсов и прогнозных эксплуатационных запасов подземных вод как в целом по республике, так и по отдельным регионам.</w:t>
      </w:r>
      <w:r w:rsidR="006F0783">
        <w:rPr>
          <w:lang w:eastAsia="ru-RU"/>
        </w:rPr>
        <w:t xml:space="preserve"> </w:t>
      </w:r>
      <w:r w:rsidR="00AA404E" w:rsidRPr="00297481">
        <w:t xml:space="preserve">Поскольку для сохранения ресурсного потенциала </w:t>
      </w:r>
      <w:r w:rsidR="006F0783">
        <w:t xml:space="preserve">подземных вод </w:t>
      </w:r>
      <w:r w:rsidR="00AA404E" w:rsidRPr="00297481">
        <w:t>необходимо постоянное получение достоверной информации о состоянии гидродинамического и гидрохимического режимов, которая формируется по результатам проведения мониторинга подземных вод в естественных (гидрогеологические посты) и нарушенных (водозаборы) эксплуатацией условиях на территории Республики Беларусь</w:t>
      </w:r>
      <w:r w:rsidR="006F0783">
        <w:t>.</w:t>
      </w:r>
    </w:p>
    <w:p w14:paraId="49DF03D9" w14:textId="2436D525" w:rsidR="00123A3B" w:rsidRPr="008912B6" w:rsidRDefault="008912B6" w:rsidP="008912B6">
      <w:pPr>
        <w:pStyle w:val="2"/>
      </w:pPr>
      <w:bookmarkStart w:id="14" w:name="_Toc34931323"/>
      <w:r>
        <w:t xml:space="preserve">4.2.2 </w:t>
      </w:r>
      <w:r w:rsidR="3A5577CC" w:rsidRPr="008912B6">
        <w:rPr>
          <w:iCs/>
        </w:rPr>
        <w:t>Геология и гидрогеология, воздействие на них изменения климата</w:t>
      </w:r>
      <w:bookmarkEnd w:id="14"/>
    </w:p>
    <w:p w14:paraId="12C4B1E7" w14:textId="69B7AE6A" w:rsidR="00DF539B" w:rsidRDefault="00297481" w:rsidP="00DF539B">
      <w:pPr>
        <w:ind w:firstLine="709"/>
      </w:pPr>
      <w:r w:rsidRPr="003E49B1">
        <w:t>Территория Республики Беларусь относится к западной части Русской плиты Восточно-Европейской платформы и представлена двумя этажами: кристаллическим фундаментом и осадочным чехлом. В геологическом строении территории принимают участие образования: архея – нижнего протерозоя, рифея, венда, кембрия, ордовика, силура, девона, карбона, перми, триаса, юры, мела, палеогена, неогена, четвертичных осадков. Последние повсеместно распространены на территории Беларуси и сплошным чехлом покрывают образования более древних систем.</w:t>
      </w:r>
      <w:r w:rsidR="006F0783">
        <w:t xml:space="preserve"> </w:t>
      </w:r>
    </w:p>
    <w:p w14:paraId="1EE9B433" w14:textId="46041691" w:rsidR="00297481" w:rsidRPr="003E49B1" w:rsidRDefault="006F0783" w:rsidP="00297481">
      <w:pPr>
        <w:ind w:firstLine="709"/>
      </w:pPr>
      <w:r>
        <w:lastRenderedPageBreak/>
        <w:t>Выделяют</w:t>
      </w:r>
      <w:r w:rsidR="00297481" w:rsidRPr="003E49B1">
        <w:t xml:space="preserve"> 6 артезианских бассейнов: Прибалтийский, Оршанский, Припятский, Брестский, Волынско-Подольский и Днепровский. Границами между артезианскими бассейнами являются подня</w:t>
      </w:r>
      <w:r w:rsidR="001A3179">
        <w:t>тия и седловины фундамента [24, 25</w:t>
      </w:r>
      <w:r w:rsidR="00297481" w:rsidRPr="003E49B1">
        <w:t>].</w:t>
      </w:r>
    </w:p>
    <w:p w14:paraId="1597D95C" w14:textId="241B136D" w:rsidR="00297481" w:rsidRPr="003E49B1" w:rsidRDefault="00297481" w:rsidP="006F0783">
      <w:pPr>
        <w:ind w:firstLine="709"/>
      </w:pPr>
      <w:r w:rsidRPr="003E49B1">
        <w:t xml:space="preserve">В разрезе водонасыщенной толщи осадочного чехла выделены 3 гидродинамические зоны: активного, замедленного и весьма замедленного водообмена. Первые две определяются на территории всех бассейнов, зона весьма замедленного водообмена </w:t>
      </w:r>
      <w:r w:rsidRPr="00AE3483">
        <w:t>приурочена лишь к Припятскому артезианскому бассейну.</w:t>
      </w:r>
      <w:r w:rsidR="006F0783" w:rsidRPr="00AE3483">
        <w:t xml:space="preserve"> </w:t>
      </w:r>
      <w:r w:rsidRPr="00AE3483">
        <w:t xml:space="preserve">Для хозяйственно питьевого и </w:t>
      </w:r>
      <w:r w:rsidR="00AE3483" w:rsidRPr="00AE3483">
        <w:t>технического</w:t>
      </w:r>
      <w:r w:rsidRPr="00AE3483">
        <w:t xml:space="preserve"> водоснабжения </w:t>
      </w:r>
      <w:r w:rsidRPr="006F0783">
        <w:t>наиболее интенсивно используется зона активного водообмена.</w:t>
      </w:r>
    </w:p>
    <w:p w14:paraId="7D7A6693" w14:textId="77777777" w:rsidR="00297481" w:rsidRPr="003E49B1" w:rsidRDefault="00297481" w:rsidP="00297481">
      <w:pPr>
        <w:ind w:firstLine="709"/>
      </w:pPr>
      <w:r w:rsidRPr="003E49B1">
        <w:t>Мощность зоны пресных вод в пределах выделенных артезианских бассейнов различна и составляет 150–450 м, лишь в пределах Брестского артезианского бассейна достигает 1000 м и более.</w:t>
      </w:r>
    </w:p>
    <w:p w14:paraId="66EF0B03" w14:textId="17691686" w:rsidR="003B3C20" w:rsidRDefault="00297481" w:rsidP="003B3C20">
      <w:pPr>
        <w:ind w:firstLine="709"/>
      </w:pPr>
      <w:r w:rsidRPr="003E49B1">
        <w:t>В соответствии с геологическим строением, условиями распространения, залегания и формирования запасов подземных вод выделены 13 водоносных горизонтов и комплексов, которые используются (или могут использоваться в перспективе) в целях хозяйственно-питьевого водоснабжения республики (</w:t>
      </w:r>
      <w:r w:rsidR="008912B6">
        <w:t xml:space="preserve">рисунок представлен в приложении </w:t>
      </w:r>
      <w:r w:rsidR="0009453D">
        <w:t>А</w:t>
      </w:r>
      <w:r w:rsidR="006F0783">
        <w:t>) [</w:t>
      </w:r>
      <w:r w:rsidR="001A3179">
        <w:t>2</w:t>
      </w:r>
      <w:r w:rsidR="006F0783">
        <w:t xml:space="preserve">6]. </w:t>
      </w:r>
      <w:r w:rsidRPr="003E49B1">
        <w:t>Наибольшие эксплуатационные запасы подземных вод связаны с четвертичными и девонскими отложениями. Меньшие запасы сосредоточены в палеоген-неогеновых, меловых, верхнеюрских и верхнепротерозойских отложениях.</w:t>
      </w:r>
      <w:r w:rsidR="006F0783">
        <w:t xml:space="preserve"> </w:t>
      </w:r>
      <w:r w:rsidRPr="003E49B1">
        <w:t>На территории республики четвертичные отложения распространены повсеместно. В них содержатся грунтовые (безнапорные) и межморенные (напорные) воды. Они активно эксплуатируются как групповыми водозаборами, так и большим количеством одиночных скважин и колодцев в сельской местности.</w:t>
      </w:r>
      <w:r w:rsidR="003B3C20" w:rsidRPr="003B3C20">
        <w:rPr>
          <w:highlight w:val="green"/>
        </w:rPr>
        <w:t xml:space="preserve"> </w:t>
      </w:r>
    </w:p>
    <w:p w14:paraId="5C1993F3" w14:textId="1BF468C1" w:rsidR="00701CC7" w:rsidRDefault="00F47FDD" w:rsidP="00A65093">
      <w:pPr>
        <w:ind w:firstLine="680"/>
      </w:pPr>
      <w:r>
        <w:t>О</w:t>
      </w:r>
      <w:r w:rsidRPr="003E49B1">
        <w:t>дним из мощнейших антропогенных факторов</w:t>
      </w:r>
      <w:r w:rsidR="0048705F">
        <w:t xml:space="preserve">, оказывающим воздействие на подземные воды, </w:t>
      </w:r>
      <w:r w:rsidR="00701CC7" w:rsidRPr="003E49B1">
        <w:t>является</w:t>
      </w:r>
      <w:r w:rsidR="0048705F" w:rsidRPr="0048705F">
        <w:t xml:space="preserve"> </w:t>
      </w:r>
      <w:r w:rsidR="0048705F">
        <w:t>в</w:t>
      </w:r>
      <w:r w:rsidR="0048705F" w:rsidRPr="003E49B1">
        <w:t>одоотбор</w:t>
      </w:r>
      <w:r w:rsidR="00701CC7" w:rsidRPr="003E49B1">
        <w:t>. К числу отрицательных последствий водоотбора следует, прежде всего, отнести снижение уровней артезианских и грунтовых вод, нанесение ущерба поверхностному стоку. На уровне почвенного покрова и зон аэрации это приводит к снижениям урожайности сельскохозяйственной продукции, прироста древостоев и др.</w:t>
      </w:r>
      <w:r w:rsidR="00D94708">
        <w:t xml:space="preserve"> </w:t>
      </w:r>
      <w:r w:rsidR="00701CC7" w:rsidRPr="003E49B1">
        <w:t>В процессе добычи подземных вод имеет место их загрязнение вследствие «подтягивания» как поверхностных загрязнителей, так и высокоминерализованных глубинных вод вместе с такими микрокомпонентами как бор (более 0,5 мг/дм</w:t>
      </w:r>
      <w:r w:rsidR="00701CC7" w:rsidRPr="003E49B1">
        <w:rPr>
          <w:vertAlign w:val="superscript"/>
        </w:rPr>
        <w:t>3</w:t>
      </w:r>
      <w:r w:rsidR="00701CC7" w:rsidRPr="003E49B1">
        <w:t>) и барий (более 0,1 мг/дм</w:t>
      </w:r>
      <w:r w:rsidR="00701CC7" w:rsidRPr="003E49B1">
        <w:rPr>
          <w:vertAlign w:val="superscript"/>
        </w:rPr>
        <w:t>3</w:t>
      </w:r>
      <w:r w:rsidR="00701CC7" w:rsidRPr="003E49B1">
        <w:t>). Одним из примеров прямой зависимости между величиной водоотбора и содержанием нитратов в подземных водах, является водозабор Новинки г. Минска. Здесь было установлено, что уменьшение водоотбора в два раза, приводит к снижению содержания нитратов в 1,3 раза, что может быть интересным при рациональном совместном управлении водоотбором и качеством подземных вод [</w:t>
      </w:r>
      <w:r w:rsidR="001A3179">
        <w:t>2</w:t>
      </w:r>
      <w:r w:rsidR="00701CC7" w:rsidRPr="003E49B1">
        <w:t>7].</w:t>
      </w:r>
    </w:p>
    <w:p w14:paraId="53C30ED9" w14:textId="50F9613A" w:rsidR="00997EE6" w:rsidRDefault="00997EE6" w:rsidP="00997EE6">
      <w:pPr>
        <w:ind w:firstLine="680"/>
      </w:pPr>
      <w:r w:rsidRPr="003E49B1">
        <w:lastRenderedPageBreak/>
        <w:t>В результате сосредоточенного водоотбора подземных вод в районе крупных городских агломераций (гг. Минск, Витебск, Брест и др.) формируются воронки депрессии. Радиусы депрессионных воронок в эксплуатируемых комплексах изменяются от единиц до десятков километров. Понижения в центре водозаборов колеблются от 1</w:t>
      </w:r>
      <w:r>
        <w:t>-</w:t>
      </w:r>
      <w:r w:rsidRPr="003E49B1">
        <w:t>10 до 30 м и более, однако фактическое снижение уровня подземных вод в основных эксплуатируемых водоносных горизонтах и комплексах в пределах участков водозаборов не превышает расчетных величин допустимых понижений, принятых при оценке эксплуатационных запасов подземных вод. Это указывает на обеспеченность водоотбора в пределах утвержденных запасов подземных вод территории Республики Беларусь</w:t>
      </w:r>
      <w:r>
        <w:t xml:space="preserve">. </w:t>
      </w:r>
    </w:p>
    <w:p w14:paraId="4FDA94B9" w14:textId="77777777" w:rsidR="00CA7B88" w:rsidRPr="001B1A78" w:rsidRDefault="00CA7B88" w:rsidP="00CA7B88">
      <w:pPr>
        <w:ind w:firstLine="680"/>
      </w:pPr>
      <w:r w:rsidRPr="003E49B1">
        <w:t xml:space="preserve">Кроме сосредоточенного водоотбора, на изменение уровней подземных вод, их </w:t>
      </w:r>
      <w:r w:rsidRPr="001B1A78">
        <w:t>химического состава и качества оказывает влияние хозяйственная деятельность человека.</w:t>
      </w:r>
    </w:p>
    <w:p w14:paraId="0F8863B6" w14:textId="7602F6D4" w:rsidR="00CA7B88" w:rsidRPr="001A3179" w:rsidRDefault="000A0303" w:rsidP="007703B2">
      <w:pPr>
        <w:ind w:firstLine="680"/>
      </w:pPr>
      <w:r w:rsidRPr="001B1A78">
        <w:t xml:space="preserve">Перечень </w:t>
      </w:r>
      <w:r w:rsidR="00EC05FE" w:rsidRPr="007703B2">
        <w:t>объектов</w:t>
      </w:r>
      <w:r w:rsidR="001B1A78" w:rsidRPr="007703B2">
        <w:t>,</w:t>
      </w:r>
      <w:r w:rsidR="00EC05FE" w:rsidRPr="007703B2">
        <w:t xml:space="preserve"> </w:t>
      </w:r>
      <w:r w:rsidR="00542278" w:rsidRPr="007703B2">
        <w:t xml:space="preserve">осуществляющих хозяйственную и иную деятельность, которая оказывает вредное воздействие на </w:t>
      </w:r>
      <w:r w:rsidR="00B3484A" w:rsidRPr="007703B2">
        <w:t>подземные воды</w:t>
      </w:r>
      <w:r w:rsidR="00542278" w:rsidRPr="007703B2">
        <w:t xml:space="preserve">, в том числе экологически опасную деятельность, </w:t>
      </w:r>
      <w:r w:rsidR="002014CC" w:rsidRPr="007703B2">
        <w:t>приведен</w:t>
      </w:r>
      <w:r w:rsidR="007703B2" w:rsidRPr="007703B2">
        <w:t xml:space="preserve"> в </w:t>
      </w:r>
      <w:r w:rsidR="00CA7B88" w:rsidRPr="007703B2">
        <w:t>постановлени</w:t>
      </w:r>
      <w:r w:rsidR="007703B2" w:rsidRPr="007703B2">
        <w:t>и</w:t>
      </w:r>
      <w:r w:rsidR="00CA7B88" w:rsidRPr="007703B2">
        <w:t xml:space="preserve"> Министерства природных ресурсов и охраны окружающей среды Республики Беларусь от 1</w:t>
      </w:r>
      <w:r w:rsidR="00560523" w:rsidRPr="007703B2">
        <w:t>1</w:t>
      </w:r>
      <w:r w:rsidR="00CA7B88" w:rsidRPr="007703B2">
        <w:t xml:space="preserve"> </w:t>
      </w:r>
      <w:r w:rsidR="00560523" w:rsidRPr="007703B2">
        <w:t xml:space="preserve">января </w:t>
      </w:r>
      <w:r w:rsidR="00CA7B88" w:rsidRPr="007703B2">
        <w:t>201</w:t>
      </w:r>
      <w:r w:rsidR="00560523" w:rsidRPr="007703B2">
        <w:t>7</w:t>
      </w:r>
      <w:r w:rsidR="00CA7B88" w:rsidRPr="007703B2">
        <w:t xml:space="preserve"> г. № </w:t>
      </w:r>
      <w:r w:rsidR="00560523" w:rsidRPr="007703B2">
        <w:t>5</w:t>
      </w:r>
      <w:r w:rsidR="001A3179" w:rsidRPr="007703B2">
        <w:t xml:space="preserve"> [28].</w:t>
      </w:r>
    </w:p>
    <w:p w14:paraId="7E66032C" w14:textId="1DBECD26" w:rsidR="00CA7B88" w:rsidRDefault="00CA7B88" w:rsidP="00CA7B88">
      <w:pPr>
        <w:ind w:firstLine="680"/>
      </w:pPr>
      <w:r w:rsidRPr="00CC00CB">
        <w:t xml:space="preserve">Количественное соотношение источников загрязнения в целом по республике представлено </w:t>
      </w:r>
      <w:r w:rsidR="00BC780A" w:rsidRPr="00CC00CB">
        <w:t>в</w:t>
      </w:r>
      <w:r w:rsidRPr="00CC00CB">
        <w:t xml:space="preserve"> таблице 4.1.</w:t>
      </w:r>
    </w:p>
    <w:p w14:paraId="2692A9FC" w14:textId="1F043732" w:rsidR="003B12C8" w:rsidRDefault="003B12C8" w:rsidP="00CA7B88">
      <w:pPr>
        <w:ind w:firstLine="680"/>
      </w:pPr>
    </w:p>
    <w:p w14:paraId="7FC64E0E" w14:textId="75AD6791" w:rsidR="008D3747" w:rsidRDefault="008D3747" w:rsidP="00CA7B88">
      <w:pPr>
        <w:ind w:firstLine="680"/>
      </w:pPr>
    </w:p>
    <w:p w14:paraId="186B28E1" w14:textId="620BF54F" w:rsidR="008D3747" w:rsidRDefault="008D3747" w:rsidP="00CA7B88">
      <w:pPr>
        <w:ind w:firstLine="680"/>
      </w:pPr>
    </w:p>
    <w:p w14:paraId="7FCED307" w14:textId="3C82B2FF" w:rsidR="008D3747" w:rsidRDefault="008D3747" w:rsidP="00CA7B88">
      <w:pPr>
        <w:ind w:firstLine="680"/>
      </w:pPr>
    </w:p>
    <w:p w14:paraId="7D19B96C" w14:textId="77777777" w:rsidR="008D3747" w:rsidRDefault="008D3747" w:rsidP="00CA7B88">
      <w:pPr>
        <w:ind w:firstLine="680"/>
      </w:pPr>
    </w:p>
    <w:p w14:paraId="241D4141" w14:textId="3BD0DB22" w:rsidR="00CA7B88" w:rsidRPr="003E49B1" w:rsidRDefault="00CA7B88" w:rsidP="00CA7B88">
      <w:pPr>
        <w:spacing w:line="240" w:lineRule="auto"/>
        <w:ind w:firstLine="0"/>
      </w:pPr>
      <w:r w:rsidRPr="003E49B1">
        <w:t xml:space="preserve">Таблица </w:t>
      </w:r>
      <w:r w:rsidR="00CC00CB">
        <w:t>4.</w:t>
      </w:r>
      <w:r w:rsidRPr="003E49B1">
        <w:t>1– Распределение источников вредного воздействия на подземные воды в разрезе административно-территориальных единиц и групп источников воздействия</w:t>
      </w:r>
    </w:p>
    <w:tbl>
      <w:tblPr>
        <w:tblStyle w:val="af5"/>
        <w:tblW w:w="9082" w:type="dxa"/>
        <w:tblLayout w:type="fixed"/>
        <w:tblLook w:val="04A0" w:firstRow="1" w:lastRow="0" w:firstColumn="1" w:lastColumn="0" w:noHBand="0" w:noVBand="1"/>
      </w:tblPr>
      <w:tblGrid>
        <w:gridCol w:w="4183"/>
        <w:gridCol w:w="636"/>
        <w:gridCol w:w="563"/>
        <w:gridCol w:w="636"/>
        <w:gridCol w:w="636"/>
        <w:gridCol w:w="429"/>
        <w:gridCol w:w="636"/>
        <w:gridCol w:w="498"/>
        <w:gridCol w:w="865"/>
      </w:tblGrid>
      <w:tr w:rsidR="00CA7B88" w:rsidRPr="001F336A" w14:paraId="4D3B2755" w14:textId="77777777" w:rsidTr="00A31496">
        <w:trPr>
          <w:cantSplit/>
          <w:trHeight w:val="1636"/>
          <w:tblHeader/>
        </w:trPr>
        <w:tc>
          <w:tcPr>
            <w:tcW w:w="4183" w:type="dxa"/>
          </w:tcPr>
          <w:p w14:paraId="115D2099" w14:textId="77777777" w:rsidR="00CA7B88" w:rsidRPr="001F336A" w:rsidRDefault="00CA7B88" w:rsidP="00AC1A02">
            <w:pPr>
              <w:spacing w:line="276" w:lineRule="auto"/>
              <w:ind w:firstLine="0"/>
              <w:rPr>
                <w:sz w:val="22"/>
                <w:szCs w:val="22"/>
              </w:rPr>
            </w:pPr>
            <w:r w:rsidRPr="001F336A">
              <w:rPr>
                <w:sz w:val="22"/>
                <w:szCs w:val="22"/>
              </w:rPr>
              <w:t>Наименование группы источников вредного воздействия</w:t>
            </w:r>
          </w:p>
        </w:tc>
        <w:tc>
          <w:tcPr>
            <w:tcW w:w="636" w:type="dxa"/>
            <w:textDirection w:val="btLr"/>
          </w:tcPr>
          <w:p w14:paraId="3CB85A16" w14:textId="77777777" w:rsidR="00CA7B88" w:rsidRPr="001F336A" w:rsidRDefault="00CA7B88" w:rsidP="00AC1A02">
            <w:pPr>
              <w:spacing w:line="276" w:lineRule="auto"/>
              <w:ind w:left="113" w:right="113" w:firstLine="0"/>
              <w:rPr>
                <w:sz w:val="22"/>
                <w:szCs w:val="22"/>
              </w:rPr>
            </w:pPr>
            <w:r w:rsidRPr="001F336A">
              <w:rPr>
                <w:sz w:val="22"/>
                <w:szCs w:val="22"/>
              </w:rPr>
              <w:t>Брестская</w:t>
            </w:r>
          </w:p>
        </w:tc>
        <w:tc>
          <w:tcPr>
            <w:tcW w:w="563" w:type="dxa"/>
            <w:textDirection w:val="btLr"/>
          </w:tcPr>
          <w:p w14:paraId="0764C2EE" w14:textId="77777777" w:rsidR="00CA7B88" w:rsidRPr="001F336A" w:rsidRDefault="00CA7B88" w:rsidP="00AC1A02">
            <w:pPr>
              <w:spacing w:line="276" w:lineRule="auto"/>
              <w:ind w:left="113" w:right="113" w:firstLine="0"/>
              <w:rPr>
                <w:sz w:val="22"/>
                <w:szCs w:val="22"/>
              </w:rPr>
            </w:pPr>
            <w:r w:rsidRPr="001F336A">
              <w:rPr>
                <w:sz w:val="22"/>
                <w:szCs w:val="22"/>
              </w:rPr>
              <w:t>Витебская</w:t>
            </w:r>
          </w:p>
        </w:tc>
        <w:tc>
          <w:tcPr>
            <w:tcW w:w="636" w:type="dxa"/>
            <w:textDirection w:val="btLr"/>
          </w:tcPr>
          <w:p w14:paraId="3F96DC22" w14:textId="77777777" w:rsidR="00CA7B88" w:rsidRPr="001F336A" w:rsidRDefault="00CA7B88" w:rsidP="00AC1A02">
            <w:pPr>
              <w:spacing w:line="276" w:lineRule="auto"/>
              <w:ind w:left="113" w:right="113" w:firstLine="0"/>
              <w:rPr>
                <w:sz w:val="22"/>
                <w:szCs w:val="22"/>
              </w:rPr>
            </w:pPr>
            <w:r w:rsidRPr="001F336A">
              <w:rPr>
                <w:sz w:val="22"/>
                <w:szCs w:val="22"/>
              </w:rPr>
              <w:t>Гомельская</w:t>
            </w:r>
          </w:p>
        </w:tc>
        <w:tc>
          <w:tcPr>
            <w:tcW w:w="636" w:type="dxa"/>
            <w:textDirection w:val="btLr"/>
          </w:tcPr>
          <w:p w14:paraId="1987DC9F" w14:textId="77777777" w:rsidR="00CA7B88" w:rsidRPr="001F336A" w:rsidRDefault="00CA7B88" w:rsidP="00AC1A02">
            <w:pPr>
              <w:spacing w:line="276" w:lineRule="auto"/>
              <w:ind w:left="113" w:right="113" w:firstLine="0"/>
              <w:rPr>
                <w:sz w:val="22"/>
                <w:szCs w:val="22"/>
              </w:rPr>
            </w:pPr>
            <w:r w:rsidRPr="001F336A">
              <w:rPr>
                <w:sz w:val="22"/>
                <w:szCs w:val="22"/>
              </w:rPr>
              <w:t>Гродненская</w:t>
            </w:r>
          </w:p>
        </w:tc>
        <w:tc>
          <w:tcPr>
            <w:tcW w:w="429" w:type="dxa"/>
            <w:textDirection w:val="btLr"/>
          </w:tcPr>
          <w:p w14:paraId="0C277231" w14:textId="77777777" w:rsidR="00CA7B88" w:rsidRPr="001F336A" w:rsidRDefault="00CA7B88" w:rsidP="00AC1A02">
            <w:pPr>
              <w:spacing w:line="276" w:lineRule="auto"/>
              <w:ind w:left="113" w:right="113" w:firstLine="0"/>
              <w:rPr>
                <w:sz w:val="22"/>
                <w:szCs w:val="22"/>
              </w:rPr>
            </w:pPr>
            <w:r w:rsidRPr="001F336A">
              <w:rPr>
                <w:sz w:val="22"/>
                <w:szCs w:val="22"/>
              </w:rPr>
              <w:t>г. Минск</w:t>
            </w:r>
          </w:p>
        </w:tc>
        <w:tc>
          <w:tcPr>
            <w:tcW w:w="636" w:type="dxa"/>
            <w:textDirection w:val="btLr"/>
          </w:tcPr>
          <w:p w14:paraId="60547EA4" w14:textId="77777777" w:rsidR="00CA7B88" w:rsidRPr="001F336A" w:rsidRDefault="00CA7B88" w:rsidP="00AC1A02">
            <w:pPr>
              <w:spacing w:line="276" w:lineRule="auto"/>
              <w:ind w:left="113" w:right="113" w:firstLine="0"/>
              <w:rPr>
                <w:sz w:val="22"/>
                <w:szCs w:val="22"/>
              </w:rPr>
            </w:pPr>
            <w:r w:rsidRPr="001F336A">
              <w:rPr>
                <w:sz w:val="22"/>
                <w:szCs w:val="22"/>
              </w:rPr>
              <w:t>Минская</w:t>
            </w:r>
          </w:p>
        </w:tc>
        <w:tc>
          <w:tcPr>
            <w:tcW w:w="498" w:type="dxa"/>
            <w:textDirection w:val="btLr"/>
          </w:tcPr>
          <w:p w14:paraId="248B464D" w14:textId="77777777" w:rsidR="00CA7B88" w:rsidRPr="001F336A" w:rsidRDefault="00CA7B88" w:rsidP="00AC1A02">
            <w:pPr>
              <w:spacing w:line="276" w:lineRule="auto"/>
              <w:ind w:left="113" w:right="113" w:firstLine="0"/>
              <w:rPr>
                <w:sz w:val="22"/>
                <w:szCs w:val="22"/>
              </w:rPr>
            </w:pPr>
            <w:r w:rsidRPr="001F336A">
              <w:rPr>
                <w:sz w:val="22"/>
                <w:szCs w:val="22"/>
              </w:rPr>
              <w:t>Могилевская</w:t>
            </w:r>
          </w:p>
        </w:tc>
        <w:tc>
          <w:tcPr>
            <w:tcW w:w="865" w:type="dxa"/>
          </w:tcPr>
          <w:p w14:paraId="0E14C0F5" w14:textId="77777777" w:rsidR="00CA7B88" w:rsidRPr="001F336A" w:rsidRDefault="00CA7B88" w:rsidP="00AC1A02">
            <w:pPr>
              <w:spacing w:line="276" w:lineRule="auto"/>
              <w:ind w:firstLine="0"/>
              <w:rPr>
                <w:b/>
                <w:sz w:val="22"/>
                <w:szCs w:val="22"/>
              </w:rPr>
            </w:pPr>
            <w:r w:rsidRPr="001F336A">
              <w:rPr>
                <w:b/>
                <w:sz w:val="22"/>
                <w:szCs w:val="22"/>
              </w:rPr>
              <w:t>Всего</w:t>
            </w:r>
          </w:p>
        </w:tc>
      </w:tr>
      <w:tr w:rsidR="00CA7B88" w:rsidRPr="001F336A" w14:paraId="3FD2B286" w14:textId="77777777" w:rsidTr="00AC1A02">
        <w:tc>
          <w:tcPr>
            <w:tcW w:w="4183" w:type="dxa"/>
          </w:tcPr>
          <w:p w14:paraId="7160C7C9" w14:textId="77777777" w:rsidR="00CA7B88" w:rsidRPr="001F336A" w:rsidRDefault="00CA7B88" w:rsidP="00AC1A02">
            <w:pPr>
              <w:spacing w:line="276" w:lineRule="auto"/>
              <w:ind w:firstLine="0"/>
              <w:rPr>
                <w:sz w:val="22"/>
                <w:szCs w:val="22"/>
              </w:rPr>
            </w:pPr>
            <w:r w:rsidRPr="001F336A">
              <w:rPr>
                <w:sz w:val="22"/>
                <w:szCs w:val="22"/>
              </w:rPr>
              <w:t>Полигоны ТКО</w:t>
            </w:r>
          </w:p>
        </w:tc>
        <w:tc>
          <w:tcPr>
            <w:tcW w:w="636" w:type="dxa"/>
          </w:tcPr>
          <w:p w14:paraId="28DD570B" w14:textId="77777777" w:rsidR="00CA7B88" w:rsidRPr="001F336A" w:rsidRDefault="00CA7B88" w:rsidP="00AC1A02">
            <w:pPr>
              <w:spacing w:line="276" w:lineRule="auto"/>
              <w:ind w:firstLine="0"/>
              <w:rPr>
                <w:sz w:val="22"/>
                <w:szCs w:val="22"/>
              </w:rPr>
            </w:pPr>
            <w:r w:rsidRPr="001F336A">
              <w:rPr>
                <w:sz w:val="22"/>
                <w:szCs w:val="22"/>
              </w:rPr>
              <w:t>29</w:t>
            </w:r>
          </w:p>
        </w:tc>
        <w:tc>
          <w:tcPr>
            <w:tcW w:w="563" w:type="dxa"/>
          </w:tcPr>
          <w:p w14:paraId="4E60FF90" w14:textId="77777777" w:rsidR="00CA7B88" w:rsidRPr="001F336A" w:rsidRDefault="00CA7B88" w:rsidP="00AC1A02">
            <w:pPr>
              <w:spacing w:line="276" w:lineRule="auto"/>
              <w:ind w:firstLine="0"/>
              <w:rPr>
                <w:sz w:val="22"/>
                <w:szCs w:val="22"/>
              </w:rPr>
            </w:pPr>
            <w:r w:rsidRPr="001F336A">
              <w:rPr>
                <w:sz w:val="22"/>
                <w:szCs w:val="22"/>
              </w:rPr>
              <w:t>28</w:t>
            </w:r>
          </w:p>
        </w:tc>
        <w:tc>
          <w:tcPr>
            <w:tcW w:w="636" w:type="dxa"/>
          </w:tcPr>
          <w:p w14:paraId="7A39047C" w14:textId="77777777" w:rsidR="00CA7B88" w:rsidRPr="001F336A" w:rsidRDefault="00CA7B88" w:rsidP="00AC1A02">
            <w:pPr>
              <w:spacing w:line="276" w:lineRule="auto"/>
              <w:ind w:firstLine="0"/>
              <w:rPr>
                <w:sz w:val="22"/>
                <w:szCs w:val="22"/>
              </w:rPr>
            </w:pPr>
            <w:r w:rsidRPr="001F336A">
              <w:rPr>
                <w:sz w:val="22"/>
                <w:szCs w:val="22"/>
              </w:rPr>
              <w:t>29</w:t>
            </w:r>
          </w:p>
        </w:tc>
        <w:tc>
          <w:tcPr>
            <w:tcW w:w="636" w:type="dxa"/>
          </w:tcPr>
          <w:p w14:paraId="786E0CB1" w14:textId="77777777" w:rsidR="00CA7B88" w:rsidRPr="001F336A" w:rsidRDefault="00CA7B88" w:rsidP="00AC1A02">
            <w:pPr>
              <w:spacing w:line="276" w:lineRule="auto"/>
              <w:ind w:firstLine="0"/>
              <w:rPr>
                <w:sz w:val="22"/>
                <w:szCs w:val="22"/>
              </w:rPr>
            </w:pPr>
            <w:r w:rsidRPr="001F336A">
              <w:rPr>
                <w:sz w:val="22"/>
                <w:szCs w:val="22"/>
              </w:rPr>
              <w:t>19</w:t>
            </w:r>
          </w:p>
        </w:tc>
        <w:tc>
          <w:tcPr>
            <w:tcW w:w="429" w:type="dxa"/>
          </w:tcPr>
          <w:p w14:paraId="30E9E80D" w14:textId="77777777" w:rsidR="00CA7B88" w:rsidRPr="001F336A" w:rsidRDefault="00CA7B88" w:rsidP="00AC1A02">
            <w:pPr>
              <w:spacing w:line="276" w:lineRule="auto"/>
              <w:ind w:firstLine="0"/>
              <w:rPr>
                <w:sz w:val="22"/>
                <w:szCs w:val="22"/>
              </w:rPr>
            </w:pPr>
            <w:r w:rsidRPr="001F336A">
              <w:rPr>
                <w:sz w:val="22"/>
                <w:szCs w:val="22"/>
              </w:rPr>
              <w:t>3</w:t>
            </w:r>
          </w:p>
        </w:tc>
        <w:tc>
          <w:tcPr>
            <w:tcW w:w="636" w:type="dxa"/>
          </w:tcPr>
          <w:p w14:paraId="1877F70B" w14:textId="77777777" w:rsidR="00CA7B88" w:rsidRPr="001F336A" w:rsidRDefault="00CA7B88" w:rsidP="00AC1A02">
            <w:pPr>
              <w:spacing w:line="276" w:lineRule="auto"/>
              <w:ind w:firstLine="0"/>
              <w:rPr>
                <w:sz w:val="22"/>
                <w:szCs w:val="22"/>
              </w:rPr>
            </w:pPr>
            <w:r w:rsidRPr="001F336A">
              <w:rPr>
                <w:sz w:val="22"/>
                <w:szCs w:val="22"/>
              </w:rPr>
              <w:t>29</w:t>
            </w:r>
          </w:p>
        </w:tc>
        <w:tc>
          <w:tcPr>
            <w:tcW w:w="498" w:type="dxa"/>
          </w:tcPr>
          <w:p w14:paraId="4D4D1CF0" w14:textId="77777777" w:rsidR="00CA7B88" w:rsidRPr="001F336A" w:rsidRDefault="00CA7B88" w:rsidP="00AC1A02">
            <w:pPr>
              <w:spacing w:line="276" w:lineRule="auto"/>
              <w:ind w:firstLine="0"/>
              <w:rPr>
                <w:sz w:val="22"/>
                <w:szCs w:val="22"/>
              </w:rPr>
            </w:pPr>
            <w:r w:rsidRPr="001F336A">
              <w:rPr>
                <w:sz w:val="22"/>
                <w:szCs w:val="22"/>
              </w:rPr>
              <w:t>21</w:t>
            </w:r>
          </w:p>
        </w:tc>
        <w:tc>
          <w:tcPr>
            <w:tcW w:w="865" w:type="dxa"/>
          </w:tcPr>
          <w:p w14:paraId="225C0904" w14:textId="77777777" w:rsidR="00CA7B88" w:rsidRPr="001F336A" w:rsidRDefault="00CA7B88" w:rsidP="00AC1A02">
            <w:pPr>
              <w:spacing w:line="276" w:lineRule="auto"/>
              <w:ind w:firstLine="0"/>
              <w:rPr>
                <w:sz w:val="22"/>
                <w:szCs w:val="22"/>
              </w:rPr>
            </w:pPr>
            <w:r w:rsidRPr="001F336A">
              <w:rPr>
                <w:sz w:val="22"/>
                <w:szCs w:val="22"/>
              </w:rPr>
              <w:t>158</w:t>
            </w:r>
          </w:p>
        </w:tc>
      </w:tr>
      <w:tr w:rsidR="00CA7B88" w:rsidRPr="001F336A" w14:paraId="4E164D20" w14:textId="77777777" w:rsidTr="00AC1A02">
        <w:tc>
          <w:tcPr>
            <w:tcW w:w="4183" w:type="dxa"/>
          </w:tcPr>
          <w:p w14:paraId="111790E1" w14:textId="77777777" w:rsidR="00CA7B88" w:rsidRPr="001F336A" w:rsidRDefault="00CA7B88" w:rsidP="00AC1A02">
            <w:pPr>
              <w:spacing w:line="276" w:lineRule="auto"/>
              <w:ind w:firstLine="0"/>
              <w:rPr>
                <w:sz w:val="22"/>
                <w:szCs w:val="22"/>
              </w:rPr>
            </w:pPr>
            <w:r w:rsidRPr="001F336A">
              <w:rPr>
                <w:sz w:val="22"/>
                <w:szCs w:val="22"/>
              </w:rPr>
              <w:t>Места хранения и захоронения промышленных отходов</w:t>
            </w:r>
          </w:p>
        </w:tc>
        <w:tc>
          <w:tcPr>
            <w:tcW w:w="636" w:type="dxa"/>
          </w:tcPr>
          <w:p w14:paraId="501DC52E" w14:textId="77777777" w:rsidR="00CA7B88" w:rsidRPr="001F336A" w:rsidRDefault="00CA7B88" w:rsidP="00AC1A02">
            <w:pPr>
              <w:spacing w:line="276" w:lineRule="auto"/>
              <w:ind w:firstLine="0"/>
              <w:rPr>
                <w:sz w:val="22"/>
                <w:szCs w:val="22"/>
              </w:rPr>
            </w:pPr>
            <w:r w:rsidRPr="001F336A">
              <w:rPr>
                <w:sz w:val="22"/>
                <w:szCs w:val="22"/>
              </w:rPr>
              <w:t>5</w:t>
            </w:r>
          </w:p>
        </w:tc>
        <w:tc>
          <w:tcPr>
            <w:tcW w:w="563" w:type="dxa"/>
          </w:tcPr>
          <w:p w14:paraId="21224D74" w14:textId="77777777" w:rsidR="00CA7B88" w:rsidRPr="001F336A" w:rsidRDefault="00CA7B88" w:rsidP="00AC1A02">
            <w:pPr>
              <w:spacing w:line="276" w:lineRule="auto"/>
              <w:ind w:firstLine="0"/>
              <w:rPr>
                <w:sz w:val="22"/>
                <w:szCs w:val="22"/>
              </w:rPr>
            </w:pPr>
            <w:r w:rsidRPr="001F336A">
              <w:rPr>
                <w:sz w:val="22"/>
                <w:szCs w:val="22"/>
              </w:rPr>
              <w:t>11</w:t>
            </w:r>
          </w:p>
        </w:tc>
        <w:tc>
          <w:tcPr>
            <w:tcW w:w="636" w:type="dxa"/>
          </w:tcPr>
          <w:p w14:paraId="3C022984" w14:textId="77777777" w:rsidR="00CA7B88" w:rsidRPr="001F336A" w:rsidRDefault="00CA7B88" w:rsidP="00AC1A02">
            <w:pPr>
              <w:spacing w:line="276" w:lineRule="auto"/>
              <w:ind w:firstLine="0"/>
              <w:rPr>
                <w:sz w:val="22"/>
                <w:szCs w:val="22"/>
              </w:rPr>
            </w:pPr>
            <w:r w:rsidRPr="001F336A">
              <w:rPr>
                <w:sz w:val="22"/>
                <w:szCs w:val="22"/>
              </w:rPr>
              <w:t>20</w:t>
            </w:r>
          </w:p>
        </w:tc>
        <w:tc>
          <w:tcPr>
            <w:tcW w:w="636" w:type="dxa"/>
          </w:tcPr>
          <w:p w14:paraId="39FF86A5" w14:textId="77777777" w:rsidR="00CA7B88" w:rsidRPr="001F336A" w:rsidRDefault="00CA7B88" w:rsidP="00AC1A02">
            <w:pPr>
              <w:spacing w:line="276" w:lineRule="auto"/>
              <w:ind w:firstLine="0"/>
              <w:rPr>
                <w:sz w:val="22"/>
                <w:szCs w:val="22"/>
              </w:rPr>
            </w:pPr>
            <w:r w:rsidRPr="001F336A">
              <w:rPr>
                <w:sz w:val="22"/>
                <w:szCs w:val="22"/>
              </w:rPr>
              <w:t>8</w:t>
            </w:r>
          </w:p>
        </w:tc>
        <w:tc>
          <w:tcPr>
            <w:tcW w:w="429" w:type="dxa"/>
          </w:tcPr>
          <w:p w14:paraId="1ADD2BAE" w14:textId="77777777" w:rsidR="00CA7B88" w:rsidRPr="001F336A" w:rsidRDefault="00CA7B88" w:rsidP="00AC1A02">
            <w:pPr>
              <w:spacing w:line="276" w:lineRule="auto"/>
              <w:ind w:firstLine="0"/>
              <w:rPr>
                <w:sz w:val="22"/>
                <w:szCs w:val="22"/>
              </w:rPr>
            </w:pPr>
            <w:r w:rsidRPr="001F336A">
              <w:rPr>
                <w:sz w:val="22"/>
                <w:szCs w:val="22"/>
              </w:rPr>
              <w:t>6</w:t>
            </w:r>
          </w:p>
        </w:tc>
        <w:tc>
          <w:tcPr>
            <w:tcW w:w="636" w:type="dxa"/>
          </w:tcPr>
          <w:p w14:paraId="31E16D7B" w14:textId="77777777" w:rsidR="00CA7B88" w:rsidRPr="001F336A" w:rsidRDefault="00CA7B88" w:rsidP="00AC1A02">
            <w:pPr>
              <w:spacing w:line="276" w:lineRule="auto"/>
              <w:ind w:firstLine="0"/>
              <w:rPr>
                <w:sz w:val="22"/>
                <w:szCs w:val="22"/>
              </w:rPr>
            </w:pPr>
            <w:r w:rsidRPr="001F336A">
              <w:rPr>
                <w:sz w:val="22"/>
                <w:szCs w:val="22"/>
              </w:rPr>
              <w:t>16</w:t>
            </w:r>
          </w:p>
        </w:tc>
        <w:tc>
          <w:tcPr>
            <w:tcW w:w="498" w:type="dxa"/>
          </w:tcPr>
          <w:p w14:paraId="3031D529" w14:textId="77777777" w:rsidR="00CA7B88" w:rsidRPr="001F336A" w:rsidRDefault="00CA7B88" w:rsidP="00AC1A02">
            <w:pPr>
              <w:spacing w:line="276" w:lineRule="auto"/>
              <w:ind w:firstLine="0"/>
              <w:rPr>
                <w:sz w:val="22"/>
                <w:szCs w:val="22"/>
              </w:rPr>
            </w:pPr>
            <w:r w:rsidRPr="001F336A">
              <w:rPr>
                <w:sz w:val="22"/>
                <w:szCs w:val="22"/>
              </w:rPr>
              <w:t>13</w:t>
            </w:r>
          </w:p>
        </w:tc>
        <w:tc>
          <w:tcPr>
            <w:tcW w:w="865" w:type="dxa"/>
          </w:tcPr>
          <w:p w14:paraId="02CB58B2" w14:textId="77777777" w:rsidR="00CA7B88" w:rsidRPr="001F336A" w:rsidRDefault="00CA7B88" w:rsidP="00AC1A02">
            <w:pPr>
              <w:spacing w:line="276" w:lineRule="auto"/>
              <w:ind w:firstLine="0"/>
              <w:rPr>
                <w:sz w:val="22"/>
                <w:szCs w:val="22"/>
              </w:rPr>
            </w:pPr>
            <w:r w:rsidRPr="001F336A">
              <w:rPr>
                <w:sz w:val="22"/>
                <w:szCs w:val="22"/>
              </w:rPr>
              <w:t>79</w:t>
            </w:r>
          </w:p>
        </w:tc>
      </w:tr>
      <w:tr w:rsidR="00CA7B88" w:rsidRPr="001F336A" w14:paraId="630F65D6" w14:textId="77777777" w:rsidTr="00AC1A02">
        <w:tc>
          <w:tcPr>
            <w:tcW w:w="4183" w:type="dxa"/>
          </w:tcPr>
          <w:p w14:paraId="4899A1C3" w14:textId="77777777" w:rsidR="00CA7B88" w:rsidRPr="001F336A" w:rsidRDefault="00CA7B88" w:rsidP="00AC1A02">
            <w:pPr>
              <w:spacing w:line="276" w:lineRule="auto"/>
              <w:ind w:firstLine="0"/>
              <w:rPr>
                <w:sz w:val="22"/>
                <w:szCs w:val="22"/>
              </w:rPr>
            </w:pPr>
            <w:r w:rsidRPr="001F336A">
              <w:rPr>
                <w:sz w:val="22"/>
                <w:szCs w:val="22"/>
              </w:rPr>
              <w:t>Промплощадки предприятий</w:t>
            </w:r>
          </w:p>
        </w:tc>
        <w:tc>
          <w:tcPr>
            <w:tcW w:w="636" w:type="dxa"/>
          </w:tcPr>
          <w:p w14:paraId="48DF9E37" w14:textId="77777777" w:rsidR="00CA7B88" w:rsidRPr="001F336A" w:rsidRDefault="00CA7B88" w:rsidP="00AC1A02">
            <w:pPr>
              <w:spacing w:line="276" w:lineRule="auto"/>
              <w:ind w:firstLine="0"/>
              <w:rPr>
                <w:sz w:val="22"/>
                <w:szCs w:val="22"/>
              </w:rPr>
            </w:pPr>
            <w:r w:rsidRPr="001F336A">
              <w:rPr>
                <w:sz w:val="22"/>
                <w:szCs w:val="22"/>
              </w:rPr>
              <w:t>-</w:t>
            </w:r>
          </w:p>
        </w:tc>
        <w:tc>
          <w:tcPr>
            <w:tcW w:w="563" w:type="dxa"/>
          </w:tcPr>
          <w:p w14:paraId="45C57ECB"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449E1148"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7F09C155" w14:textId="77777777" w:rsidR="00CA7B88" w:rsidRPr="001F336A" w:rsidRDefault="00CA7B88" w:rsidP="00AC1A02">
            <w:pPr>
              <w:spacing w:line="276" w:lineRule="auto"/>
              <w:ind w:firstLine="0"/>
              <w:rPr>
                <w:sz w:val="22"/>
                <w:szCs w:val="22"/>
              </w:rPr>
            </w:pPr>
            <w:r w:rsidRPr="001F336A">
              <w:rPr>
                <w:sz w:val="22"/>
                <w:szCs w:val="22"/>
              </w:rPr>
              <w:t>-</w:t>
            </w:r>
          </w:p>
        </w:tc>
        <w:tc>
          <w:tcPr>
            <w:tcW w:w="429" w:type="dxa"/>
          </w:tcPr>
          <w:p w14:paraId="344AD357"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359A7504" w14:textId="77777777" w:rsidR="00CA7B88" w:rsidRPr="001F336A" w:rsidRDefault="00CA7B88" w:rsidP="00AC1A02">
            <w:pPr>
              <w:spacing w:line="276" w:lineRule="auto"/>
              <w:ind w:firstLine="0"/>
              <w:rPr>
                <w:sz w:val="22"/>
                <w:szCs w:val="22"/>
              </w:rPr>
            </w:pPr>
            <w:r w:rsidRPr="001F336A">
              <w:rPr>
                <w:sz w:val="22"/>
                <w:szCs w:val="22"/>
              </w:rPr>
              <w:t>3</w:t>
            </w:r>
          </w:p>
        </w:tc>
        <w:tc>
          <w:tcPr>
            <w:tcW w:w="498" w:type="dxa"/>
          </w:tcPr>
          <w:p w14:paraId="0187EE14" w14:textId="77777777" w:rsidR="00CA7B88" w:rsidRPr="001F336A" w:rsidRDefault="00CA7B88" w:rsidP="00AC1A02">
            <w:pPr>
              <w:spacing w:line="276" w:lineRule="auto"/>
              <w:ind w:firstLine="0"/>
              <w:rPr>
                <w:sz w:val="22"/>
                <w:szCs w:val="22"/>
              </w:rPr>
            </w:pPr>
            <w:r w:rsidRPr="001F336A">
              <w:rPr>
                <w:sz w:val="22"/>
                <w:szCs w:val="22"/>
              </w:rPr>
              <w:t>-</w:t>
            </w:r>
          </w:p>
        </w:tc>
        <w:tc>
          <w:tcPr>
            <w:tcW w:w="865" w:type="dxa"/>
          </w:tcPr>
          <w:p w14:paraId="56C51DA7" w14:textId="77777777" w:rsidR="00CA7B88" w:rsidRPr="001F336A" w:rsidRDefault="00CA7B88" w:rsidP="00AC1A02">
            <w:pPr>
              <w:spacing w:line="276" w:lineRule="auto"/>
              <w:ind w:firstLine="0"/>
              <w:rPr>
                <w:sz w:val="22"/>
                <w:szCs w:val="22"/>
              </w:rPr>
            </w:pPr>
            <w:r w:rsidRPr="001F336A">
              <w:rPr>
                <w:sz w:val="22"/>
                <w:szCs w:val="22"/>
              </w:rPr>
              <w:t>3</w:t>
            </w:r>
          </w:p>
        </w:tc>
      </w:tr>
      <w:tr w:rsidR="00CA7B88" w:rsidRPr="001F336A" w14:paraId="1FD530FB" w14:textId="77777777" w:rsidTr="00AC1A02">
        <w:tc>
          <w:tcPr>
            <w:tcW w:w="4183" w:type="dxa"/>
          </w:tcPr>
          <w:p w14:paraId="60C2A3B3" w14:textId="77777777" w:rsidR="00CA7B88" w:rsidRPr="001F336A" w:rsidRDefault="00CA7B88" w:rsidP="00AC1A02">
            <w:pPr>
              <w:spacing w:line="276" w:lineRule="auto"/>
              <w:ind w:firstLine="0"/>
              <w:rPr>
                <w:sz w:val="22"/>
                <w:szCs w:val="22"/>
              </w:rPr>
            </w:pPr>
            <w:r w:rsidRPr="001F336A">
              <w:rPr>
                <w:sz w:val="22"/>
                <w:szCs w:val="22"/>
              </w:rPr>
              <w:t>Места хранения нефтепродуктов</w:t>
            </w:r>
          </w:p>
        </w:tc>
        <w:tc>
          <w:tcPr>
            <w:tcW w:w="636" w:type="dxa"/>
          </w:tcPr>
          <w:p w14:paraId="260EE584" w14:textId="77777777" w:rsidR="00CA7B88" w:rsidRPr="001F336A" w:rsidRDefault="00CA7B88" w:rsidP="00AC1A02">
            <w:pPr>
              <w:spacing w:line="276" w:lineRule="auto"/>
              <w:ind w:firstLine="0"/>
              <w:rPr>
                <w:sz w:val="22"/>
                <w:szCs w:val="22"/>
              </w:rPr>
            </w:pPr>
            <w:r w:rsidRPr="001F336A">
              <w:rPr>
                <w:sz w:val="22"/>
                <w:szCs w:val="22"/>
              </w:rPr>
              <w:t>1</w:t>
            </w:r>
          </w:p>
        </w:tc>
        <w:tc>
          <w:tcPr>
            <w:tcW w:w="563" w:type="dxa"/>
          </w:tcPr>
          <w:p w14:paraId="2487CA7A"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086F75C7" w14:textId="77777777" w:rsidR="00CA7B88" w:rsidRPr="001F336A" w:rsidRDefault="00CA7B88" w:rsidP="00AC1A02">
            <w:pPr>
              <w:spacing w:line="276" w:lineRule="auto"/>
              <w:ind w:firstLine="0"/>
              <w:rPr>
                <w:sz w:val="22"/>
                <w:szCs w:val="22"/>
              </w:rPr>
            </w:pPr>
            <w:r w:rsidRPr="001F336A">
              <w:rPr>
                <w:sz w:val="22"/>
                <w:szCs w:val="22"/>
              </w:rPr>
              <w:t>16</w:t>
            </w:r>
          </w:p>
        </w:tc>
        <w:tc>
          <w:tcPr>
            <w:tcW w:w="636" w:type="dxa"/>
          </w:tcPr>
          <w:p w14:paraId="37060366" w14:textId="77777777" w:rsidR="00CA7B88" w:rsidRPr="001F336A" w:rsidRDefault="00CA7B88" w:rsidP="00AC1A02">
            <w:pPr>
              <w:spacing w:line="276" w:lineRule="auto"/>
              <w:ind w:firstLine="0"/>
              <w:rPr>
                <w:sz w:val="22"/>
                <w:szCs w:val="22"/>
              </w:rPr>
            </w:pPr>
            <w:r w:rsidRPr="001F336A">
              <w:rPr>
                <w:sz w:val="22"/>
                <w:szCs w:val="22"/>
              </w:rPr>
              <w:t>-</w:t>
            </w:r>
          </w:p>
        </w:tc>
        <w:tc>
          <w:tcPr>
            <w:tcW w:w="429" w:type="dxa"/>
          </w:tcPr>
          <w:p w14:paraId="7CBD2B0E"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0029B179" w14:textId="77777777" w:rsidR="00CA7B88" w:rsidRPr="001F336A" w:rsidRDefault="00CA7B88" w:rsidP="00AC1A02">
            <w:pPr>
              <w:spacing w:line="276" w:lineRule="auto"/>
              <w:ind w:firstLine="0"/>
              <w:rPr>
                <w:sz w:val="22"/>
                <w:szCs w:val="22"/>
              </w:rPr>
            </w:pPr>
            <w:r w:rsidRPr="001F336A">
              <w:rPr>
                <w:sz w:val="22"/>
                <w:szCs w:val="22"/>
              </w:rPr>
              <w:t>2</w:t>
            </w:r>
          </w:p>
        </w:tc>
        <w:tc>
          <w:tcPr>
            <w:tcW w:w="498" w:type="dxa"/>
          </w:tcPr>
          <w:p w14:paraId="5A8A2C52" w14:textId="77777777" w:rsidR="00CA7B88" w:rsidRPr="001F336A" w:rsidRDefault="00CA7B88" w:rsidP="00AC1A02">
            <w:pPr>
              <w:spacing w:line="276" w:lineRule="auto"/>
              <w:ind w:firstLine="0"/>
              <w:rPr>
                <w:sz w:val="22"/>
                <w:szCs w:val="22"/>
              </w:rPr>
            </w:pPr>
            <w:r w:rsidRPr="001F336A">
              <w:rPr>
                <w:sz w:val="22"/>
                <w:szCs w:val="22"/>
              </w:rPr>
              <w:t>-</w:t>
            </w:r>
          </w:p>
        </w:tc>
        <w:tc>
          <w:tcPr>
            <w:tcW w:w="865" w:type="dxa"/>
          </w:tcPr>
          <w:p w14:paraId="01D33CEE" w14:textId="77777777" w:rsidR="00CA7B88" w:rsidRPr="001F336A" w:rsidRDefault="00CA7B88" w:rsidP="00AC1A02">
            <w:pPr>
              <w:spacing w:line="276" w:lineRule="auto"/>
              <w:ind w:firstLine="0"/>
              <w:rPr>
                <w:sz w:val="22"/>
                <w:szCs w:val="22"/>
              </w:rPr>
            </w:pPr>
            <w:r w:rsidRPr="001F336A">
              <w:rPr>
                <w:sz w:val="22"/>
                <w:szCs w:val="22"/>
              </w:rPr>
              <w:t>19</w:t>
            </w:r>
          </w:p>
        </w:tc>
      </w:tr>
      <w:tr w:rsidR="00CA7B88" w:rsidRPr="001F336A" w14:paraId="54A290DC" w14:textId="77777777" w:rsidTr="00AC1A02">
        <w:tc>
          <w:tcPr>
            <w:tcW w:w="4183" w:type="dxa"/>
          </w:tcPr>
          <w:p w14:paraId="50C4E1B4" w14:textId="77777777" w:rsidR="00CA7B88" w:rsidRPr="001F336A" w:rsidRDefault="00CA7B88" w:rsidP="00AC1A02">
            <w:pPr>
              <w:spacing w:line="276" w:lineRule="auto"/>
              <w:ind w:firstLine="0"/>
              <w:rPr>
                <w:sz w:val="22"/>
                <w:szCs w:val="22"/>
              </w:rPr>
            </w:pPr>
            <w:r w:rsidRPr="001F336A">
              <w:rPr>
                <w:sz w:val="22"/>
                <w:szCs w:val="22"/>
              </w:rPr>
              <w:t>Поля фильтрации</w:t>
            </w:r>
          </w:p>
        </w:tc>
        <w:tc>
          <w:tcPr>
            <w:tcW w:w="636" w:type="dxa"/>
          </w:tcPr>
          <w:p w14:paraId="2C13A30A" w14:textId="77777777" w:rsidR="00CA7B88" w:rsidRPr="001F336A" w:rsidRDefault="00CA7B88" w:rsidP="00AC1A02">
            <w:pPr>
              <w:spacing w:line="276" w:lineRule="auto"/>
              <w:ind w:firstLine="0"/>
              <w:rPr>
                <w:sz w:val="22"/>
                <w:szCs w:val="22"/>
              </w:rPr>
            </w:pPr>
            <w:r w:rsidRPr="001F336A">
              <w:rPr>
                <w:sz w:val="22"/>
                <w:szCs w:val="22"/>
              </w:rPr>
              <w:t>4</w:t>
            </w:r>
          </w:p>
        </w:tc>
        <w:tc>
          <w:tcPr>
            <w:tcW w:w="563" w:type="dxa"/>
          </w:tcPr>
          <w:p w14:paraId="086278A6" w14:textId="77777777" w:rsidR="00CA7B88" w:rsidRPr="001F336A" w:rsidRDefault="00CA7B88" w:rsidP="00AC1A02">
            <w:pPr>
              <w:spacing w:line="276" w:lineRule="auto"/>
              <w:ind w:firstLine="0"/>
              <w:rPr>
                <w:sz w:val="22"/>
                <w:szCs w:val="22"/>
              </w:rPr>
            </w:pPr>
            <w:r w:rsidRPr="001F336A">
              <w:rPr>
                <w:sz w:val="22"/>
                <w:szCs w:val="22"/>
              </w:rPr>
              <w:t>4</w:t>
            </w:r>
          </w:p>
        </w:tc>
        <w:tc>
          <w:tcPr>
            <w:tcW w:w="636" w:type="dxa"/>
          </w:tcPr>
          <w:p w14:paraId="44BB2CC1" w14:textId="77777777" w:rsidR="00CA7B88" w:rsidRPr="001F336A" w:rsidRDefault="00CA7B88" w:rsidP="00AC1A02">
            <w:pPr>
              <w:spacing w:line="276" w:lineRule="auto"/>
              <w:ind w:firstLine="0"/>
              <w:rPr>
                <w:sz w:val="22"/>
                <w:szCs w:val="22"/>
              </w:rPr>
            </w:pPr>
            <w:r w:rsidRPr="001F336A">
              <w:rPr>
                <w:sz w:val="22"/>
                <w:szCs w:val="22"/>
              </w:rPr>
              <w:t>3</w:t>
            </w:r>
          </w:p>
        </w:tc>
        <w:tc>
          <w:tcPr>
            <w:tcW w:w="636" w:type="dxa"/>
          </w:tcPr>
          <w:p w14:paraId="5BB0C7A5" w14:textId="77777777" w:rsidR="00CA7B88" w:rsidRPr="001F336A" w:rsidRDefault="00CA7B88" w:rsidP="00AC1A02">
            <w:pPr>
              <w:spacing w:line="276" w:lineRule="auto"/>
              <w:ind w:firstLine="0"/>
              <w:rPr>
                <w:sz w:val="22"/>
                <w:szCs w:val="22"/>
              </w:rPr>
            </w:pPr>
            <w:r w:rsidRPr="001F336A">
              <w:rPr>
                <w:sz w:val="22"/>
                <w:szCs w:val="22"/>
              </w:rPr>
              <w:t>4</w:t>
            </w:r>
          </w:p>
        </w:tc>
        <w:tc>
          <w:tcPr>
            <w:tcW w:w="429" w:type="dxa"/>
          </w:tcPr>
          <w:p w14:paraId="27E7F57C"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08C16925" w14:textId="77777777" w:rsidR="00CA7B88" w:rsidRPr="001F336A" w:rsidRDefault="00CA7B88" w:rsidP="00AC1A02">
            <w:pPr>
              <w:spacing w:line="276" w:lineRule="auto"/>
              <w:ind w:firstLine="0"/>
              <w:rPr>
                <w:sz w:val="22"/>
                <w:szCs w:val="22"/>
              </w:rPr>
            </w:pPr>
            <w:r w:rsidRPr="001F336A">
              <w:rPr>
                <w:sz w:val="22"/>
                <w:szCs w:val="22"/>
              </w:rPr>
              <w:t>1</w:t>
            </w:r>
          </w:p>
        </w:tc>
        <w:tc>
          <w:tcPr>
            <w:tcW w:w="498" w:type="dxa"/>
          </w:tcPr>
          <w:p w14:paraId="7EEB74C6" w14:textId="77777777" w:rsidR="00CA7B88" w:rsidRPr="001F336A" w:rsidRDefault="00CA7B88" w:rsidP="00AC1A02">
            <w:pPr>
              <w:spacing w:line="276" w:lineRule="auto"/>
              <w:ind w:firstLine="0"/>
              <w:rPr>
                <w:sz w:val="22"/>
                <w:szCs w:val="22"/>
              </w:rPr>
            </w:pPr>
            <w:r w:rsidRPr="001F336A">
              <w:rPr>
                <w:sz w:val="22"/>
                <w:szCs w:val="22"/>
              </w:rPr>
              <w:t>-</w:t>
            </w:r>
          </w:p>
        </w:tc>
        <w:tc>
          <w:tcPr>
            <w:tcW w:w="865" w:type="dxa"/>
          </w:tcPr>
          <w:p w14:paraId="29EBC2F2" w14:textId="77777777" w:rsidR="00CA7B88" w:rsidRPr="001F336A" w:rsidRDefault="00CA7B88" w:rsidP="00AC1A02">
            <w:pPr>
              <w:spacing w:line="276" w:lineRule="auto"/>
              <w:ind w:firstLine="0"/>
              <w:rPr>
                <w:sz w:val="22"/>
                <w:szCs w:val="22"/>
              </w:rPr>
            </w:pPr>
            <w:r w:rsidRPr="001F336A">
              <w:rPr>
                <w:sz w:val="22"/>
                <w:szCs w:val="22"/>
              </w:rPr>
              <w:t>16</w:t>
            </w:r>
          </w:p>
        </w:tc>
      </w:tr>
      <w:tr w:rsidR="00CA7B88" w:rsidRPr="001F336A" w14:paraId="1DD9D640" w14:textId="77777777" w:rsidTr="00AC1A02">
        <w:tc>
          <w:tcPr>
            <w:tcW w:w="4183" w:type="dxa"/>
          </w:tcPr>
          <w:p w14:paraId="7B9C24AE" w14:textId="77777777" w:rsidR="00CA7B88" w:rsidRPr="001F336A" w:rsidRDefault="00CA7B88" w:rsidP="00AC1A02">
            <w:pPr>
              <w:spacing w:line="276" w:lineRule="auto"/>
              <w:ind w:firstLine="0"/>
              <w:rPr>
                <w:sz w:val="22"/>
                <w:szCs w:val="22"/>
              </w:rPr>
            </w:pPr>
            <w:r w:rsidRPr="001F336A">
              <w:rPr>
                <w:sz w:val="22"/>
                <w:szCs w:val="22"/>
              </w:rPr>
              <w:t>Поля орошения</w:t>
            </w:r>
          </w:p>
        </w:tc>
        <w:tc>
          <w:tcPr>
            <w:tcW w:w="636" w:type="dxa"/>
          </w:tcPr>
          <w:p w14:paraId="30382278" w14:textId="77777777" w:rsidR="00CA7B88" w:rsidRPr="001F336A" w:rsidRDefault="00CA7B88" w:rsidP="00AC1A02">
            <w:pPr>
              <w:spacing w:line="276" w:lineRule="auto"/>
              <w:ind w:firstLine="0"/>
              <w:rPr>
                <w:sz w:val="22"/>
                <w:szCs w:val="22"/>
              </w:rPr>
            </w:pPr>
            <w:r w:rsidRPr="001F336A">
              <w:rPr>
                <w:sz w:val="22"/>
                <w:szCs w:val="22"/>
              </w:rPr>
              <w:t>-</w:t>
            </w:r>
          </w:p>
        </w:tc>
        <w:tc>
          <w:tcPr>
            <w:tcW w:w="563" w:type="dxa"/>
          </w:tcPr>
          <w:p w14:paraId="748F27CA" w14:textId="77777777" w:rsidR="00CA7B88" w:rsidRPr="001F336A" w:rsidRDefault="00CA7B88" w:rsidP="00AC1A02">
            <w:pPr>
              <w:spacing w:line="276" w:lineRule="auto"/>
              <w:ind w:firstLine="0"/>
              <w:rPr>
                <w:sz w:val="22"/>
                <w:szCs w:val="22"/>
              </w:rPr>
            </w:pPr>
            <w:r w:rsidRPr="001F336A">
              <w:rPr>
                <w:sz w:val="22"/>
                <w:szCs w:val="22"/>
              </w:rPr>
              <w:t>1</w:t>
            </w:r>
          </w:p>
        </w:tc>
        <w:tc>
          <w:tcPr>
            <w:tcW w:w="636" w:type="dxa"/>
          </w:tcPr>
          <w:p w14:paraId="32F65430" w14:textId="77777777" w:rsidR="00CA7B88" w:rsidRPr="001F336A" w:rsidRDefault="00CA7B88" w:rsidP="00AC1A02">
            <w:pPr>
              <w:spacing w:line="276" w:lineRule="auto"/>
              <w:ind w:firstLine="0"/>
              <w:rPr>
                <w:sz w:val="22"/>
                <w:szCs w:val="22"/>
              </w:rPr>
            </w:pPr>
            <w:r w:rsidRPr="001F336A">
              <w:rPr>
                <w:sz w:val="22"/>
                <w:szCs w:val="22"/>
              </w:rPr>
              <w:t>4</w:t>
            </w:r>
          </w:p>
        </w:tc>
        <w:tc>
          <w:tcPr>
            <w:tcW w:w="636" w:type="dxa"/>
          </w:tcPr>
          <w:p w14:paraId="2F088D2E" w14:textId="77777777" w:rsidR="00CA7B88" w:rsidRPr="001F336A" w:rsidRDefault="00CA7B88" w:rsidP="00AC1A02">
            <w:pPr>
              <w:spacing w:line="276" w:lineRule="auto"/>
              <w:ind w:firstLine="0"/>
              <w:rPr>
                <w:sz w:val="22"/>
                <w:szCs w:val="22"/>
              </w:rPr>
            </w:pPr>
            <w:r w:rsidRPr="001F336A">
              <w:rPr>
                <w:sz w:val="22"/>
                <w:szCs w:val="22"/>
              </w:rPr>
              <w:t>-</w:t>
            </w:r>
          </w:p>
        </w:tc>
        <w:tc>
          <w:tcPr>
            <w:tcW w:w="429" w:type="dxa"/>
          </w:tcPr>
          <w:p w14:paraId="761CEC15"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4E99E1AE" w14:textId="77777777" w:rsidR="00CA7B88" w:rsidRPr="001F336A" w:rsidRDefault="00CA7B88" w:rsidP="00AC1A02">
            <w:pPr>
              <w:spacing w:line="276" w:lineRule="auto"/>
              <w:ind w:firstLine="0"/>
              <w:rPr>
                <w:sz w:val="22"/>
                <w:szCs w:val="22"/>
              </w:rPr>
            </w:pPr>
            <w:r w:rsidRPr="001F336A">
              <w:rPr>
                <w:sz w:val="22"/>
                <w:szCs w:val="22"/>
              </w:rPr>
              <w:t>-</w:t>
            </w:r>
          </w:p>
        </w:tc>
        <w:tc>
          <w:tcPr>
            <w:tcW w:w="498" w:type="dxa"/>
          </w:tcPr>
          <w:p w14:paraId="0073BA63" w14:textId="77777777" w:rsidR="00CA7B88" w:rsidRPr="001F336A" w:rsidRDefault="00CA7B88" w:rsidP="00AC1A02">
            <w:pPr>
              <w:spacing w:line="276" w:lineRule="auto"/>
              <w:ind w:firstLine="0"/>
              <w:rPr>
                <w:sz w:val="22"/>
                <w:szCs w:val="22"/>
              </w:rPr>
            </w:pPr>
            <w:r w:rsidRPr="001F336A">
              <w:rPr>
                <w:sz w:val="22"/>
                <w:szCs w:val="22"/>
              </w:rPr>
              <w:t>-</w:t>
            </w:r>
          </w:p>
        </w:tc>
        <w:tc>
          <w:tcPr>
            <w:tcW w:w="865" w:type="dxa"/>
          </w:tcPr>
          <w:p w14:paraId="72C22A33" w14:textId="77777777" w:rsidR="00CA7B88" w:rsidRPr="001F336A" w:rsidRDefault="00CA7B88" w:rsidP="00AC1A02">
            <w:pPr>
              <w:spacing w:line="276" w:lineRule="auto"/>
              <w:ind w:firstLine="0"/>
              <w:rPr>
                <w:sz w:val="22"/>
                <w:szCs w:val="22"/>
              </w:rPr>
            </w:pPr>
            <w:r w:rsidRPr="001F336A">
              <w:rPr>
                <w:sz w:val="22"/>
                <w:szCs w:val="22"/>
              </w:rPr>
              <w:t>5</w:t>
            </w:r>
          </w:p>
        </w:tc>
      </w:tr>
      <w:tr w:rsidR="00CA7B88" w:rsidRPr="001F336A" w14:paraId="2302BEF3" w14:textId="77777777" w:rsidTr="00AC1A02">
        <w:tc>
          <w:tcPr>
            <w:tcW w:w="4183" w:type="dxa"/>
          </w:tcPr>
          <w:p w14:paraId="48FD0DAC" w14:textId="77777777" w:rsidR="00CA7B88" w:rsidRPr="001F336A" w:rsidRDefault="00CA7B88" w:rsidP="00AC1A02">
            <w:pPr>
              <w:spacing w:line="276" w:lineRule="auto"/>
              <w:ind w:firstLine="0"/>
              <w:rPr>
                <w:sz w:val="22"/>
                <w:szCs w:val="22"/>
              </w:rPr>
            </w:pPr>
            <w:r w:rsidRPr="001F336A">
              <w:rPr>
                <w:sz w:val="22"/>
                <w:szCs w:val="22"/>
              </w:rPr>
              <w:lastRenderedPageBreak/>
              <w:t xml:space="preserve">Захоронения непригодных пестицидов </w:t>
            </w:r>
          </w:p>
        </w:tc>
        <w:tc>
          <w:tcPr>
            <w:tcW w:w="636" w:type="dxa"/>
          </w:tcPr>
          <w:p w14:paraId="2F0250B5" w14:textId="77777777" w:rsidR="00CA7B88" w:rsidRPr="001F336A" w:rsidRDefault="00CA7B88" w:rsidP="00AC1A02">
            <w:pPr>
              <w:spacing w:line="276" w:lineRule="auto"/>
              <w:ind w:firstLine="0"/>
              <w:rPr>
                <w:sz w:val="22"/>
                <w:szCs w:val="22"/>
              </w:rPr>
            </w:pPr>
            <w:r w:rsidRPr="001F336A">
              <w:rPr>
                <w:sz w:val="22"/>
                <w:szCs w:val="22"/>
              </w:rPr>
              <w:t>1</w:t>
            </w:r>
          </w:p>
        </w:tc>
        <w:tc>
          <w:tcPr>
            <w:tcW w:w="563" w:type="dxa"/>
          </w:tcPr>
          <w:p w14:paraId="06DF05B3" w14:textId="77777777" w:rsidR="00CA7B88" w:rsidRPr="001F336A" w:rsidRDefault="00CA7B88" w:rsidP="00AC1A02">
            <w:pPr>
              <w:spacing w:line="276" w:lineRule="auto"/>
              <w:ind w:firstLine="0"/>
              <w:rPr>
                <w:sz w:val="22"/>
                <w:szCs w:val="22"/>
              </w:rPr>
            </w:pPr>
            <w:r w:rsidRPr="001F336A">
              <w:rPr>
                <w:sz w:val="22"/>
                <w:szCs w:val="22"/>
              </w:rPr>
              <w:t>3</w:t>
            </w:r>
          </w:p>
        </w:tc>
        <w:tc>
          <w:tcPr>
            <w:tcW w:w="636" w:type="dxa"/>
          </w:tcPr>
          <w:p w14:paraId="34EA649E" w14:textId="77777777" w:rsidR="00CA7B88" w:rsidRPr="001F336A" w:rsidRDefault="00CA7B88" w:rsidP="00AC1A02">
            <w:pPr>
              <w:spacing w:line="276" w:lineRule="auto"/>
              <w:ind w:firstLine="0"/>
              <w:rPr>
                <w:sz w:val="22"/>
                <w:szCs w:val="22"/>
              </w:rPr>
            </w:pPr>
            <w:r w:rsidRPr="001F336A">
              <w:rPr>
                <w:sz w:val="22"/>
                <w:szCs w:val="22"/>
              </w:rPr>
              <w:t>1</w:t>
            </w:r>
          </w:p>
        </w:tc>
        <w:tc>
          <w:tcPr>
            <w:tcW w:w="636" w:type="dxa"/>
          </w:tcPr>
          <w:p w14:paraId="1F22CAE8" w14:textId="77777777" w:rsidR="00CA7B88" w:rsidRPr="001F336A" w:rsidRDefault="00CA7B88" w:rsidP="00AC1A02">
            <w:pPr>
              <w:spacing w:line="276" w:lineRule="auto"/>
              <w:ind w:firstLine="0"/>
              <w:rPr>
                <w:sz w:val="22"/>
                <w:szCs w:val="22"/>
              </w:rPr>
            </w:pPr>
            <w:r w:rsidRPr="001F336A">
              <w:rPr>
                <w:sz w:val="22"/>
                <w:szCs w:val="22"/>
              </w:rPr>
              <w:t>1</w:t>
            </w:r>
          </w:p>
        </w:tc>
        <w:tc>
          <w:tcPr>
            <w:tcW w:w="429" w:type="dxa"/>
          </w:tcPr>
          <w:p w14:paraId="14CEE107"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5F9B8C9A" w14:textId="77777777" w:rsidR="00CA7B88" w:rsidRPr="001F336A" w:rsidRDefault="00CA7B88" w:rsidP="00AC1A02">
            <w:pPr>
              <w:spacing w:line="276" w:lineRule="auto"/>
              <w:ind w:firstLine="0"/>
              <w:rPr>
                <w:sz w:val="22"/>
                <w:szCs w:val="22"/>
              </w:rPr>
            </w:pPr>
            <w:r w:rsidRPr="001F336A">
              <w:rPr>
                <w:sz w:val="22"/>
                <w:szCs w:val="22"/>
              </w:rPr>
              <w:t>-</w:t>
            </w:r>
          </w:p>
        </w:tc>
        <w:tc>
          <w:tcPr>
            <w:tcW w:w="498" w:type="dxa"/>
          </w:tcPr>
          <w:p w14:paraId="6D6DDF96" w14:textId="77777777" w:rsidR="00CA7B88" w:rsidRPr="001F336A" w:rsidRDefault="00CA7B88" w:rsidP="00AC1A02">
            <w:pPr>
              <w:spacing w:line="276" w:lineRule="auto"/>
              <w:ind w:firstLine="0"/>
              <w:rPr>
                <w:sz w:val="22"/>
                <w:szCs w:val="22"/>
              </w:rPr>
            </w:pPr>
            <w:r w:rsidRPr="001F336A">
              <w:rPr>
                <w:sz w:val="22"/>
                <w:szCs w:val="22"/>
              </w:rPr>
              <w:t>1</w:t>
            </w:r>
          </w:p>
        </w:tc>
        <w:tc>
          <w:tcPr>
            <w:tcW w:w="865" w:type="dxa"/>
          </w:tcPr>
          <w:p w14:paraId="2B27700F" w14:textId="77777777" w:rsidR="00CA7B88" w:rsidRPr="001F336A" w:rsidRDefault="00CA7B88" w:rsidP="00AC1A02">
            <w:pPr>
              <w:spacing w:line="276" w:lineRule="auto"/>
              <w:ind w:firstLine="0"/>
              <w:rPr>
                <w:sz w:val="22"/>
                <w:szCs w:val="22"/>
              </w:rPr>
            </w:pPr>
            <w:r w:rsidRPr="001F336A">
              <w:rPr>
                <w:sz w:val="22"/>
                <w:szCs w:val="22"/>
              </w:rPr>
              <w:t>7</w:t>
            </w:r>
          </w:p>
        </w:tc>
      </w:tr>
      <w:tr w:rsidR="00CA7B88" w:rsidRPr="001F336A" w14:paraId="1F574446" w14:textId="77777777" w:rsidTr="00AC1A02">
        <w:tc>
          <w:tcPr>
            <w:tcW w:w="4183" w:type="dxa"/>
          </w:tcPr>
          <w:p w14:paraId="3B643F67" w14:textId="77777777" w:rsidR="00CA7B88" w:rsidRPr="001F336A" w:rsidRDefault="00CA7B88" w:rsidP="00AC1A02">
            <w:pPr>
              <w:spacing w:line="276" w:lineRule="auto"/>
              <w:ind w:firstLine="0"/>
              <w:rPr>
                <w:sz w:val="22"/>
                <w:szCs w:val="22"/>
              </w:rPr>
            </w:pPr>
            <w:r w:rsidRPr="001F336A">
              <w:rPr>
                <w:sz w:val="22"/>
                <w:szCs w:val="22"/>
              </w:rPr>
              <w:t>Места добычи полезных ископаемых (карьеры)</w:t>
            </w:r>
          </w:p>
        </w:tc>
        <w:tc>
          <w:tcPr>
            <w:tcW w:w="636" w:type="dxa"/>
          </w:tcPr>
          <w:p w14:paraId="0FE12511" w14:textId="77777777" w:rsidR="00CA7B88" w:rsidRPr="001F336A" w:rsidRDefault="00CA7B88" w:rsidP="00AC1A02">
            <w:pPr>
              <w:spacing w:line="276" w:lineRule="auto"/>
              <w:ind w:firstLine="0"/>
              <w:rPr>
                <w:sz w:val="22"/>
                <w:szCs w:val="22"/>
              </w:rPr>
            </w:pPr>
            <w:r w:rsidRPr="001F336A">
              <w:rPr>
                <w:sz w:val="22"/>
                <w:szCs w:val="22"/>
              </w:rPr>
              <w:t>2</w:t>
            </w:r>
          </w:p>
        </w:tc>
        <w:tc>
          <w:tcPr>
            <w:tcW w:w="563" w:type="dxa"/>
          </w:tcPr>
          <w:p w14:paraId="4B57BE10" w14:textId="77777777" w:rsidR="00CA7B88" w:rsidRPr="001F336A" w:rsidRDefault="00CA7B88" w:rsidP="00AC1A02">
            <w:pPr>
              <w:spacing w:line="276" w:lineRule="auto"/>
              <w:ind w:firstLine="0"/>
              <w:rPr>
                <w:sz w:val="22"/>
                <w:szCs w:val="22"/>
              </w:rPr>
            </w:pPr>
            <w:r w:rsidRPr="001F336A">
              <w:rPr>
                <w:sz w:val="22"/>
                <w:szCs w:val="22"/>
              </w:rPr>
              <w:t>1</w:t>
            </w:r>
          </w:p>
        </w:tc>
        <w:tc>
          <w:tcPr>
            <w:tcW w:w="636" w:type="dxa"/>
          </w:tcPr>
          <w:p w14:paraId="00235132"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65EE956C" w14:textId="77777777" w:rsidR="00CA7B88" w:rsidRPr="001F336A" w:rsidRDefault="00CA7B88" w:rsidP="00AC1A02">
            <w:pPr>
              <w:spacing w:line="276" w:lineRule="auto"/>
              <w:ind w:firstLine="0"/>
              <w:rPr>
                <w:sz w:val="22"/>
                <w:szCs w:val="22"/>
              </w:rPr>
            </w:pPr>
            <w:r w:rsidRPr="001F336A">
              <w:rPr>
                <w:sz w:val="22"/>
                <w:szCs w:val="22"/>
              </w:rPr>
              <w:t>2</w:t>
            </w:r>
          </w:p>
        </w:tc>
        <w:tc>
          <w:tcPr>
            <w:tcW w:w="429" w:type="dxa"/>
          </w:tcPr>
          <w:p w14:paraId="0CE73B29"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1DD55D7A" w14:textId="77777777" w:rsidR="00CA7B88" w:rsidRPr="001F336A" w:rsidRDefault="00CA7B88" w:rsidP="00AC1A02">
            <w:pPr>
              <w:spacing w:line="276" w:lineRule="auto"/>
              <w:ind w:firstLine="0"/>
              <w:rPr>
                <w:sz w:val="22"/>
                <w:szCs w:val="22"/>
              </w:rPr>
            </w:pPr>
            <w:r w:rsidRPr="001F336A">
              <w:rPr>
                <w:sz w:val="22"/>
                <w:szCs w:val="22"/>
              </w:rPr>
              <w:t>-</w:t>
            </w:r>
          </w:p>
        </w:tc>
        <w:tc>
          <w:tcPr>
            <w:tcW w:w="498" w:type="dxa"/>
          </w:tcPr>
          <w:p w14:paraId="1D6FD309" w14:textId="77777777" w:rsidR="00CA7B88" w:rsidRPr="001F336A" w:rsidRDefault="00CA7B88" w:rsidP="00AC1A02">
            <w:pPr>
              <w:spacing w:line="276" w:lineRule="auto"/>
              <w:ind w:firstLine="0"/>
              <w:rPr>
                <w:sz w:val="22"/>
                <w:szCs w:val="22"/>
              </w:rPr>
            </w:pPr>
            <w:r w:rsidRPr="001F336A">
              <w:rPr>
                <w:sz w:val="22"/>
                <w:szCs w:val="22"/>
              </w:rPr>
              <w:t>3</w:t>
            </w:r>
          </w:p>
        </w:tc>
        <w:tc>
          <w:tcPr>
            <w:tcW w:w="865" w:type="dxa"/>
          </w:tcPr>
          <w:p w14:paraId="65FFBF35" w14:textId="77777777" w:rsidR="00CA7B88" w:rsidRPr="001F336A" w:rsidRDefault="00CA7B88" w:rsidP="00AC1A02">
            <w:pPr>
              <w:spacing w:line="276" w:lineRule="auto"/>
              <w:ind w:firstLine="0"/>
              <w:rPr>
                <w:sz w:val="22"/>
                <w:szCs w:val="22"/>
              </w:rPr>
            </w:pPr>
            <w:r w:rsidRPr="001F336A">
              <w:rPr>
                <w:sz w:val="22"/>
                <w:szCs w:val="22"/>
              </w:rPr>
              <w:t>8</w:t>
            </w:r>
          </w:p>
        </w:tc>
      </w:tr>
      <w:tr w:rsidR="00CA7B88" w:rsidRPr="001F336A" w14:paraId="02EB79C5" w14:textId="77777777" w:rsidTr="00AC1A02">
        <w:tc>
          <w:tcPr>
            <w:tcW w:w="4183" w:type="dxa"/>
          </w:tcPr>
          <w:p w14:paraId="71E2FA1B" w14:textId="77777777" w:rsidR="00CA7B88" w:rsidRPr="001F336A" w:rsidRDefault="00CA7B88" w:rsidP="00AC1A02">
            <w:pPr>
              <w:spacing w:line="276" w:lineRule="auto"/>
              <w:ind w:firstLine="0"/>
              <w:rPr>
                <w:sz w:val="22"/>
                <w:szCs w:val="22"/>
              </w:rPr>
            </w:pPr>
            <w:r w:rsidRPr="001F336A">
              <w:rPr>
                <w:sz w:val="22"/>
                <w:szCs w:val="22"/>
              </w:rPr>
              <w:t>Подземные хранилища газа</w:t>
            </w:r>
          </w:p>
        </w:tc>
        <w:tc>
          <w:tcPr>
            <w:tcW w:w="636" w:type="dxa"/>
          </w:tcPr>
          <w:p w14:paraId="2BA1E55B" w14:textId="77777777" w:rsidR="00CA7B88" w:rsidRPr="001F336A" w:rsidRDefault="00CA7B88" w:rsidP="00AC1A02">
            <w:pPr>
              <w:spacing w:line="276" w:lineRule="auto"/>
              <w:ind w:firstLine="0"/>
              <w:rPr>
                <w:sz w:val="22"/>
                <w:szCs w:val="22"/>
              </w:rPr>
            </w:pPr>
            <w:r w:rsidRPr="001F336A">
              <w:rPr>
                <w:sz w:val="22"/>
                <w:szCs w:val="22"/>
              </w:rPr>
              <w:t>1</w:t>
            </w:r>
          </w:p>
        </w:tc>
        <w:tc>
          <w:tcPr>
            <w:tcW w:w="563" w:type="dxa"/>
          </w:tcPr>
          <w:p w14:paraId="7CE89E29"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03087D64" w14:textId="77777777" w:rsidR="00CA7B88" w:rsidRPr="001F336A" w:rsidRDefault="00CA7B88" w:rsidP="00AC1A02">
            <w:pPr>
              <w:spacing w:line="276" w:lineRule="auto"/>
              <w:ind w:firstLine="0"/>
              <w:rPr>
                <w:sz w:val="22"/>
                <w:szCs w:val="22"/>
              </w:rPr>
            </w:pPr>
            <w:r w:rsidRPr="001F336A">
              <w:rPr>
                <w:sz w:val="22"/>
                <w:szCs w:val="22"/>
              </w:rPr>
              <w:t>1</w:t>
            </w:r>
          </w:p>
        </w:tc>
        <w:tc>
          <w:tcPr>
            <w:tcW w:w="636" w:type="dxa"/>
          </w:tcPr>
          <w:p w14:paraId="77BF076B" w14:textId="77777777" w:rsidR="00CA7B88" w:rsidRPr="001F336A" w:rsidRDefault="00CA7B88" w:rsidP="00AC1A02">
            <w:pPr>
              <w:spacing w:line="276" w:lineRule="auto"/>
              <w:ind w:firstLine="0"/>
              <w:rPr>
                <w:sz w:val="22"/>
                <w:szCs w:val="22"/>
              </w:rPr>
            </w:pPr>
            <w:r w:rsidRPr="001F336A">
              <w:rPr>
                <w:sz w:val="22"/>
                <w:szCs w:val="22"/>
              </w:rPr>
              <w:t>-</w:t>
            </w:r>
          </w:p>
        </w:tc>
        <w:tc>
          <w:tcPr>
            <w:tcW w:w="429" w:type="dxa"/>
          </w:tcPr>
          <w:p w14:paraId="768C8683"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08113D10" w14:textId="77777777" w:rsidR="00CA7B88" w:rsidRPr="001F336A" w:rsidRDefault="00CA7B88" w:rsidP="00AC1A02">
            <w:pPr>
              <w:spacing w:line="276" w:lineRule="auto"/>
              <w:ind w:firstLine="0"/>
              <w:rPr>
                <w:sz w:val="22"/>
                <w:szCs w:val="22"/>
              </w:rPr>
            </w:pPr>
            <w:r w:rsidRPr="001F336A">
              <w:rPr>
                <w:sz w:val="22"/>
                <w:szCs w:val="22"/>
              </w:rPr>
              <w:t>-</w:t>
            </w:r>
          </w:p>
        </w:tc>
        <w:tc>
          <w:tcPr>
            <w:tcW w:w="498" w:type="dxa"/>
          </w:tcPr>
          <w:p w14:paraId="186050D4" w14:textId="77777777" w:rsidR="00CA7B88" w:rsidRPr="001F336A" w:rsidRDefault="00CA7B88" w:rsidP="00AC1A02">
            <w:pPr>
              <w:spacing w:line="276" w:lineRule="auto"/>
              <w:ind w:firstLine="0"/>
              <w:rPr>
                <w:sz w:val="22"/>
                <w:szCs w:val="22"/>
              </w:rPr>
            </w:pPr>
            <w:r w:rsidRPr="001F336A">
              <w:rPr>
                <w:sz w:val="22"/>
                <w:szCs w:val="22"/>
              </w:rPr>
              <w:t>1</w:t>
            </w:r>
          </w:p>
        </w:tc>
        <w:tc>
          <w:tcPr>
            <w:tcW w:w="865" w:type="dxa"/>
          </w:tcPr>
          <w:p w14:paraId="42098977" w14:textId="77777777" w:rsidR="00CA7B88" w:rsidRPr="001F336A" w:rsidRDefault="00CA7B88" w:rsidP="00AC1A02">
            <w:pPr>
              <w:spacing w:line="276" w:lineRule="auto"/>
              <w:ind w:firstLine="0"/>
              <w:rPr>
                <w:sz w:val="22"/>
                <w:szCs w:val="22"/>
              </w:rPr>
            </w:pPr>
            <w:r w:rsidRPr="001F336A">
              <w:rPr>
                <w:sz w:val="22"/>
                <w:szCs w:val="22"/>
              </w:rPr>
              <w:t>3</w:t>
            </w:r>
          </w:p>
        </w:tc>
      </w:tr>
      <w:tr w:rsidR="00CA7B88" w:rsidRPr="001F336A" w14:paraId="04BE9F9A" w14:textId="77777777" w:rsidTr="00AC1A02">
        <w:tc>
          <w:tcPr>
            <w:tcW w:w="4183" w:type="dxa"/>
          </w:tcPr>
          <w:p w14:paraId="1EAB1E62" w14:textId="77777777" w:rsidR="00CA7B88" w:rsidRPr="001F336A" w:rsidRDefault="00CA7B88" w:rsidP="00AC1A02">
            <w:pPr>
              <w:spacing w:line="276" w:lineRule="auto"/>
              <w:ind w:firstLine="0"/>
              <w:rPr>
                <w:sz w:val="22"/>
                <w:szCs w:val="22"/>
              </w:rPr>
            </w:pPr>
            <w:r w:rsidRPr="001F336A">
              <w:rPr>
                <w:sz w:val="22"/>
                <w:szCs w:val="22"/>
              </w:rPr>
              <w:t>Прочие</w:t>
            </w:r>
          </w:p>
        </w:tc>
        <w:tc>
          <w:tcPr>
            <w:tcW w:w="636" w:type="dxa"/>
          </w:tcPr>
          <w:p w14:paraId="25B968B4" w14:textId="77777777" w:rsidR="00CA7B88" w:rsidRPr="001F336A" w:rsidRDefault="00CA7B88" w:rsidP="00AC1A02">
            <w:pPr>
              <w:spacing w:line="276" w:lineRule="auto"/>
              <w:ind w:firstLine="0"/>
              <w:rPr>
                <w:sz w:val="22"/>
                <w:szCs w:val="22"/>
              </w:rPr>
            </w:pPr>
            <w:r w:rsidRPr="001F336A">
              <w:rPr>
                <w:sz w:val="22"/>
                <w:szCs w:val="22"/>
              </w:rPr>
              <w:t>-</w:t>
            </w:r>
          </w:p>
        </w:tc>
        <w:tc>
          <w:tcPr>
            <w:tcW w:w="563" w:type="dxa"/>
          </w:tcPr>
          <w:p w14:paraId="54F2765D"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74B3B7BB" w14:textId="77777777" w:rsidR="00CA7B88" w:rsidRPr="001F336A" w:rsidRDefault="00CA7B88" w:rsidP="00AC1A02">
            <w:pPr>
              <w:spacing w:line="276" w:lineRule="auto"/>
              <w:ind w:firstLine="0"/>
              <w:rPr>
                <w:sz w:val="22"/>
                <w:szCs w:val="22"/>
              </w:rPr>
            </w:pPr>
            <w:r w:rsidRPr="001F336A">
              <w:rPr>
                <w:sz w:val="22"/>
                <w:szCs w:val="22"/>
              </w:rPr>
              <w:t>1</w:t>
            </w:r>
          </w:p>
        </w:tc>
        <w:tc>
          <w:tcPr>
            <w:tcW w:w="636" w:type="dxa"/>
          </w:tcPr>
          <w:p w14:paraId="2D9C7AFE" w14:textId="77777777" w:rsidR="00CA7B88" w:rsidRPr="001F336A" w:rsidRDefault="00CA7B88" w:rsidP="00AC1A02">
            <w:pPr>
              <w:spacing w:line="276" w:lineRule="auto"/>
              <w:ind w:firstLine="0"/>
              <w:rPr>
                <w:sz w:val="22"/>
                <w:szCs w:val="22"/>
              </w:rPr>
            </w:pPr>
            <w:r w:rsidRPr="001F336A">
              <w:rPr>
                <w:sz w:val="22"/>
                <w:szCs w:val="22"/>
              </w:rPr>
              <w:t>1</w:t>
            </w:r>
          </w:p>
        </w:tc>
        <w:tc>
          <w:tcPr>
            <w:tcW w:w="429" w:type="dxa"/>
          </w:tcPr>
          <w:p w14:paraId="67273810"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669EBD30" w14:textId="77777777" w:rsidR="00CA7B88" w:rsidRPr="001F336A" w:rsidRDefault="00CA7B88" w:rsidP="00AC1A02">
            <w:pPr>
              <w:spacing w:line="276" w:lineRule="auto"/>
              <w:ind w:firstLine="0"/>
              <w:rPr>
                <w:sz w:val="22"/>
                <w:szCs w:val="22"/>
              </w:rPr>
            </w:pPr>
            <w:r w:rsidRPr="001F336A">
              <w:rPr>
                <w:sz w:val="22"/>
                <w:szCs w:val="22"/>
              </w:rPr>
              <w:t>1</w:t>
            </w:r>
          </w:p>
        </w:tc>
        <w:tc>
          <w:tcPr>
            <w:tcW w:w="498" w:type="dxa"/>
          </w:tcPr>
          <w:p w14:paraId="72CCD28B" w14:textId="77777777" w:rsidR="00CA7B88" w:rsidRPr="001F336A" w:rsidRDefault="00CA7B88" w:rsidP="00AC1A02">
            <w:pPr>
              <w:spacing w:line="276" w:lineRule="auto"/>
              <w:ind w:firstLine="0"/>
              <w:rPr>
                <w:sz w:val="22"/>
                <w:szCs w:val="22"/>
              </w:rPr>
            </w:pPr>
            <w:r w:rsidRPr="001F336A">
              <w:rPr>
                <w:sz w:val="22"/>
                <w:szCs w:val="22"/>
              </w:rPr>
              <w:t>-</w:t>
            </w:r>
          </w:p>
        </w:tc>
        <w:tc>
          <w:tcPr>
            <w:tcW w:w="865" w:type="dxa"/>
          </w:tcPr>
          <w:p w14:paraId="36B62538" w14:textId="77777777" w:rsidR="00CA7B88" w:rsidRPr="001F336A" w:rsidRDefault="00CA7B88" w:rsidP="00AC1A02">
            <w:pPr>
              <w:spacing w:line="276" w:lineRule="auto"/>
              <w:ind w:firstLine="0"/>
              <w:rPr>
                <w:sz w:val="22"/>
                <w:szCs w:val="22"/>
              </w:rPr>
            </w:pPr>
            <w:r w:rsidRPr="001F336A">
              <w:rPr>
                <w:sz w:val="22"/>
                <w:szCs w:val="22"/>
              </w:rPr>
              <w:t>3</w:t>
            </w:r>
          </w:p>
        </w:tc>
      </w:tr>
      <w:tr w:rsidR="00CA7B88" w:rsidRPr="001F336A" w14:paraId="159EC10B" w14:textId="77777777" w:rsidTr="00AC1A02">
        <w:tc>
          <w:tcPr>
            <w:tcW w:w="4183" w:type="dxa"/>
          </w:tcPr>
          <w:p w14:paraId="1FFD8AA6" w14:textId="77777777" w:rsidR="00CA7B88" w:rsidRPr="001F336A" w:rsidRDefault="00CA7B88" w:rsidP="00AC1A02">
            <w:pPr>
              <w:spacing w:line="276" w:lineRule="auto"/>
              <w:ind w:firstLine="0"/>
              <w:jc w:val="left"/>
              <w:rPr>
                <w:b/>
                <w:sz w:val="22"/>
                <w:szCs w:val="22"/>
              </w:rPr>
            </w:pPr>
            <w:r w:rsidRPr="001F336A">
              <w:rPr>
                <w:b/>
                <w:sz w:val="22"/>
                <w:szCs w:val="22"/>
              </w:rPr>
              <w:t>Итого</w:t>
            </w:r>
          </w:p>
        </w:tc>
        <w:tc>
          <w:tcPr>
            <w:tcW w:w="636" w:type="dxa"/>
          </w:tcPr>
          <w:p w14:paraId="5CBCC284" w14:textId="77777777" w:rsidR="00CA7B88" w:rsidRPr="001F336A" w:rsidRDefault="00CA7B88" w:rsidP="00AC1A02">
            <w:pPr>
              <w:spacing w:line="276" w:lineRule="auto"/>
              <w:ind w:firstLine="0"/>
              <w:rPr>
                <w:sz w:val="22"/>
                <w:szCs w:val="22"/>
              </w:rPr>
            </w:pPr>
            <w:r w:rsidRPr="001F336A">
              <w:rPr>
                <w:sz w:val="22"/>
                <w:szCs w:val="22"/>
              </w:rPr>
              <w:t>43</w:t>
            </w:r>
          </w:p>
        </w:tc>
        <w:tc>
          <w:tcPr>
            <w:tcW w:w="563" w:type="dxa"/>
          </w:tcPr>
          <w:p w14:paraId="507F3558" w14:textId="77777777" w:rsidR="00CA7B88" w:rsidRPr="001F336A" w:rsidRDefault="00CA7B88" w:rsidP="00AC1A02">
            <w:pPr>
              <w:spacing w:line="276" w:lineRule="auto"/>
              <w:ind w:firstLine="0"/>
              <w:rPr>
                <w:sz w:val="22"/>
                <w:szCs w:val="22"/>
              </w:rPr>
            </w:pPr>
            <w:r w:rsidRPr="001F336A">
              <w:rPr>
                <w:sz w:val="22"/>
                <w:szCs w:val="22"/>
              </w:rPr>
              <w:t>48</w:t>
            </w:r>
          </w:p>
        </w:tc>
        <w:tc>
          <w:tcPr>
            <w:tcW w:w="636" w:type="dxa"/>
          </w:tcPr>
          <w:p w14:paraId="3B2E4052" w14:textId="77777777" w:rsidR="00CA7B88" w:rsidRPr="001F336A" w:rsidRDefault="00CA7B88" w:rsidP="00AC1A02">
            <w:pPr>
              <w:spacing w:line="276" w:lineRule="auto"/>
              <w:ind w:firstLine="0"/>
              <w:rPr>
                <w:sz w:val="22"/>
                <w:szCs w:val="22"/>
              </w:rPr>
            </w:pPr>
            <w:r w:rsidRPr="001F336A">
              <w:rPr>
                <w:sz w:val="22"/>
                <w:szCs w:val="22"/>
              </w:rPr>
              <w:t>75</w:t>
            </w:r>
          </w:p>
        </w:tc>
        <w:tc>
          <w:tcPr>
            <w:tcW w:w="636" w:type="dxa"/>
          </w:tcPr>
          <w:p w14:paraId="78664AF9" w14:textId="77777777" w:rsidR="00CA7B88" w:rsidRPr="001F336A" w:rsidRDefault="00CA7B88" w:rsidP="00AC1A02">
            <w:pPr>
              <w:spacing w:line="276" w:lineRule="auto"/>
              <w:ind w:firstLine="0"/>
              <w:rPr>
                <w:sz w:val="22"/>
                <w:szCs w:val="22"/>
              </w:rPr>
            </w:pPr>
            <w:r w:rsidRPr="001F336A">
              <w:rPr>
                <w:sz w:val="22"/>
                <w:szCs w:val="22"/>
              </w:rPr>
              <w:t>35</w:t>
            </w:r>
          </w:p>
        </w:tc>
        <w:tc>
          <w:tcPr>
            <w:tcW w:w="429" w:type="dxa"/>
          </w:tcPr>
          <w:p w14:paraId="075733B6" w14:textId="77777777" w:rsidR="00CA7B88" w:rsidRPr="001F336A" w:rsidRDefault="00CA7B88" w:rsidP="00AC1A02">
            <w:pPr>
              <w:spacing w:line="276" w:lineRule="auto"/>
              <w:ind w:firstLine="0"/>
              <w:rPr>
                <w:sz w:val="22"/>
                <w:szCs w:val="22"/>
              </w:rPr>
            </w:pPr>
            <w:r w:rsidRPr="001F336A">
              <w:rPr>
                <w:sz w:val="22"/>
                <w:szCs w:val="22"/>
              </w:rPr>
              <w:t>9</w:t>
            </w:r>
          </w:p>
        </w:tc>
        <w:tc>
          <w:tcPr>
            <w:tcW w:w="636" w:type="dxa"/>
          </w:tcPr>
          <w:p w14:paraId="37678D55" w14:textId="77777777" w:rsidR="00CA7B88" w:rsidRPr="001F336A" w:rsidRDefault="00CA7B88" w:rsidP="00AC1A02">
            <w:pPr>
              <w:spacing w:line="276" w:lineRule="auto"/>
              <w:ind w:firstLine="0"/>
              <w:rPr>
                <w:sz w:val="22"/>
                <w:szCs w:val="22"/>
              </w:rPr>
            </w:pPr>
            <w:r w:rsidRPr="001F336A">
              <w:rPr>
                <w:sz w:val="22"/>
                <w:szCs w:val="22"/>
              </w:rPr>
              <w:t>52</w:t>
            </w:r>
          </w:p>
        </w:tc>
        <w:tc>
          <w:tcPr>
            <w:tcW w:w="498" w:type="dxa"/>
          </w:tcPr>
          <w:p w14:paraId="1AA5C2E8" w14:textId="77777777" w:rsidR="00CA7B88" w:rsidRPr="001F336A" w:rsidRDefault="00CA7B88" w:rsidP="00AC1A02">
            <w:pPr>
              <w:spacing w:line="276" w:lineRule="auto"/>
              <w:ind w:firstLine="0"/>
              <w:rPr>
                <w:sz w:val="22"/>
                <w:szCs w:val="22"/>
              </w:rPr>
            </w:pPr>
            <w:r w:rsidRPr="001F336A">
              <w:rPr>
                <w:sz w:val="22"/>
                <w:szCs w:val="22"/>
              </w:rPr>
              <w:t>39</w:t>
            </w:r>
          </w:p>
        </w:tc>
        <w:tc>
          <w:tcPr>
            <w:tcW w:w="865" w:type="dxa"/>
          </w:tcPr>
          <w:p w14:paraId="64330DA1" w14:textId="77777777" w:rsidR="00CA7B88" w:rsidRPr="001F336A" w:rsidRDefault="00CA7B88" w:rsidP="00AC1A02">
            <w:pPr>
              <w:spacing w:line="276" w:lineRule="auto"/>
              <w:ind w:firstLine="0"/>
              <w:rPr>
                <w:b/>
                <w:sz w:val="22"/>
                <w:szCs w:val="22"/>
              </w:rPr>
            </w:pPr>
            <w:r w:rsidRPr="001F336A">
              <w:rPr>
                <w:b/>
                <w:sz w:val="22"/>
                <w:szCs w:val="22"/>
              </w:rPr>
              <w:t>301</w:t>
            </w:r>
          </w:p>
        </w:tc>
      </w:tr>
    </w:tbl>
    <w:p w14:paraId="523185E6" w14:textId="77777777" w:rsidR="001F336A" w:rsidRDefault="001F336A" w:rsidP="00CA7B88">
      <w:pPr>
        <w:ind w:firstLine="680"/>
      </w:pPr>
    </w:p>
    <w:p w14:paraId="3DD60FD2" w14:textId="53CF5516" w:rsidR="00CA7B88" w:rsidRPr="003E49B1" w:rsidRDefault="001F336A" w:rsidP="00CA7B88">
      <w:pPr>
        <w:ind w:firstLine="680"/>
      </w:pPr>
      <w:r>
        <w:t>Согласно</w:t>
      </w:r>
      <w:r w:rsidR="00CA7B88" w:rsidRPr="003E49B1">
        <w:t xml:space="preserve"> таблицы самыми многочислен</w:t>
      </w:r>
      <w:r w:rsidR="00CA7B88">
        <w:t>но наблюдаемыми</w:t>
      </w:r>
      <w:r w:rsidR="00CA7B88" w:rsidRPr="003E49B1">
        <w:t xml:space="preserve"> потенциальными источниками загрязнения подземных вод на территории Республики Беларусь являются полигоны твердых коммунальных отходов (далее – полигоны ТКО) и места хранения и захоронения промышленных отходов. Большинство полигоно</w:t>
      </w:r>
      <w:r w:rsidR="00F26C45">
        <w:t>в</w:t>
      </w:r>
      <w:r w:rsidR="00CA7B88" w:rsidRPr="003E49B1">
        <w:t xml:space="preserve"> ТКО в той или иной степени оказывают воздействие на подземные воды в местах их расположения. Загрязнение подземных вод фиксируется, в основном, по биогенным веществам, отмечается повышенное солесодержание и содержание тяжелых металлов.</w:t>
      </w:r>
    </w:p>
    <w:p w14:paraId="528576CD" w14:textId="3892F0F6" w:rsidR="00CA7B88" w:rsidRPr="0036609F" w:rsidRDefault="00CA7B88" w:rsidP="00CA7B88">
      <w:pPr>
        <w:ind w:firstLine="680"/>
        <w:rPr>
          <w:color w:val="FF0000"/>
        </w:rPr>
      </w:pPr>
      <w:r w:rsidRPr="003E49B1">
        <w:t>По данным 2018 г. в скважинах ряда полигонов ТКО отмечалось наиболее значительное воздействие по отдельным загрязняющим веществам.</w:t>
      </w:r>
      <w:r w:rsidR="0049404D">
        <w:t xml:space="preserve"> </w:t>
      </w:r>
      <w:r w:rsidRPr="003E49B1">
        <w:t xml:space="preserve">Так, в районе размещения полигона ТКО г. Новополоцк ПКУП «Новополоцкая спецавтобаза» (Витебская область) и  полигона ТКО г. Новогрудок Новогрудского РУП ЖКХ (Гродненская область) отмечалось высокое солесодержание по минерализации, по сульфат-иону, по хлорид-иону; в районе размещения полигона ТКО г. Иваново КУМПП ЖКХ «Ивановское ЖКХ» (Брестская область) – отмечалось высокое содержание аммоний-иона и хлорид-иона; в районе размещения полигона ТКО г. Лоев КЖУП «Лоевский райжилкомхоз» (Гомельская область) отмечалось высокое солесодержание по минерализации и по хлорид-иону. </w:t>
      </w:r>
      <w:r w:rsidR="0036609F">
        <w:t xml:space="preserve"> </w:t>
      </w:r>
    </w:p>
    <w:p w14:paraId="652B7DA6" w14:textId="68351E17" w:rsidR="00CA7B88" w:rsidRPr="003E49B1" w:rsidRDefault="00CA7B88" w:rsidP="00CA7B88">
      <w:pPr>
        <w:ind w:firstLine="680"/>
      </w:pPr>
      <w:r w:rsidRPr="003E49B1">
        <w:t xml:space="preserve">Значительное влияние на подземные воды оказывали места хранения крупнотоннажных отходов ОАО «Беларуськалий» Минской области и ОАО «Гомельский химический завод» Гомельской области. Для подземных вод в районе размещения </w:t>
      </w:r>
      <w:r w:rsidR="00AD1A71" w:rsidRPr="003E49B1">
        <w:t xml:space="preserve">ОАО «Беларуськалий» </w:t>
      </w:r>
      <w:r w:rsidRPr="003E49B1">
        <w:t>характерно, высокое содержание хлорид-иона и минерализации воды. В районе расположения отвала фосфогипса ОАО «Гомельский химический завод» отмечается значительное загрязнение подземных вод фосфат-ионом, которые являются специфическими для данного объекта.</w:t>
      </w:r>
    </w:p>
    <w:p w14:paraId="76237DA6" w14:textId="77777777" w:rsidR="00D91EC1" w:rsidRPr="003E49B1" w:rsidRDefault="00D91EC1" w:rsidP="00D91EC1">
      <w:pPr>
        <w:ind w:firstLine="680"/>
      </w:pPr>
      <w:r w:rsidRPr="003E49B1">
        <w:lastRenderedPageBreak/>
        <w:t xml:space="preserve">В результате многолетних наблюдений за уровенным режимом подземных вод установлено, что наибольшее влияние на гидродинамический режим подземных вод оказывают метеорологические факторы (количество атмосферных осадков, температура воздуха). </w:t>
      </w:r>
      <w:r>
        <w:t>К</w:t>
      </w:r>
      <w:r w:rsidRPr="003E49B1">
        <w:t>олебания уровней напорных вод практически повторяют колебания уровней грунтовых вод, что подтверждает хорошую гидравлическую взаимосвязь между водоносными горизонтами и водами поверхностных водотоков и водоемов.</w:t>
      </w:r>
      <w:r>
        <w:t xml:space="preserve"> </w:t>
      </w:r>
      <w:r w:rsidRPr="003E49B1">
        <w:t>В годовом цикле практически полностью пропали зимние спады (минимумы) уровней и летние минимумы сместились на осенние месяцы сентябрь-октябрь и только в отдельных случаях попадают на июнь и август.</w:t>
      </w:r>
      <w:r>
        <w:t xml:space="preserve"> </w:t>
      </w:r>
      <w:r w:rsidRPr="003E49B1">
        <w:t>Такое аномальное поведение уровней подземных вод, в настоящее время, возможно объяснить изменением климата. При практически одинаковом среднем уровне выпадения осадков, изменение температурного и ветрового режима может способствовать меньшему испарению и соответственно большей инфильтрации этих осадков в подземные воды. Более тёплые зимние месяцы с частыми оттепелями не останавливают питание подземных вод. Это вероятно стало причиной практически полного отсутствия зимних минимумов. В тоже время летние периоды на значительной территории были засушливыми (повышенный температурный режим, дефицит осадков и т.д.), привело к смещению летних минимумов на осень.</w:t>
      </w:r>
    </w:p>
    <w:p w14:paraId="4A9849CE" w14:textId="34E85116" w:rsidR="00D91EC1" w:rsidRPr="003E49B1" w:rsidRDefault="00D91EC1" w:rsidP="00D91EC1">
      <w:pPr>
        <w:ind w:firstLine="680"/>
      </w:pPr>
      <w:r w:rsidRPr="00375EDE">
        <w:rPr>
          <w:bCs/>
        </w:rPr>
        <w:t>Гидрохимический режим</w:t>
      </w:r>
      <w:r w:rsidRPr="003E49B1">
        <w:t xml:space="preserve"> эксплуатируемых водоносных горизонтов и комплексов на групповых водозаборах населенных пунктов Республики Белар</w:t>
      </w:r>
      <w:r>
        <w:t>усь в основном соответствует Сан</w:t>
      </w:r>
      <w:r w:rsidRPr="003E49B1">
        <w:t>ПиН 10-124 РБ 99 [</w:t>
      </w:r>
      <w:r w:rsidR="001A3179">
        <w:t>2</w:t>
      </w:r>
      <w:r w:rsidRPr="003E49B1">
        <w:t>9]. Исключение составляет повышенное содержание железа, марганца, иногда бора, бария и двуокиси кремния, низкая концентрация фтора, а также отклонение от нормативов по показателям органолептических свойств. Эти несоответствия объясняются особенностями природных гидрогеологических условий территории Беларуси.</w:t>
      </w:r>
      <w:r w:rsidR="00D10207">
        <w:t xml:space="preserve"> </w:t>
      </w:r>
    </w:p>
    <w:p w14:paraId="4F545175" w14:textId="77777777" w:rsidR="00D91EC1" w:rsidRPr="003E49B1" w:rsidRDefault="00D91EC1" w:rsidP="00D91EC1">
      <w:pPr>
        <w:ind w:firstLine="680"/>
      </w:pPr>
      <w:r w:rsidRPr="003E49B1">
        <w:t>На гидрогеологических постах, в отдельных наблюдательных скважинах, расположенных вблизи сельхозугодий, животноводческих ферм, характерным является локальное загрязнение подземных вод, которое проявлялось в повышенных содержаниях аммоний-иона, нитратов, нитрит-ионов, окисляемости перманганатной, жесткости общей в подземных водах.</w:t>
      </w:r>
    </w:p>
    <w:p w14:paraId="081F69FF" w14:textId="5390945E" w:rsidR="00220B3E" w:rsidRDefault="00220B3E" w:rsidP="00220B3E">
      <w:pPr>
        <w:ind w:firstLine="680"/>
        <w:rPr>
          <w:b/>
        </w:rPr>
      </w:pPr>
      <w:r w:rsidRPr="003E49B1">
        <w:t>В настоящее время режимные наблюдения за водоотбором, изменением гидродинамических условий, химического состава и качества подземных вод в нарушенных эксплуатацией условиях проводятся на 54 групповых водозаборах 21 города (наблюдения за уровнями подземных вод велись по 369, за химическим составом и качеством – по 90 наблюдательным скважинам) Республики Беларусь [3</w:t>
      </w:r>
      <w:r w:rsidR="001A3179">
        <w:t>0</w:t>
      </w:r>
      <w:r w:rsidRPr="003E49B1">
        <w:t>,</w:t>
      </w:r>
      <w:r w:rsidR="001A3179">
        <w:t xml:space="preserve"> 2</w:t>
      </w:r>
      <w:r w:rsidRPr="003E49B1">
        <w:t>7].</w:t>
      </w:r>
      <w:r w:rsidRPr="0013535F">
        <w:rPr>
          <w:b/>
        </w:rPr>
        <w:t xml:space="preserve"> </w:t>
      </w:r>
    </w:p>
    <w:p w14:paraId="38321D93" w14:textId="3347974B" w:rsidR="00220B3E" w:rsidRPr="00B20EC7" w:rsidRDefault="00220B3E" w:rsidP="00220B3E">
      <w:pPr>
        <w:ind w:firstLine="680"/>
        <w:rPr>
          <w:b/>
        </w:rPr>
      </w:pPr>
      <w:r w:rsidRPr="0013535F">
        <w:lastRenderedPageBreak/>
        <w:t xml:space="preserve">Мониторинг подземных вод в естественных и слабонарушенных условиях </w:t>
      </w:r>
      <w:r w:rsidRPr="003E49B1">
        <w:t xml:space="preserve">выполняется на 98 гидрогеологических постах по 346 наблюдательным скважинам в рамках </w:t>
      </w:r>
      <w:r>
        <w:t>НСМОС</w:t>
      </w:r>
      <w:r w:rsidRPr="003E49B1">
        <w:t>. Режимная сеть расположена в пределах пяти речных бассейнов – рр. Днепр, Неман, Западная Двина, Припять, Западный Буг [</w:t>
      </w:r>
      <w:r w:rsidR="002F6C0F">
        <w:t>31</w:t>
      </w:r>
      <w:r w:rsidRPr="003E49B1">
        <w:t>].</w:t>
      </w:r>
    </w:p>
    <w:p w14:paraId="508027B7" w14:textId="4CB03E53" w:rsidR="00CA7B88" w:rsidRPr="003E49B1" w:rsidRDefault="00CA7B88" w:rsidP="00FB239F">
      <w:pPr>
        <w:ind w:firstLine="680"/>
      </w:pPr>
      <w:r w:rsidRPr="003E49B1">
        <w:t>По результатам локального мониторинга подземных вод в 2018 г. воздействие на качество подземных вод, как и в предыдущие периоды наблюдений, отмечалось в местах расположения большинства контролируемых источников вредного воздействия (порядка 90%). Максимальную антропогенную нагрузку оказывали места хранения крупнотоннажных отходов: солеотвалов и шламохранилищ рудоуправлений ОАО «Беларуськалий», отвала фосфогипса ОАО «Гомельский химический завод». Воздействие на качество подземных вод отмечается в местах расположения большинства объектов хранения и захоронения промышл</w:t>
      </w:r>
      <w:r w:rsidR="002F6C0F">
        <w:t>енных и коммунальных отходов [32</w:t>
      </w:r>
      <w:r w:rsidRPr="003E49B1">
        <w:t>].</w:t>
      </w:r>
    </w:p>
    <w:p w14:paraId="0C9C80E2" w14:textId="6B92F74D" w:rsidR="00297481" w:rsidRDefault="00ED6DA0" w:rsidP="00FB239F">
      <w:pPr>
        <w:ind w:firstLine="680"/>
      </w:pPr>
      <w:r w:rsidRPr="00CC4D6A">
        <w:rPr>
          <w:lang w:eastAsia="ru-RU"/>
        </w:rPr>
        <w:t xml:space="preserve">К основным пробелам в существующей информации и данных, важных для выполнения СЭО, можно отнести </w:t>
      </w:r>
      <w:r w:rsidR="00297481" w:rsidRPr="003E49B1">
        <w:t xml:space="preserve">отсутствие фактических данных о состоянии подземных вод в районах расположения локальных источников загрязнения за долгосрочный период. Для полноценного анализа антропогенного воздействия на </w:t>
      </w:r>
      <w:r w:rsidR="00297481" w:rsidRPr="00897679">
        <w:t xml:space="preserve">подземные воды необходимо провести консультации со специалистами информационно-аналитического центра локального мониторинга (далее – ИАЦ локального мониторинга), функционирующего на базе Государственного учреждения </w:t>
      </w:r>
      <w:r w:rsidR="002D1837" w:rsidRPr="00897679">
        <w:t>«</w:t>
      </w:r>
      <w:r w:rsidR="00297481" w:rsidRPr="00897679">
        <w:t xml:space="preserve">Республиканский центр аналитического контроля в </w:t>
      </w:r>
      <w:r w:rsidR="002D1837" w:rsidRPr="00897679">
        <w:t>области охраны окружающей среды»</w:t>
      </w:r>
      <w:r w:rsidR="00297481" w:rsidRPr="00897679">
        <w:t>.</w:t>
      </w:r>
      <w:r w:rsidR="00297481" w:rsidRPr="00FB239F">
        <w:t xml:space="preserve"> </w:t>
      </w:r>
      <w:r w:rsidR="005C2DA5">
        <w:t xml:space="preserve"> </w:t>
      </w:r>
    </w:p>
    <w:p w14:paraId="00262A94" w14:textId="77777777" w:rsidR="00897679" w:rsidRPr="005C2DA5" w:rsidRDefault="00897679" w:rsidP="00FB239F">
      <w:pPr>
        <w:ind w:firstLine="680"/>
        <w:rPr>
          <w:color w:val="FF0000"/>
        </w:rPr>
      </w:pPr>
    </w:p>
    <w:p w14:paraId="59D1783E" w14:textId="6D773494" w:rsidR="00897679" w:rsidRPr="008912B6" w:rsidRDefault="00897679" w:rsidP="00897679">
      <w:pPr>
        <w:pStyle w:val="2"/>
      </w:pPr>
      <w:bookmarkStart w:id="15" w:name="_Toc34931324"/>
      <w:r>
        <w:t xml:space="preserve">4.3 </w:t>
      </w:r>
      <w:r w:rsidRPr="009878FE">
        <w:t>Биоразнообразие (растительный и животный мир), ООПТ и воздействие на них изменения климата</w:t>
      </w:r>
      <w:bookmarkStart w:id="16" w:name="_Hlk34925658"/>
      <w:bookmarkEnd w:id="15"/>
    </w:p>
    <w:bookmarkEnd w:id="16"/>
    <w:p w14:paraId="2053D4A4" w14:textId="77777777" w:rsidR="002F6C0F" w:rsidRDefault="002F6C0F" w:rsidP="00D06139">
      <w:pPr>
        <w:ind w:firstLine="709"/>
        <w:rPr>
          <w:iCs/>
        </w:rPr>
      </w:pPr>
    </w:p>
    <w:p w14:paraId="49DF0407" w14:textId="079E742B" w:rsidR="00123A3B" w:rsidRPr="00D06139" w:rsidRDefault="00885722" w:rsidP="00D06139">
      <w:pPr>
        <w:ind w:firstLine="709"/>
        <w:rPr>
          <w:iCs/>
        </w:rPr>
      </w:pPr>
      <w:r w:rsidRPr="00885722">
        <w:rPr>
          <w:iCs/>
        </w:rPr>
        <w:t xml:space="preserve">Территория Беларуси относится к двум геоботаническим областям – Евразиатской (хвойнолесной) и Европейской (широколиственной), преобладающим типом рельефа является равнинный. </w:t>
      </w:r>
      <w:r w:rsidR="00917F5E">
        <w:rPr>
          <w:iCs/>
        </w:rPr>
        <w:t>Э</w:t>
      </w:r>
      <w:r w:rsidR="00917F5E" w:rsidRPr="00856742">
        <w:rPr>
          <w:iCs/>
        </w:rPr>
        <w:t>косистемы и комплексы</w:t>
      </w:r>
      <w:r w:rsidR="00917F5E">
        <w:rPr>
          <w:iCs/>
        </w:rPr>
        <w:t xml:space="preserve"> </w:t>
      </w:r>
      <w:r w:rsidR="004D4ACC">
        <w:rPr>
          <w:iCs/>
        </w:rPr>
        <w:t>разделены на</w:t>
      </w:r>
      <w:r w:rsidR="000F32CC">
        <w:rPr>
          <w:iCs/>
        </w:rPr>
        <w:t xml:space="preserve"> </w:t>
      </w:r>
      <w:r w:rsidR="00856742" w:rsidRPr="00856742">
        <w:rPr>
          <w:iCs/>
        </w:rPr>
        <w:t>естественные (лесные, болотные, луговые, водные)</w:t>
      </w:r>
      <w:r w:rsidR="000F32CC">
        <w:rPr>
          <w:iCs/>
        </w:rPr>
        <w:t>,</w:t>
      </w:r>
      <w:r w:rsidR="00856742" w:rsidRPr="00856742">
        <w:rPr>
          <w:iCs/>
        </w:rPr>
        <w:t xml:space="preserve"> антропогенные (селитебные, рудеральные, пустошные, нарушенные и иные)</w:t>
      </w:r>
      <w:r w:rsidR="00855B6D">
        <w:rPr>
          <w:iCs/>
        </w:rPr>
        <w:t xml:space="preserve"> </w:t>
      </w:r>
      <w:r w:rsidR="00856742" w:rsidRPr="00856742">
        <w:rPr>
          <w:iCs/>
        </w:rPr>
        <w:t>существую</w:t>
      </w:r>
      <w:r w:rsidR="002A4C06">
        <w:rPr>
          <w:iCs/>
        </w:rPr>
        <w:t>щие</w:t>
      </w:r>
      <w:r w:rsidR="00856742" w:rsidRPr="00856742">
        <w:rPr>
          <w:iCs/>
        </w:rPr>
        <w:t xml:space="preserve"> благодаря хозяйственной деятельности человека.</w:t>
      </w:r>
      <w:r w:rsidR="00D06139">
        <w:rPr>
          <w:iCs/>
        </w:rPr>
        <w:t xml:space="preserve"> </w:t>
      </w:r>
      <w:r w:rsidR="00061A52" w:rsidRPr="00061A52">
        <w:rPr>
          <w:lang w:eastAsia="en-US"/>
        </w:rPr>
        <w:t>Площадь естественных экосистем в Беларуси составляет 11 700,5 тыс. га, или 56,4 % территории страны</w:t>
      </w:r>
      <w:r w:rsidR="00D06139">
        <w:rPr>
          <w:lang w:eastAsia="en-US"/>
        </w:rPr>
        <w:t>.</w:t>
      </w:r>
      <w:r w:rsidR="00797D55">
        <w:rPr>
          <w:lang w:eastAsia="en-US"/>
        </w:rPr>
        <w:t xml:space="preserve"> </w:t>
      </w:r>
    </w:p>
    <w:p w14:paraId="4500670E" w14:textId="65AA0B50" w:rsidR="00F46AD5" w:rsidRDefault="00F94FDD" w:rsidP="00095FEF">
      <w:pPr>
        <w:ind w:firstLine="709"/>
        <w:rPr>
          <w:lang w:eastAsia="en-US"/>
        </w:rPr>
      </w:pPr>
      <w:r>
        <w:rPr>
          <w:lang w:eastAsia="en-US"/>
        </w:rPr>
        <w:t>В</w:t>
      </w:r>
      <w:r w:rsidR="00F46536">
        <w:rPr>
          <w:lang w:eastAsia="en-US"/>
        </w:rPr>
        <w:t xml:space="preserve"> формировании </w:t>
      </w:r>
      <w:r w:rsidR="00E95945">
        <w:rPr>
          <w:lang w:eastAsia="en-US"/>
        </w:rPr>
        <w:t>растительного и животного разноо</w:t>
      </w:r>
      <w:r w:rsidR="00FD71EC">
        <w:rPr>
          <w:lang w:eastAsia="en-US"/>
        </w:rPr>
        <w:t xml:space="preserve">бразия </w:t>
      </w:r>
      <w:r>
        <w:rPr>
          <w:lang w:eastAsia="en-US"/>
        </w:rPr>
        <w:t xml:space="preserve">важную роль </w:t>
      </w:r>
      <w:r w:rsidR="0076701E">
        <w:rPr>
          <w:lang w:eastAsia="en-US"/>
        </w:rPr>
        <w:t xml:space="preserve">играют </w:t>
      </w:r>
      <w:r w:rsidR="004E725A">
        <w:rPr>
          <w:lang w:eastAsia="en-US"/>
        </w:rPr>
        <w:t>луговые экосистемы</w:t>
      </w:r>
      <w:r w:rsidR="00DF05CA">
        <w:rPr>
          <w:lang w:eastAsia="en-US"/>
        </w:rPr>
        <w:t xml:space="preserve">, представленные </w:t>
      </w:r>
      <w:r w:rsidR="00DF05CA" w:rsidRPr="00DF05CA">
        <w:rPr>
          <w:lang w:eastAsia="en-US"/>
        </w:rPr>
        <w:t>суходольны</w:t>
      </w:r>
      <w:r w:rsidR="00DF05CA">
        <w:rPr>
          <w:lang w:eastAsia="en-US"/>
        </w:rPr>
        <w:t>ми</w:t>
      </w:r>
      <w:r w:rsidR="00DF05CA" w:rsidRPr="00DF05CA">
        <w:rPr>
          <w:lang w:eastAsia="en-US"/>
        </w:rPr>
        <w:t xml:space="preserve"> (материковы</w:t>
      </w:r>
      <w:r w:rsidR="00DF05CA">
        <w:rPr>
          <w:lang w:eastAsia="en-US"/>
        </w:rPr>
        <w:t>ми</w:t>
      </w:r>
      <w:r w:rsidR="00DF05CA" w:rsidRPr="00DF05CA">
        <w:rPr>
          <w:lang w:eastAsia="en-US"/>
        </w:rPr>
        <w:t>), низинны</w:t>
      </w:r>
      <w:r w:rsidR="00DF05CA">
        <w:rPr>
          <w:lang w:eastAsia="en-US"/>
        </w:rPr>
        <w:t>ми</w:t>
      </w:r>
      <w:r w:rsidR="00DF05CA" w:rsidRPr="00DF05CA">
        <w:rPr>
          <w:lang w:eastAsia="en-US"/>
        </w:rPr>
        <w:t xml:space="preserve"> и пойменны</w:t>
      </w:r>
      <w:r w:rsidR="00DF05CA">
        <w:rPr>
          <w:lang w:eastAsia="en-US"/>
        </w:rPr>
        <w:t xml:space="preserve">ми </w:t>
      </w:r>
      <w:r w:rsidR="00F46AD5">
        <w:rPr>
          <w:lang w:eastAsia="en-US"/>
        </w:rPr>
        <w:t>лугами.</w:t>
      </w:r>
      <w:r w:rsidR="00095FEF">
        <w:rPr>
          <w:lang w:eastAsia="en-US"/>
        </w:rPr>
        <w:t xml:space="preserve"> </w:t>
      </w:r>
      <w:r w:rsidR="00F46AD5" w:rsidRPr="00CC00CB">
        <w:rPr>
          <w:lang w:eastAsia="en-US"/>
        </w:rPr>
        <w:t>Динами</w:t>
      </w:r>
      <w:r w:rsidR="00095FEF" w:rsidRPr="00CC00CB">
        <w:rPr>
          <w:lang w:eastAsia="en-US"/>
        </w:rPr>
        <w:t>ка</w:t>
      </w:r>
      <w:r w:rsidR="00F46AD5" w:rsidRPr="00CC00CB">
        <w:rPr>
          <w:lang w:eastAsia="en-US"/>
        </w:rPr>
        <w:t xml:space="preserve"> изме</w:t>
      </w:r>
      <w:r w:rsidR="00095FEF" w:rsidRPr="00CC00CB">
        <w:rPr>
          <w:lang w:eastAsia="en-US"/>
        </w:rPr>
        <w:t xml:space="preserve">нения </w:t>
      </w:r>
      <w:r w:rsidR="006229F0" w:rsidRPr="00CC00CB">
        <w:rPr>
          <w:lang w:eastAsia="en-US"/>
        </w:rPr>
        <w:t xml:space="preserve">площадей </w:t>
      </w:r>
      <w:r w:rsidR="00BB5C1F" w:rsidRPr="00CC00CB">
        <w:rPr>
          <w:lang w:eastAsia="en-US"/>
        </w:rPr>
        <w:t xml:space="preserve">низинных и пойменных лугов Беларуси приведена на рисунке </w:t>
      </w:r>
      <w:r w:rsidR="00CC00CB" w:rsidRPr="00CC00CB">
        <w:rPr>
          <w:lang w:eastAsia="en-US"/>
        </w:rPr>
        <w:t>4.1</w:t>
      </w:r>
      <w:r w:rsidR="00572F3D">
        <w:rPr>
          <w:lang w:eastAsia="en-US"/>
        </w:rPr>
        <w:t>1.</w:t>
      </w:r>
    </w:p>
    <w:p w14:paraId="5441EC71" w14:textId="77777777" w:rsidR="001B7EBB" w:rsidRDefault="001B7EBB" w:rsidP="00095FEF">
      <w:pPr>
        <w:ind w:firstLine="709"/>
        <w:rPr>
          <w:lang w:eastAsia="en-US"/>
        </w:rPr>
      </w:pPr>
    </w:p>
    <w:p w14:paraId="034445F0" w14:textId="5AA2AD4E" w:rsidR="00BB5C1F" w:rsidRDefault="00CB3B10" w:rsidP="001B7EBB">
      <w:pPr>
        <w:ind w:firstLine="709"/>
        <w:jc w:val="center"/>
        <w:rPr>
          <w:lang w:eastAsia="en-US"/>
        </w:rPr>
      </w:pPr>
      <w:r w:rsidRPr="00CB3B10">
        <w:rPr>
          <w:noProof/>
          <w:lang w:eastAsia="ru-RU"/>
        </w:rPr>
        <w:drawing>
          <wp:inline distT="114300" distB="114300" distL="114300" distR="114300" wp14:anchorId="2DDF7B4E" wp14:editId="72849CBE">
            <wp:extent cx="4724400" cy="2657475"/>
            <wp:effectExtent l="0" t="0" r="0" b="9525"/>
            <wp:docPr id="3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1"/>
                    <a:srcRect/>
                    <a:stretch>
                      <a:fillRect/>
                    </a:stretch>
                  </pic:blipFill>
                  <pic:spPr>
                    <a:xfrm>
                      <a:off x="0" y="0"/>
                      <a:ext cx="4724400" cy="2657475"/>
                    </a:xfrm>
                    <a:prstGeom prst="rect">
                      <a:avLst/>
                    </a:prstGeom>
                    <a:ln/>
                  </pic:spPr>
                </pic:pic>
              </a:graphicData>
            </a:graphic>
          </wp:inline>
        </w:drawing>
      </w:r>
    </w:p>
    <w:p w14:paraId="77A99EE2" w14:textId="6E06AE2E" w:rsidR="00F37F07" w:rsidRPr="00F37F07" w:rsidRDefault="00F37F07" w:rsidP="00F37F07">
      <w:pPr>
        <w:spacing w:after="100" w:line="259" w:lineRule="auto"/>
        <w:ind w:firstLine="0"/>
        <w:jc w:val="center"/>
        <w:rPr>
          <w:lang w:eastAsia="en-US"/>
        </w:rPr>
      </w:pPr>
      <w:r w:rsidRPr="00CC00CB">
        <w:rPr>
          <w:lang w:eastAsia="en-US"/>
        </w:rPr>
        <w:t xml:space="preserve">Рисунок </w:t>
      </w:r>
      <w:r w:rsidR="00CC00CB" w:rsidRPr="00CC00CB">
        <w:rPr>
          <w:lang w:eastAsia="en-US"/>
        </w:rPr>
        <w:t>4.1</w:t>
      </w:r>
      <w:r w:rsidR="00572F3D">
        <w:rPr>
          <w:lang w:eastAsia="en-US"/>
        </w:rPr>
        <w:t xml:space="preserve">1 </w:t>
      </w:r>
      <w:r w:rsidRPr="00CC00CB">
        <w:rPr>
          <w:lang w:eastAsia="en-US"/>
        </w:rPr>
        <w:t>- Динамика</w:t>
      </w:r>
      <w:r w:rsidRPr="00F37F07">
        <w:rPr>
          <w:lang w:eastAsia="en-US"/>
        </w:rPr>
        <w:t xml:space="preserve"> площади пойменных и низинных лугов в Беларуси.</w:t>
      </w:r>
    </w:p>
    <w:p w14:paraId="5624BE3A" w14:textId="2581AD8D" w:rsidR="00CB3B10" w:rsidRDefault="00CB3B10" w:rsidP="00095FEF">
      <w:pPr>
        <w:ind w:firstLine="709"/>
        <w:rPr>
          <w:lang w:eastAsia="en-US"/>
        </w:rPr>
      </w:pPr>
    </w:p>
    <w:p w14:paraId="4A8479A6" w14:textId="367436BA" w:rsidR="00D37D2F" w:rsidRDefault="00835B0C" w:rsidP="00FD7DA0">
      <w:pPr>
        <w:ind w:firstLine="709"/>
        <w:rPr>
          <w:lang w:eastAsia="en-US"/>
        </w:rPr>
      </w:pPr>
      <w:r>
        <w:rPr>
          <w:lang w:eastAsia="en-US"/>
        </w:rPr>
        <w:t>Резкое у</w:t>
      </w:r>
      <w:r w:rsidR="006C1A35">
        <w:rPr>
          <w:lang w:eastAsia="en-US"/>
        </w:rPr>
        <w:t xml:space="preserve">меньшение </w:t>
      </w:r>
      <w:r w:rsidR="00F37F07" w:rsidRPr="00F37F07">
        <w:rPr>
          <w:lang w:eastAsia="en-US"/>
        </w:rPr>
        <w:t>площади пойменных и низинных лугов</w:t>
      </w:r>
      <w:r w:rsidR="00F37F07">
        <w:rPr>
          <w:lang w:eastAsia="en-US"/>
        </w:rPr>
        <w:t xml:space="preserve"> в </w:t>
      </w:r>
      <w:r w:rsidR="00821678">
        <w:rPr>
          <w:lang w:eastAsia="en-US"/>
        </w:rPr>
        <w:t xml:space="preserve">60-80 гг. </w:t>
      </w:r>
      <w:r w:rsidR="00F37F07">
        <w:rPr>
          <w:lang w:eastAsia="en-US"/>
        </w:rPr>
        <w:t xml:space="preserve">было </w:t>
      </w:r>
      <w:r w:rsidR="00B20DB2">
        <w:rPr>
          <w:lang w:eastAsia="en-US"/>
        </w:rPr>
        <w:t>связно с проведением мелиорации</w:t>
      </w:r>
      <w:r w:rsidR="00F01134">
        <w:rPr>
          <w:lang w:eastAsia="en-US"/>
        </w:rPr>
        <w:t xml:space="preserve">, дальнейшее уменьшение площадей </w:t>
      </w:r>
      <w:r w:rsidR="00C70AAF">
        <w:rPr>
          <w:lang w:eastAsia="en-US"/>
        </w:rPr>
        <w:t xml:space="preserve">связано с </w:t>
      </w:r>
      <w:r w:rsidR="00830A4F" w:rsidRPr="00830A4F">
        <w:rPr>
          <w:lang w:eastAsia="en-US"/>
        </w:rPr>
        <w:t>их интенсивн</w:t>
      </w:r>
      <w:r w:rsidR="00830A4F">
        <w:rPr>
          <w:lang w:eastAsia="en-US"/>
        </w:rPr>
        <w:t xml:space="preserve">ым </w:t>
      </w:r>
      <w:r w:rsidR="00830A4F" w:rsidRPr="00830A4F">
        <w:rPr>
          <w:lang w:eastAsia="en-US"/>
        </w:rPr>
        <w:t>зарастание</w:t>
      </w:r>
      <w:r w:rsidR="00830A4F">
        <w:rPr>
          <w:lang w:eastAsia="en-US"/>
        </w:rPr>
        <w:t>м</w:t>
      </w:r>
      <w:r w:rsidR="00830A4F" w:rsidRPr="00830A4F">
        <w:rPr>
          <w:lang w:eastAsia="en-US"/>
        </w:rPr>
        <w:t xml:space="preserve"> древесно-кустарниковой растительностью вследствие прекращения регулярного сенокошения, а также снижения пастбищной нагрузки. </w:t>
      </w:r>
    </w:p>
    <w:p w14:paraId="6B479153" w14:textId="77777777" w:rsidR="00D10207" w:rsidRDefault="00CE0CC3" w:rsidP="00D10207">
      <w:pPr>
        <w:ind w:firstLine="709"/>
        <w:rPr>
          <w:lang w:eastAsia="en-US"/>
        </w:rPr>
      </w:pPr>
      <w:r w:rsidRPr="00D13E8A">
        <w:rPr>
          <w:lang w:eastAsia="en-US"/>
        </w:rPr>
        <w:t>Водно-болотные угодья</w:t>
      </w:r>
      <w:r>
        <w:rPr>
          <w:lang w:eastAsia="en-US"/>
        </w:rPr>
        <w:t xml:space="preserve"> </w:t>
      </w:r>
      <w:r w:rsidR="009C0F58">
        <w:rPr>
          <w:lang w:eastAsia="en-US"/>
        </w:rPr>
        <w:t xml:space="preserve">формируют </w:t>
      </w:r>
      <w:r w:rsidR="009C0F58" w:rsidRPr="00C50A00">
        <w:rPr>
          <w:lang w:eastAsia="en-US"/>
        </w:rPr>
        <w:t>большое число первично- и вторичноводных видов растений и животных, многие из которых выступают индикаторами качества вод</w:t>
      </w:r>
      <w:r w:rsidR="0064355C">
        <w:rPr>
          <w:lang w:eastAsia="en-US"/>
        </w:rPr>
        <w:t xml:space="preserve"> и </w:t>
      </w:r>
      <w:r w:rsidR="009C0F58" w:rsidRPr="00C50A00">
        <w:rPr>
          <w:lang w:eastAsia="en-US"/>
        </w:rPr>
        <w:t>элементами системы биологической очистки воды</w:t>
      </w:r>
      <w:r w:rsidR="0064355C">
        <w:rPr>
          <w:lang w:eastAsia="en-US"/>
        </w:rPr>
        <w:t xml:space="preserve">, а также </w:t>
      </w:r>
      <w:r w:rsidR="00D13E8A" w:rsidRPr="00D13E8A">
        <w:rPr>
          <w:lang w:eastAsia="en-US"/>
        </w:rPr>
        <w:t xml:space="preserve">создают основу развития ряда отраслей национальной </w:t>
      </w:r>
      <w:r w:rsidR="00D13E8A" w:rsidRPr="00D10207">
        <w:rPr>
          <w:lang w:eastAsia="en-US"/>
        </w:rPr>
        <w:t>экономики: обеспечивают осуществление рыболовства, работу водного транспорта, создание энергетических ресурсов и др.</w:t>
      </w:r>
      <w:r w:rsidR="00E65CAE" w:rsidRPr="00D10207">
        <w:rPr>
          <w:lang w:eastAsia="en-US"/>
        </w:rPr>
        <w:t xml:space="preserve"> </w:t>
      </w:r>
      <w:r w:rsidR="00D10207" w:rsidRPr="00D10207">
        <w:rPr>
          <w:lang w:eastAsia="en-US"/>
        </w:rPr>
        <w:t>Динамика изменения водно-болотных угодий в основном связана с изменением площадей затопляемых лугов, что в основном связано с изменением климата, а также изменением структуры землепользования. Точных данных, описывающих данную динамику нет в связи с различной принадлежностью данных территорий. Дальнейшее изменение</w:t>
      </w:r>
      <w:r w:rsidR="00D10207">
        <w:rPr>
          <w:lang w:eastAsia="en-US"/>
        </w:rPr>
        <w:t xml:space="preserve"> площади водно-болотных угодий связано с дальнейшей разработкой торфа, климатическими изменениями, а также переэксплуатация лесных угодий и их омоложение.</w:t>
      </w:r>
    </w:p>
    <w:p w14:paraId="6D1E4B0E" w14:textId="77777777" w:rsidR="005B472F" w:rsidRPr="005B472F" w:rsidRDefault="002E2AAD" w:rsidP="005B472F">
      <w:pPr>
        <w:ind w:firstLine="709"/>
        <w:rPr>
          <w:lang w:eastAsia="en-US"/>
        </w:rPr>
      </w:pPr>
      <w:r w:rsidRPr="002E2AAD">
        <w:rPr>
          <w:bCs/>
          <w:iCs/>
          <w:lang w:eastAsia="en-US"/>
        </w:rPr>
        <w:t xml:space="preserve">Лесные экосистемы </w:t>
      </w:r>
      <w:r w:rsidR="00E85A9E">
        <w:rPr>
          <w:lang w:eastAsia="en-US"/>
        </w:rPr>
        <w:t xml:space="preserve">являются </w:t>
      </w:r>
      <w:r w:rsidR="00E85A9E" w:rsidRPr="00E85A9E">
        <w:rPr>
          <w:lang w:eastAsia="en-US"/>
        </w:rPr>
        <w:t>важнейшим национальным богатством, поскольку имеют большое значение для устойчивого социально-экономического развития страны</w:t>
      </w:r>
      <w:r w:rsidR="009A4A0A">
        <w:rPr>
          <w:lang w:eastAsia="en-US"/>
        </w:rPr>
        <w:t>.</w:t>
      </w:r>
      <w:r w:rsidR="0033311C">
        <w:rPr>
          <w:lang w:eastAsia="en-US"/>
        </w:rPr>
        <w:t xml:space="preserve"> </w:t>
      </w:r>
      <w:r w:rsidR="0033311C" w:rsidRPr="0033311C">
        <w:rPr>
          <w:lang w:eastAsia="en-US"/>
        </w:rPr>
        <w:t>Лесистость страны составляет 39,8 %, по этому показателю Беларусь занимает одну из лидирующих позиций в Европе.</w:t>
      </w:r>
      <w:r w:rsidR="00136A5B">
        <w:rPr>
          <w:lang w:eastAsia="en-US"/>
        </w:rPr>
        <w:t xml:space="preserve"> </w:t>
      </w:r>
      <w:r w:rsidR="00136A5B" w:rsidRPr="00136A5B">
        <w:rPr>
          <w:lang w:eastAsia="en-US"/>
        </w:rPr>
        <w:t xml:space="preserve">Больше половины лесных насаждения Беларуси относятся к формациям хвойных видов - сосны (50,0 %) и ели (9,4 </w:t>
      </w:r>
      <w:r w:rsidR="00136A5B" w:rsidRPr="00136A5B">
        <w:rPr>
          <w:lang w:eastAsia="en-US"/>
        </w:rPr>
        <w:lastRenderedPageBreak/>
        <w:t>%)</w:t>
      </w:r>
      <w:r w:rsidR="005A7600">
        <w:rPr>
          <w:lang w:eastAsia="en-US"/>
        </w:rPr>
        <w:t>,</w:t>
      </w:r>
      <w:r w:rsidR="00136A5B" w:rsidRPr="00136A5B">
        <w:rPr>
          <w:lang w:eastAsia="en-US"/>
        </w:rPr>
        <w:t xml:space="preserve"> </w:t>
      </w:r>
      <w:r w:rsidR="005A7600">
        <w:rPr>
          <w:lang w:eastAsia="en-US"/>
        </w:rPr>
        <w:t>ш</w:t>
      </w:r>
      <w:r w:rsidR="00136A5B" w:rsidRPr="00136A5B">
        <w:rPr>
          <w:lang w:eastAsia="en-US"/>
        </w:rPr>
        <w:t>ироколиственные леса (дубравы, ясенники, кленовники и т.д.) занимают незначительные площади.</w:t>
      </w:r>
      <w:r w:rsidR="00766A45">
        <w:rPr>
          <w:lang w:eastAsia="en-US"/>
        </w:rPr>
        <w:t xml:space="preserve"> </w:t>
      </w:r>
      <w:r w:rsidR="0079444D" w:rsidRPr="0079444D">
        <w:rPr>
          <w:lang w:eastAsia="en-US"/>
        </w:rPr>
        <w:t>эксплуатационным прессом</w:t>
      </w:r>
      <w:r w:rsidR="000D5E04">
        <w:rPr>
          <w:lang w:eastAsia="en-US"/>
        </w:rPr>
        <w:t xml:space="preserve">). </w:t>
      </w:r>
      <w:r w:rsidR="00D10207">
        <w:rPr>
          <w:lang w:eastAsia="en-US"/>
        </w:rPr>
        <w:t xml:space="preserve">Последовательно проводимая политика адаптации </w:t>
      </w:r>
      <w:r w:rsidR="005B472F">
        <w:rPr>
          <w:lang w:eastAsia="en-US"/>
        </w:rPr>
        <w:t xml:space="preserve">и смены </w:t>
      </w:r>
      <w:r w:rsidR="00D10207">
        <w:rPr>
          <w:lang w:eastAsia="en-US"/>
        </w:rPr>
        <w:t xml:space="preserve">лесных насаждений для предупреждений негативных последствий изменения климата позволила увеличить за последние 26 лет </w:t>
      </w:r>
      <w:r w:rsidR="00D10207" w:rsidRPr="00D10207">
        <w:rPr>
          <w:lang w:eastAsia="en-US"/>
        </w:rPr>
        <w:t>площадь лесопокрыт</w:t>
      </w:r>
      <w:r w:rsidR="00D10207">
        <w:rPr>
          <w:lang w:eastAsia="en-US"/>
        </w:rPr>
        <w:t xml:space="preserve">ий на 11 %, </w:t>
      </w:r>
      <w:r w:rsidR="00D10207" w:rsidRPr="00D10207">
        <w:rPr>
          <w:lang w:eastAsia="en-US"/>
        </w:rPr>
        <w:t>лесистость территории республики</w:t>
      </w:r>
      <w:r w:rsidR="005B472F">
        <w:rPr>
          <w:lang w:eastAsia="en-US"/>
        </w:rPr>
        <w:t xml:space="preserve"> на 4,3 %, </w:t>
      </w:r>
      <w:r w:rsidR="00D10207">
        <w:rPr>
          <w:lang w:eastAsia="en-US"/>
        </w:rPr>
        <w:t xml:space="preserve">которая </w:t>
      </w:r>
      <w:r w:rsidR="005B472F">
        <w:rPr>
          <w:lang w:eastAsia="en-US"/>
        </w:rPr>
        <w:t>в целом состав</w:t>
      </w:r>
      <w:r w:rsidR="00D10207">
        <w:rPr>
          <w:lang w:eastAsia="en-US"/>
        </w:rPr>
        <w:t>л</w:t>
      </w:r>
      <w:r w:rsidR="005B472F">
        <w:rPr>
          <w:lang w:eastAsia="en-US"/>
        </w:rPr>
        <w:t>яет 39,8 %</w:t>
      </w:r>
      <w:r w:rsidR="00D10207">
        <w:rPr>
          <w:lang w:eastAsia="en-US"/>
        </w:rPr>
        <w:t xml:space="preserve">, запас на 1 га покрытых лесом земель возрос </w:t>
      </w:r>
      <w:r w:rsidR="005B472F">
        <w:rPr>
          <w:lang w:eastAsia="en-US"/>
        </w:rPr>
        <w:t xml:space="preserve">30 %; </w:t>
      </w:r>
      <w:r w:rsidR="005B472F" w:rsidRPr="005B472F">
        <w:rPr>
          <w:lang w:eastAsia="en-US"/>
        </w:rPr>
        <w:t>средний возраст насаждений увеличился с 44 до 56 лет.</w:t>
      </w:r>
    </w:p>
    <w:p w14:paraId="08E7F4C4" w14:textId="2890D145" w:rsidR="00BE589E" w:rsidRDefault="00BE589E" w:rsidP="00C41D15">
      <w:pPr>
        <w:ind w:firstLine="709"/>
        <w:rPr>
          <w:lang w:eastAsia="en-US"/>
        </w:rPr>
      </w:pPr>
      <w:r w:rsidRPr="00BE589E">
        <w:rPr>
          <w:lang w:eastAsia="en-US"/>
        </w:rPr>
        <w:t>Значительную роль в формировании водосбора и поддержанию качества поверхностных вод играют нарушенные и деградировавшие экосистемы.</w:t>
      </w:r>
      <w:r w:rsidR="00C41D15">
        <w:rPr>
          <w:lang w:eastAsia="en-US"/>
        </w:rPr>
        <w:t xml:space="preserve"> </w:t>
      </w:r>
      <w:r w:rsidR="000A6869">
        <w:rPr>
          <w:lang w:eastAsia="en-US"/>
        </w:rPr>
        <w:t xml:space="preserve">Работы </w:t>
      </w:r>
      <w:r w:rsidR="009C57C5">
        <w:rPr>
          <w:lang w:eastAsia="en-US"/>
        </w:rPr>
        <w:t xml:space="preserve">по восстановлению </w:t>
      </w:r>
      <w:r w:rsidR="000A6869">
        <w:rPr>
          <w:lang w:eastAsia="en-US"/>
        </w:rPr>
        <w:t>провод</w:t>
      </w:r>
      <w:r w:rsidR="00B56124">
        <w:rPr>
          <w:lang w:eastAsia="en-US"/>
        </w:rPr>
        <w:t>ятся в следующих направлениях</w:t>
      </w:r>
      <w:r w:rsidR="00BB37D6">
        <w:rPr>
          <w:lang w:eastAsia="en-US"/>
        </w:rPr>
        <w:t>:</w:t>
      </w:r>
    </w:p>
    <w:p w14:paraId="0C50DC44" w14:textId="33A92DA8" w:rsidR="00E162D6" w:rsidRPr="00E162D6" w:rsidRDefault="00C7599B" w:rsidP="00E162D6">
      <w:pPr>
        <w:pStyle w:val="af6"/>
        <w:numPr>
          <w:ilvl w:val="0"/>
          <w:numId w:val="40"/>
        </w:numPr>
        <w:ind w:left="0" w:firstLine="709"/>
        <w:rPr>
          <w:lang w:eastAsia="en-US"/>
        </w:rPr>
      </w:pPr>
      <w:r w:rsidRPr="00C7599B">
        <w:rPr>
          <w:lang w:eastAsia="en-US"/>
        </w:rPr>
        <w:t>восстановлени</w:t>
      </w:r>
      <w:r>
        <w:rPr>
          <w:lang w:eastAsia="en-US"/>
        </w:rPr>
        <w:t>е</w:t>
      </w:r>
      <w:r w:rsidRPr="00C7599B">
        <w:rPr>
          <w:lang w:eastAsia="en-US"/>
        </w:rPr>
        <w:t xml:space="preserve"> болотных экосистем</w:t>
      </w:r>
      <w:r w:rsidR="000A6869">
        <w:rPr>
          <w:lang w:eastAsia="en-US"/>
        </w:rPr>
        <w:t xml:space="preserve">: </w:t>
      </w:r>
      <w:r w:rsidR="005B472F">
        <w:rPr>
          <w:lang w:eastAsia="en-US"/>
        </w:rPr>
        <w:t>с 2005 года</w:t>
      </w:r>
      <w:r w:rsidR="009A4496">
        <w:rPr>
          <w:lang w:eastAsia="en-US"/>
        </w:rPr>
        <w:t xml:space="preserve"> восстановлено </w:t>
      </w:r>
      <w:r w:rsidR="00EB5D11" w:rsidRPr="00EB5D11">
        <w:rPr>
          <w:lang w:eastAsia="en-US"/>
        </w:rPr>
        <w:t>26 нарушенных торфяников общей площадью 62,5 тыс. га</w:t>
      </w:r>
      <w:r w:rsidR="0044517B">
        <w:rPr>
          <w:lang w:eastAsia="en-US"/>
        </w:rPr>
        <w:t>,</w:t>
      </w:r>
      <w:r w:rsidR="002D2E5F">
        <w:rPr>
          <w:lang w:eastAsia="en-US"/>
        </w:rPr>
        <w:t xml:space="preserve"> </w:t>
      </w:r>
      <w:r w:rsidR="00A72EE1">
        <w:rPr>
          <w:lang w:eastAsia="en-US"/>
        </w:rPr>
        <w:t xml:space="preserve">и их дальнейшее </w:t>
      </w:r>
      <w:r w:rsidR="0044517B">
        <w:rPr>
          <w:lang w:eastAsia="en-US"/>
        </w:rPr>
        <w:t xml:space="preserve">сохранение за счет постоянной вырубки </w:t>
      </w:r>
      <w:r w:rsidR="009B7CA4">
        <w:rPr>
          <w:lang w:eastAsia="en-US"/>
        </w:rPr>
        <w:t>избыточной растительности на болотах</w:t>
      </w:r>
      <w:r w:rsidR="00C441E4">
        <w:rPr>
          <w:lang w:eastAsia="en-US"/>
        </w:rPr>
        <w:t>;</w:t>
      </w:r>
    </w:p>
    <w:p w14:paraId="0A7F2E65" w14:textId="7068F511" w:rsidR="00BE589E" w:rsidRDefault="002E69A4" w:rsidP="00A14A06">
      <w:pPr>
        <w:pStyle w:val="af6"/>
        <w:numPr>
          <w:ilvl w:val="0"/>
          <w:numId w:val="40"/>
        </w:numPr>
        <w:ind w:left="0" w:firstLine="709"/>
        <w:rPr>
          <w:lang w:eastAsia="en-US"/>
        </w:rPr>
      </w:pPr>
      <w:r w:rsidRPr="002E69A4">
        <w:rPr>
          <w:lang w:eastAsia="en-US"/>
        </w:rPr>
        <w:t>восстановлени</w:t>
      </w:r>
      <w:r w:rsidR="00A43BAC">
        <w:rPr>
          <w:lang w:eastAsia="en-US"/>
        </w:rPr>
        <w:t>е</w:t>
      </w:r>
      <w:r w:rsidRPr="002E69A4">
        <w:rPr>
          <w:lang w:eastAsia="en-US"/>
        </w:rPr>
        <w:t xml:space="preserve"> гидрологическ</w:t>
      </w:r>
      <w:r>
        <w:rPr>
          <w:lang w:eastAsia="en-US"/>
        </w:rPr>
        <w:t>их</w:t>
      </w:r>
      <w:r w:rsidRPr="002E69A4">
        <w:rPr>
          <w:lang w:eastAsia="en-US"/>
        </w:rPr>
        <w:t xml:space="preserve"> режим</w:t>
      </w:r>
      <w:r>
        <w:rPr>
          <w:lang w:eastAsia="en-US"/>
        </w:rPr>
        <w:t>ов</w:t>
      </w:r>
      <w:r w:rsidRPr="002E69A4">
        <w:rPr>
          <w:lang w:eastAsia="en-US"/>
        </w:rPr>
        <w:t xml:space="preserve"> заказник</w:t>
      </w:r>
      <w:r>
        <w:rPr>
          <w:lang w:eastAsia="en-US"/>
        </w:rPr>
        <w:t xml:space="preserve">ов: </w:t>
      </w:r>
      <w:r w:rsidR="00A43BAC" w:rsidRPr="00A43BAC">
        <w:rPr>
          <w:lang w:eastAsia="en-US"/>
        </w:rPr>
        <w:t>заказник «Ельня»</w:t>
      </w:r>
      <w:r w:rsidR="0074779C" w:rsidRPr="0074779C">
        <w:rPr>
          <w:lang w:eastAsia="en-US"/>
        </w:rPr>
        <w:t xml:space="preserve"> на водоотводящих каналах возведено более 50 каскадных плотин, что позволило в долгосрочной перспективе обеспечить гидрологическую стабильность на площади 7,2 тыс. га</w:t>
      </w:r>
      <w:r w:rsidR="00563179">
        <w:rPr>
          <w:lang w:eastAsia="en-US"/>
        </w:rPr>
        <w:t xml:space="preserve"> (аналогичные работы запланированы </w:t>
      </w:r>
      <w:r w:rsidR="008A4158">
        <w:rPr>
          <w:lang w:eastAsia="en-US"/>
        </w:rPr>
        <w:t xml:space="preserve">на </w:t>
      </w:r>
      <w:r w:rsidR="008A4158" w:rsidRPr="008A4158">
        <w:rPr>
          <w:lang w:eastAsia="en-US"/>
        </w:rPr>
        <w:t>территориях заказник</w:t>
      </w:r>
      <w:r w:rsidR="008A4158">
        <w:rPr>
          <w:lang w:eastAsia="en-US"/>
        </w:rPr>
        <w:t>ов</w:t>
      </w:r>
      <w:r w:rsidR="008A4158" w:rsidRPr="008A4158">
        <w:rPr>
          <w:lang w:eastAsia="en-US"/>
        </w:rPr>
        <w:t xml:space="preserve"> «Морочно», «Званец», «Освейский», на низинном болоте Дикое на общей площади свыше 25 тыс. га</w:t>
      </w:r>
      <w:r w:rsidR="00182EB7">
        <w:rPr>
          <w:lang w:eastAsia="en-US"/>
        </w:rPr>
        <w:t>)</w:t>
      </w:r>
      <w:r w:rsidR="008256EA">
        <w:rPr>
          <w:lang w:eastAsia="en-US"/>
        </w:rPr>
        <w:t>.</w:t>
      </w:r>
    </w:p>
    <w:p w14:paraId="38B74EC3" w14:textId="2D568F4D" w:rsidR="003842E0" w:rsidRPr="00812A35" w:rsidRDefault="00812A35" w:rsidP="006C0044">
      <w:pPr>
        <w:ind w:firstLine="709"/>
        <w:rPr>
          <w:i/>
          <w:iCs/>
          <w:lang w:eastAsia="en-US"/>
        </w:rPr>
      </w:pPr>
      <w:r w:rsidRPr="00812A35">
        <w:rPr>
          <w:i/>
          <w:iCs/>
          <w:lang w:eastAsia="en-US"/>
        </w:rPr>
        <w:t>Видовое разнообразие</w:t>
      </w:r>
    </w:p>
    <w:p w14:paraId="46C73FC1" w14:textId="1ED971C0" w:rsidR="001A7EBD" w:rsidRPr="00CC6819" w:rsidRDefault="0097668D" w:rsidP="0097668D">
      <w:pPr>
        <w:pStyle w:val="af6"/>
        <w:ind w:left="0" w:firstLine="709"/>
        <w:rPr>
          <w:lang w:eastAsia="en-US"/>
        </w:rPr>
      </w:pPr>
      <w:r>
        <w:rPr>
          <w:lang w:eastAsia="en-US"/>
        </w:rPr>
        <w:t>Ф</w:t>
      </w:r>
      <w:r w:rsidR="00657B85" w:rsidRPr="0090496A">
        <w:rPr>
          <w:lang w:eastAsia="en-US"/>
        </w:rPr>
        <w:t>лор</w:t>
      </w:r>
      <w:r>
        <w:rPr>
          <w:lang w:eastAsia="en-US"/>
        </w:rPr>
        <w:t>а</w:t>
      </w:r>
      <w:r w:rsidR="00657B85" w:rsidRPr="0090496A">
        <w:rPr>
          <w:lang w:eastAsia="en-US"/>
        </w:rPr>
        <w:t xml:space="preserve"> Беларуси насчитывает более 4000 таксонов</w:t>
      </w:r>
      <w:r w:rsidR="00E16F88">
        <w:rPr>
          <w:lang w:eastAsia="en-US"/>
        </w:rPr>
        <w:t xml:space="preserve"> </w:t>
      </w:r>
      <w:r w:rsidR="0090496A" w:rsidRPr="0090496A">
        <w:rPr>
          <w:lang w:eastAsia="en-US"/>
        </w:rPr>
        <w:t>сосудисты</w:t>
      </w:r>
      <w:r w:rsidR="00E16F88">
        <w:rPr>
          <w:lang w:eastAsia="en-US"/>
        </w:rPr>
        <w:t>х</w:t>
      </w:r>
      <w:r w:rsidR="0090496A" w:rsidRPr="0090496A">
        <w:rPr>
          <w:lang w:eastAsia="en-US"/>
        </w:rPr>
        <w:t xml:space="preserve"> растени</w:t>
      </w:r>
      <w:r w:rsidR="00E16F88">
        <w:rPr>
          <w:lang w:eastAsia="en-US"/>
        </w:rPr>
        <w:t>й</w:t>
      </w:r>
      <w:r w:rsidR="0090496A" w:rsidRPr="0090496A">
        <w:rPr>
          <w:lang w:eastAsia="en-US"/>
        </w:rPr>
        <w:t xml:space="preserve">, </w:t>
      </w:r>
      <w:r w:rsidR="00E16F88">
        <w:rPr>
          <w:lang w:eastAsia="en-US"/>
        </w:rPr>
        <w:t>и</w:t>
      </w:r>
      <w:r w:rsidR="0090496A" w:rsidRPr="0090496A">
        <w:rPr>
          <w:lang w:eastAsia="en-US"/>
        </w:rPr>
        <w:t xml:space="preserve">з них около 1400 видов и гибридов являются представителями аборигенной флоры и 2600 – адвентивными (заносными или культивируемыми). </w:t>
      </w:r>
      <w:r w:rsidR="004576A9" w:rsidRPr="004576A9">
        <w:rPr>
          <w:iCs/>
          <w:lang w:eastAsia="en-US"/>
        </w:rPr>
        <w:t>Из всего разнообразия растений и грибов</w:t>
      </w:r>
      <w:r w:rsidR="00A26326">
        <w:rPr>
          <w:iCs/>
          <w:lang w:eastAsia="en-US"/>
        </w:rPr>
        <w:t>,</w:t>
      </w:r>
      <w:r w:rsidR="001A7EBD">
        <w:rPr>
          <w:iCs/>
          <w:lang w:eastAsia="en-US"/>
        </w:rPr>
        <w:t xml:space="preserve"> </w:t>
      </w:r>
      <w:r w:rsidR="00A26326" w:rsidRPr="00A26326">
        <w:rPr>
          <w:lang w:eastAsia="en-US"/>
        </w:rPr>
        <w:t>произрастающих в Беларуси, только 2,5 % включены в Красную книгу Республики Беларусь</w:t>
      </w:r>
      <w:r w:rsidR="00AD1E10">
        <w:rPr>
          <w:lang w:eastAsia="en-US"/>
        </w:rPr>
        <w:t xml:space="preserve">: </w:t>
      </w:r>
      <w:r w:rsidR="0024241B">
        <w:rPr>
          <w:lang w:eastAsia="en-US"/>
        </w:rPr>
        <w:t xml:space="preserve">процентная </w:t>
      </w:r>
      <w:r w:rsidR="00AD1E10">
        <w:rPr>
          <w:lang w:eastAsia="en-US"/>
        </w:rPr>
        <w:t xml:space="preserve">доля охраняемых </w:t>
      </w:r>
      <w:r w:rsidR="004576A9" w:rsidRPr="004576A9">
        <w:rPr>
          <w:iCs/>
          <w:lang w:eastAsia="en-US"/>
        </w:rPr>
        <w:t xml:space="preserve">на национальном уровне </w:t>
      </w:r>
      <w:r w:rsidR="00CC6819">
        <w:rPr>
          <w:iCs/>
          <w:lang w:eastAsia="en-US"/>
        </w:rPr>
        <w:t>составляет</w:t>
      </w:r>
      <w:r w:rsidR="001A7EBD">
        <w:rPr>
          <w:iCs/>
          <w:lang w:eastAsia="en-US"/>
        </w:rPr>
        <w:t xml:space="preserve"> </w:t>
      </w:r>
      <w:r w:rsidR="001A7EBD" w:rsidRPr="001A7EBD">
        <w:rPr>
          <w:bCs/>
          <w:iCs/>
          <w:lang w:eastAsia="en-US"/>
        </w:rPr>
        <w:t>11,2</w:t>
      </w:r>
      <w:r w:rsidR="00F83B59">
        <w:rPr>
          <w:bCs/>
          <w:iCs/>
          <w:lang w:eastAsia="en-US"/>
        </w:rPr>
        <w:t> </w:t>
      </w:r>
      <w:r w:rsidR="001A7EBD" w:rsidRPr="001A7EBD">
        <w:rPr>
          <w:bCs/>
          <w:iCs/>
          <w:lang w:eastAsia="en-US"/>
        </w:rPr>
        <w:t>%</w:t>
      </w:r>
      <w:r w:rsidR="001A7EBD">
        <w:rPr>
          <w:bCs/>
          <w:iCs/>
          <w:lang w:eastAsia="en-US"/>
        </w:rPr>
        <w:t xml:space="preserve"> </w:t>
      </w:r>
      <w:r w:rsidR="00CC6819">
        <w:rPr>
          <w:bCs/>
          <w:iCs/>
          <w:lang w:eastAsia="en-US"/>
        </w:rPr>
        <w:t>среди</w:t>
      </w:r>
      <w:r w:rsidR="001A7EBD" w:rsidRPr="001A7EBD">
        <w:rPr>
          <w:bCs/>
          <w:iCs/>
          <w:lang w:eastAsia="en-US"/>
        </w:rPr>
        <w:t xml:space="preserve"> </w:t>
      </w:r>
      <w:r w:rsidR="004576A9" w:rsidRPr="001A7EBD">
        <w:rPr>
          <w:bCs/>
          <w:iCs/>
          <w:lang w:eastAsia="en-US"/>
        </w:rPr>
        <w:t>сосудистых растений</w:t>
      </w:r>
      <w:r w:rsidR="001A7EBD" w:rsidRPr="001A7EBD">
        <w:rPr>
          <w:bCs/>
          <w:iCs/>
          <w:lang w:eastAsia="en-US"/>
        </w:rPr>
        <w:t>, 7,7 %</w:t>
      </w:r>
      <w:r w:rsidR="001A7EBD">
        <w:rPr>
          <w:iCs/>
          <w:lang w:eastAsia="en-US"/>
        </w:rPr>
        <w:t xml:space="preserve"> - </w:t>
      </w:r>
      <w:r w:rsidR="00724721" w:rsidRPr="004576A9">
        <w:rPr>
          <w:iCs/>
          <w:lang w:eastAsia="en-US"/>
        </w:rPr>
        <w:t>мохообразных</w:t>
      </w:r>
      <w:r w:rsidR="00724721" w:rsidRPr="004E6E36">
        <w:rPr>
          <w:iCs/>
          <w:lang w:eastAsia="en-US"/>
        </w:rPr>
        <w:t>, 0,9 % - водорослей, 3,7 % - лишайников, 0,5 % - грибов.</w:t>
      </w:r>
    </w:p>
    <w:p w14:paraId="35C80904" w14:textId="5FC49CD1" w:rsidR="00A22BE5" w:rsidRPr="00A22BE5" w:rsidRDefault="00C3722D" w:rsidP="00CB20A4">
      <w:pPr>
        <w:ind w:firstLine="709"/>
        <w:rPr>
          <w:lang w:eastAsia="en-US"/>
        </w:rPr>
      </w:pPr>
      <w:r w:rsidRPr="00CB20A4">
        <w:rPr>
          <w:lang w:eastAsia="en-US"/>
        </w:rPr>
        <w:t>Современная фауна Беларуси включает около 16 000 зарегистрированных видов беспозвоночных и 503 вида позвоночных животных.</w:t>
      </w:r>
      <w:r w:rsidR="00AC134A" w:rsidRPr="00CB20A4">
        <w:rPr>
          <w:lang w:eastAsia="en-US"/>
        </w:rPr>
        <w:t xml:space="preserve"> </w:t>
      </w:r>
      <w:r w:rsidR="003C77D3" w:rsidRPr="00CB20A4">
        <w:rPr>
          <w:lang w:eastAsia="en-US"/>
        </w:rPr>
        <w:t>За период с 2011 по 2018 г. исчезновения отдельных видов диких животных на территории Беларуси зафиксировано не было. Напротив, в фауне отмечены новые виды, появление которых связано как с естественным расширением их ареалов и хозяйственной деятельностью человека, так и с углубленным изучением отдельных таксономических групп.</w:t>
      </w:r>
      <w:r w:rsidR="00A22BE5" w:rsidRPr="00CB20A4">
        <w:rPr>
          <w:lang w:eastAsia="en-US"/>
        </w:rPr>
        <w:t xml:space="preserve"> </w:t>
      </w:r>
    </w:p>
    <w:p w14:paraId="6C82AAAE" w14:textId="71B75A87" w:rsidR="003F2AC0" w:rsidRDefault="003F2AC0" w:rsidP="00CB20A4">
      <w:pPr>
        <w:pStyle w:val="af6"/>
        <w:ind w:left="0" w:firstLine="709"/>
        <w:rPr>
          <w:bCs/>
          <w:lang w:eastAsia="en-US"/>
        </w:rPr>
      </w:pPr>
      <w:r w:rsidRPr="003F2AC0">
        <w:rPr>
          <w:lang w:eastAsia="en-US"/>
        </w:rPr>
        <w:lastRenderedPageBreak/>
        <w:t xml:space="preserve">Из всего разнообразия животных только </w:t>
      </w:r>
      <w:r w:rsidRPr="00F06757">
        <w:rPr>
          <w:bCs/>
          <w:lang w:eastAsia="en-US"/>
        </w:rPr>
        <w:t>1,2 % включены в Красную книгу Республики Беларусь</w:t>
      </w:r>
      <w:r w:rsidR="00F06757" w:rsidRPr="00F06757">
        <w:rPr>
          <w:bCs/>
          <w:lang w:eastAsia="en-US"/>
        </w:rPr>
        <w:t>:</w:t>
      </w:r>
      <w:r w:rsidRPr="00F06757">
        <w:rPr>
          <w:bCs/>
          <w:lang w:eastAsia="en-US"/>
        </w:rPr>
        <w:t xml:space="preserve"> </w:t>
      </w:r>
      <w:r w:rsidR="00F06757" w:rsidRPr="00F06757">
        <w:rPr>
          <w:bCs/>
          <w:lang w:eastAsia="en-US"/>
        </w:rPr>
        <w:t>д</w:t>
      </w:r>
      <w:r w:rsidRPr="00F06757">
        <w:rPr>
          <w:bCs/>
          <w:lang w:eastAsia="en-US"/>
        </w:rPr>
        <w:t>оля «краснокнижных видов» среди млекопитающих составляет 24,0</w:t>
      </w:r>
      <w:r w:rsidR="00865F25">
        <w:rPr>
          <w:bCs/>
          <w:lang w:eastAsia="en-US"/>
        </w:rPr>
        <w:t> </w:t>
      </w:r>
      <w:r w:rsidRPr="00F06757">
        <w:rPr>
          <w:bCs/>
          <w:lang w:eastAsia="en-US"/>
        </w:rPr>
        <w:t>%, птиц – 21,1 % (из них гнездящихся в Беларуси – 30,4 %), рептилий – 28,6 %, земноводных – 15,4 %, рыб и круглоротых – 14,2 %, беспозвоночных – 0,3 %. Доля видов животных, находящихся под угрозой глобального исчезновения (Красный список МСОП), составляет всего 0,3 %, из них доля млекопитающих – 12,0 %, птиц – 10,5 %, рептилий – 14,2 %.</w:t>
      </w:r>
    </w:p>
    <w:p w14:paraId="34FF5027" w14:textId="2D725AE8" w:rsidR="00107BB8" w:rsidRPr="00107BB8" w:rsidRDefault="00107BB8" w:rsidP="00107BB8">
      <w:pPr>
        <w:pStyle w:val="af6"/>
        <w:ind w:left="0" w:firstLine="709"/>
        <w:rPr>
          <w:i/>
          <w:iCs/>
          <w:lang w:eastAsia="en-US"/>
        </w:rPr>
      </w:pPr>
      <w:r w:rsidRPr="00107BB8">
        <w:rPr>
          <w:i/>
          <w:iCs/>
          <w:lang w:eastAsia="en-US"/>
        </w:rPr>
        <w:t>Основные проблемы в области сохранения и устойчивого использования биологического разнообразия</w:t>
      </w:r>
    </w:p>
    <w:p w14:paraId="0CD4E1D1" w14:textId="07CB51D3" w:rsidR="00812110" w:rsidRDefault="00903613" w:rsidP="00DF719E">
      <w:pPr>
        <w:pStyle w:val="af6"/>
        <w:ind w:left="0"/>
        <w:rPr>
          <w:bCs/>
          <w:lang w:eastAsia="en-US"/>
        </w:rPr>
      </w:pPr>
      <w:r>
        <w:rPr>
          <w:bCs/>
          <w:lang w:eastAsia="en-US"/>
        </w:rPr>
        <w:t>П</w:t>
      </w:r>
      <w:r w:rsidR="00B61BD9" w:rsidRPr="00B61BD9">
        <w:rPr>
          <w:bCs/>
          <w:lang w:eastAsia="en-US"/>
        </w:rPr>
        <w:t>риродн</w:t>
      </w:r>
      <w:r>
        <w:rPr>
          <w:bCs/>
          <w:lang w:eastAsia="en-US"/>
        </w:rPr>
        <w:t>ые факторы</w:t>
      </w:r>
      <w:r w:rsidR="00B61BD9" w:rsidRPr="00B61BD9">
        <w:rPr>
          <w:bCs/>
          <w:lang w:eastAsia="en-US"/>
        </w:rPr>
        <w:t>, влияющи</w:t>
      </w:r>
      <w:r>
        <w:rPr>
          <w:bCs/>
          <w:lang w:eastAsia="en-US"/>
        </w:rPr>
        <w:t>е</w:t>
      </w:r>
      <w:r w:rsidR="00B61BD9" w:rsidRPr="00B61BD9">
        <w:rPr>
          <w:bCs/>
          <w:lang w:eastAsia="en-US"/>
        </w:rPr>
        <w:t xml:space="preserve"> на биоразнообразие, </w:t>
      </w:r>
      <w:r w:rsidR="00812110">
        <w:rPr>
          <w:bCs/>
          <w:lang w:eastAsia="en-US"/>
        </w:rPr>
        <w:t xml:space="preserve">связаны </w:t>
      </w:r>
      <w:r w:rsidR="003D0E9F">
        <w:rPr>
          <w:bCs/>
          <w:lang w:eastAsia="en-US"/>
        </w:rPr>
        <w:t xml:space="preserve">прежде всего </w:t>
      </w:r>
      <w:r w:rsidR="000D29BD">
        <w:rPr>
          <w:bCs/>
          <w:lang w:eastAsia="en-US"/>
        </w:rPr>
        <w:t xml:space="preserve">с </w:t>
      </w:r>
      <w:r w:rsidR="000D29BD" w:rsidRPr="00B61BD9">
        <w:rPr>
          <w:bCs/>
          <w:lang w:eastAsia="en-US"/>
        </w:rPr>
        <w:t>уменьшени</w:t>
      </w:r>
      <w:r w:rsidR="000D29BD">
        <w:rPr>
          <w:bCs/>
          <w:lang w:eastAsia="en-US"/>
        </w:rPr>
        <w:t>ем</w:t>
      </w:r>
      <w:r w:rsidR="000D29BD" w:rsidRPr="00B61BD9">
        <w:rPr>
          <w:bCs/>
          <w:lang w:eastAsia="en-US"/>
        </w:rPr>
        <w:t xml:space="preserve"> количества осадков и повышени</w:t>
      </w:r>
      <w:r w:rsidR="000D29BD">
        <w:rPr>
          <w:bCs/>
          <w:lang w:eastAsia="en-US"/>
        </w:rPr>
        <w:t>ем</w:t>
      </w:r>
      <w:r w:rsidR="000D29BD" w:rsidRPr="00B61BD9">
        <w:rPr>
          <w:bCs/>
          <w:lang w:eastAsia="en-US"/>
        </w:rPr>
        <w:t xml:space="preserve"> температуры в сравнении с климатическими нормами</w:t>
      </w:r>
      <w:r w:rsidR="00895E81">
        <w:rPr>
          <w:bCs/>
          <w:lang w:eastAsia="en-US"/>
        </w:rPr>
        <w:t>, что приводит</w:t>
      </w:r>
      <w:r w:rsidR="00576048">
        <w:rPr>
          <w:bCs/>
          <w:lang w:eastAsia="en-US"/>
        </w:rPr>
        <w:t xml:space="preserve"> к следующим последствиям</w:t>
      </w:r>
      <w:r w:rsidR="00895E81">
        <w:rPr>
          <w:bCs/>
          <w:lang w:eastAsia="en-US"/>
        </w:rPr>
        <w:t>:</w:t>
      </w:r>
    </w:p>
    <w:p w14:paraId="259D9EE4" w14:textId="484618A9" w:rsidR="00576048" w:rsidRDefault="00576048" w:rsidP="00DF719E">
      <w:pPr>
        <w:pStyle w:val="af6"/>
        <w:ind w:left="0"/>
        <w:rPr>
          <w:bCs/>
          <w:lang w:eastAsia="en-US"/>
        </w:rPr>
      </w:pPr>
      <w:r>
        <w:rPr>
          <w:bCs/>
          <w:lang w:eastAsia="en-US"/>
        </w:rPr>
        <w:t xml:space="preserve">- </w:t>
      </w:r>
      <w:r w:rsidR="009574E7" w:rsidRPr="009574E7">
        <w:rPr>
          <w:bCs/>
          <w:lang w:eastAsia="en-US"/>
        </w:rPr>
        <w:t>нарушени</w:t>
      </w:r>
      <w:r>
        <w:rPr>
          <w:bCs/>
          <w:lang w:eastAsia="en-US"/>
        </w:rPr>
        <w:t>е</w:t>
      </w:r>
      <w:r w:rsidR="009574E7" w:rsidRPr="009574E7">
        <w:rPr>
          <w:bCs/>
          <w:lang w:eastAsia="en-US"/>
        </w:rPr>
        <w:t xml:space="preserve"> экологического равновесия и водного баланса территорий</w:t>
      </w:r>
      <w:r>
        <w:rPr>
          <w:bCs/>
          <w:lang w:eastAsia="en-US"/>
        </w:rPr>
        <w:t xml:space="preserve">; </w:t>
      </w:r>
    </w:p>
    <w:p w14:paraId="0EEAEE20" w14:textId="62D83B3A" w:rsidR="00576048" w:rsidRDefault="00576048" w:rsidP="00DF719E">
      <w:pPr>
        <w:pStyle w:val="af6"/>
        <w:ind w:left="0"/>
        <w:rPr>
          <w:bCs/>
          <w:lang w:eastAsia="en-US"/>
        </w:rPr>
      </w:pPr>
      <w:r>
        <w:rPr>
          <w:bCs/>
          <w:lang w:eastAsia="en-US"/>
        </w:rPr>
        <w:t xml:space="preserve">- </w:t>
      </w:r>
      <w:r w:rsidR="009574E7" w:rsidRPr="009574E7">
        <w:rPr>
          <w:bCs/>
          <w:lang w:eastAsia="en-US"/>
        </w:rPr>
        <w:t>изменени</w:t>
      </w:r>
      <w:r>
        <w:rPr>
          <w:bCs/>
          <w:lang w:eastAsia="en-US"/>
        </w:rPr>
        <w:t>е</w:t>
      </w:r>
      <w:r w:rsidR="009574E7" w:rsidRPr="009574E7">
        <w:rPr>
          <w:bCs/>
          <w:lang w:eastAsia="en-US"/>
        </w:rPr>
        <w:t xml:space="preserve"> видового состава флоры и фауны, сокращения ареалов бореальных и расширения распространения лесостепных и степных видов</w:t>
      </w:r>
      <w:r>
        <w:rPr>
          <w:bCs/>
          <w:lang w:eastAsia="en-US"/>
        </w:rPr>
        <w:t>;</w:t>
      </w:r>
    </w:p>
    <w:p w14:paraId="14C7E5D3" w14:textId="4EFE5B1D" w:rsidR="009574E7" w:rsidRDefault="00576048" w:rsidP="00FB4E6E">
      <w:pPr>
        <w:pStyle w:val="af6"/>
        <w:ind w:left="0"/>
        <w:rPr>
          <w:bCs/>
          <w:lang w:eastAsia="en-US"/>
        </w:rPr>
      </w:pPr>
      <w:r>
        <w:rPr>
          <w:bCs/>
          <w:lang w:eastAsia="en-US"/>
        </w:rPr>
        <w:t xml:space="preserve">- </w:t>
      </w:r>
      <w:r w:rsidR="009574E7" w:rsidRPr="009574E7">
        <w:rPr>
          <w:bCs/>
          <w:lang w:eastAsia="en-US"/>
        </w:rPr>
        <w:t>ускорение сукцессий естественных экосистем (зарастание открытых лугов и болот тростниками и древесно-кустарниковой растительностью, зарастание и эвтрофикация рек и озер), расширение экспансии инвазивных чужеродных видов животных и растений, вытеснение ими аборигенных видов</w:t>
      </w:r>
      <w:r w:rsidR="00FB4E6E">
        <w:rPr>
          <w:bCs/>
          <w:lang w:eastAsia="en-US"/>
        </w:rPr>
        <w:t>;</w:t>
      </w:r>
    </w:p>
    <w:p w14:paraId="6F0C8C0D" w14:textId="191ACC2A" w:rsidR="005955D3" w:rsidRPr="00647865" w:rsidRDefault="00FB4E6E" w:rsidP="00647865">
      <w:pPr>
        <w:pStyle w:val="af6"/>
        <w:ind w:left="0"/>
        <w:rPr>
          <w:bCs/>
          <w:lang w:eastAsia="en-US"/>
        </w:rPr>
      </w:pPr>
      <w:r>
        <w:rPr>
          <w:bCs/>
          <w:lang w:eastAsia="en-US"/>
        </w:rPr>
        <w:t xml:space="preserve">- </w:t>
      </w:r>
      <w:r w:rsidRPr="00FB4E6E">
        <w:rPr>
          <w:bCs/>
          <w:lang w:eastAsia="en-US"/>
        </w:rPr>
        <w:t>массовое усыхание древостоев, связанное с изменением климатических условий, размножением вредителей и распространением болезней леса</w:t>
      </w:r>
      <w:r w:rsidR="00F0291F">
        <w:rPr>
          <w:bCs/>
          <w:lang w:eastAsia="en-US"/>
        </w:rPr>
        <w:t>.</w:t>
      </w:r>
    </w:p>
    <w:p w14:paraId="45DED70E" w14:textId="6F32F8C2" w:rsidR="00F97E23" w:rsidRDefault="00F96FB7" w:rsidP="00DF719E">
      <w:pPr>
        <w:ind w:firstLine="709"/>
        <w:rPr>
          <w:bCs/>
          <w:lang w:eastAsia="en-US"/>
        </w:rPr>
      </w:pPr>
      <w:r>
        <w:rPr>
          <w:bCs/>
          <w:lang w:eastAsia="en-US"/>
        </w:rPr>
        <w:t>Последствиями а</w:t>
      </w:r>
      <w:r w:rsidR="00CA0025">
        <w:rPr>
          <w:bCs/>
          <w:lang w:eastAsia="en-US"/>
        </w:rPr>
        <w:t>нтропогенны</w:t>
      </w:r>
      <w:r>
        <w:rPr>
          <w:bCs/>
          <w:lang w:eastAsia="en-US"/>
        </w:rPr>
        <w:t>х</w:t>
      </w:r>
      <w:r w:rsidR="00CA0025" w:rsidRPr="00CA0025">
        <w:rPr>
          <w:bCs/>
          <w:lang w:eastAsia="en-US"/>
        </w:rPr>
        <w:t xml:space="preserve"> фактор</w:t>
      </w:r>
      <w:r>
        <w:rPr>
          <w:bCs/>
          <w:lang w:eastAsia="en-US"/>
        </w:rPr>
        <w:t>ов</w:t>
      </w:r>
      <w:r w:rsidR="00CA0025" w:rsidRPr="00CA0025">
        <w:rPr>
          <w:bCs/>
          <w:lang w:eastAsia="en-US"/>
        </w:rPr>
        <w:t xml:space="preserve">, </w:t>
      </w:r>
      <w:r w:rsidR="00163549">
        <w:rPr>
          <w:bCs/>
          <w:lang w:eastAsia="en-US"/>
        </w:rPr>
        <w:t>являются:</w:t>
      </w:r>
    </w:p>
    <w:p w14:paraId="43C9C735" w14:textId="21C91BEC" w:rsidR="009A2F6E" w:rsidRDefault="002C0A2C" w:rsidP="002C0A2C">
      <w:pPr>
        <w:pStyle w:val="af6"/>
        <w:ind w:left="0"/>
        <w:rPr>
          <w:bCs/>
          <w:lang w:eastAsia="en-US"/>
        </w:rPr>
      </w:pPr>
      <w:bookmarkStart w:id="17" w:name="_30j0zll" w:colFirst="0" w:colLast="0"/>
      <w:bookmarkEnd w:id="17"/>
      <w:r>
        <w:rPr>
          <w:bCs/>
          <w:lang w:eastAsia="en-US"/>
        </w:rPr>
        <w:t>- с</w:t>
      </w:r>
      <w:r w:rsidR="009A2F6E" w:rsidRPr="002C0A2C">
        <w:rPr>
          <w:bCs/>
          <w:lang w:eastAsia="en-US"/>
        </w:rPr>
        <w:t>окращение площади сложных по структуре лесных насаждений, в том числе широколиственных лесов, уменьшение доли насаждений естественного происхождения, замена их монодоминантными лесными культурами (доля монодоминантных насаждений в составе покрытых лесом земель в 2017 г. составила 26,9%);</w:t>
      </w:r>
    </w:p>
    <w:p w14:paraId="31E4AAB8" w14:textId="6BE15A15" w:rsidR="009A2F6E" w:rsidRDefault="002E225A" w:rsidP="004D6120">
      <w:pPr>
        <w:pStyle w:val="af6"/>
        <w:ind w:left="0"/>
        <w:rPr>
          <w:lang w:eastAsia="en-US"/>
        </w:rPr>
      </w:pPr>
      <w:r>
        <w:rPr>
          <w:bCs/>
          <w:lang w:eastAsia="en-US"/>
        </w:rPr>
        <w:t xml:space="preserve">- </w:t>
      </w:r>
      <w:r w:rsidR="009A2F6E" w:rsidRPr="009A2F6E">
        <w:rPr>
          <w:lang w:eastAsia="en-US"/>
        </w:rPr>
        <w:t>расширение экспансии инвазивных чужеродных видов, вытеснение ими аборигенных видов, связанная с ними деградация и трансформация экологических систем (за 10 лет число зарегистрированных чужеродных животных увеличилось с 110 до 167 видов, растений – с 1700 до 2100 видов);</w:t>
      </w:r>
    </w:p>
    <w:p w14:paraId="2C762BB0" w14:textId="35E6A26D" w:rsidR="009A2F6E" w:rsidRDefault="009A4E1D" w:rsidP="009A4E1D">
      <w:pPr>
        <w:pStyle w:val="af6"/>
        <w:ind w:left="0"/>
        <w:rPr>
          <w:lang w:eastAsia="en-US"/>
        </w:rPr>
      </w:pPr>
      <w:r>
        <w:rPr>
          <w:lang w:eastAsia="en-US"/>
        </w:rPr>
        <w:t xml:space="preserve">- </w:t>
      </w:r>
      <w:r w:rsidR="009A2F6E" w:rsidRPr="009A2F6E">
        <w:rPr>
          <w:lang w:eastAsia="en-US"/>
        </w:rPr>
        <w:t>сокращение численности и области распространения ряда редких и исчезающих видов животных и растений, в том числе находящихся под угрозой глобального исчезновения (вертлявая камышевка, большой подорлик, красноголовая чернеть, речной угорь, широкопалый рак, узкая беззубка, толстая (овальная) перловица, альдрованда пузырчатая и др.);</w:t>
      </w:r>
    </w:p>
    <w:p w14:paraId="3073CDF2" w14:textId="09C4AC1B" w:rsidR="00902EFC" w:rsidRDefault="00902EFC" w:rsidP="00902EFC">
      <w:pPr>
        <w:pStyle w:val="af6"/>
        <w:ind w:left="0"/>
        <w:rPr>
          <w:bCs/>
          <w:lang w:eastAsia="en-US"/>
        </w:rPr>
      </w:pPr>
      <w:r w:rsidRPr="00902EFC">
        <w:rPr>
          <w:bCs/>
          <w:lang w:eastAsia="en-US"/>
        </w:rPr>
        <w:lastRenderedPageBreak/>
        <w:t xml:space="preserve">- </w:t>
      </w:r>
      <w:r w:rsidRPr="009A2F6E">
        <w:rPr>
          <w:bCs/>
          <w:lang w:eastAsia="en-US"/>
        </w:rPr>
        <w:t>сокращение рыбопродуктивности естественных водоемов и водотоков, деградация нерестилищ рыб в результате изменения их гидрологического режима, эвтрофикации, зарастания мелководий тростниками, а также прекращения сенокошения и выпаса скота на заливных лугах, являющихся местами нереста многих аборигенных видов рыб;</w:t>
      </w:r>
    </w:p>
    <w:p w14:paraId="03A6DBA7" w14:textId="56167DA5" w:rsidR="009A2F6E" w:rsidRDefault="00B96178" w:rsidP="00B96178">
      <w:pPr>
        <w:pStyle w:val="af6"/>
        <w:ind w:left="0"/>
        <w:rPr>
          <w:lang w:eastAsia="en-US"/>
        </w:rPr>
      </w:pPr>
      <w:r>
        <w:rPr>
          <w:bCs/>
          <w:lang w:eastAsia="en-US"/>
        </w:rPr>
        <w:t>- д</w:t>
      </w:r>
      <w:r w:rsidR="009A2F6E" w:rsidRPr="009A2F6E">
        <w:rPr>
          <w:lang w:eastAsia="en-US"/>
        </w:rPr>
        <w:t>еградация популяций аборигенных видов рыб и перестройка озерных экосистем в сторону их эвтрофикации в результате научно необоснованного зарыбления рыболовных угодий чужеродными видами рыб (карп, карась серебряный, толстолобики, белый амур)</w:t>
      </w:r>
      <w:r w:rsidR="0081008D">
        <w:rPr>
          <w:lang w:eastAsia="en-US"/>
        </w:rPr>
        <w:t>.</w:t>
      </w:r>
    </w:p>
    <w:p w14:paraId="181B0B8D" w14:textId="0C2691A0" w:rsidR="005B472F" w:rsidRPr="005B472F" w:rsidRDefault="005B472F" w:rsidP="00E5647D">
      <w:pPr>
        <w:rPr>
          <w:bCs/>
          <w:lang w:eastAsia="en-US"/>
        </w:rPr>
      </w:pPr>
      <w:r w:rsidRPr="005B472F">
        <w:rPr>
          <w:bCs/>
          <w:lang w:eastAsia="en-US"/>
        </w:rPr>
        <w:t xml:space="preserve">Динамика условий для сохранения и устойчивого использования биологического разнообразия без учета </w:t>
      </w:r>
      <w:r>
        <w:rPr>
          <w:bCs/>
          <w:lang w:eastAsia="en-US"/>
        </w:rPr>
        <w:t>В</w:t>
      </w:r>
      <w:r w:rsidRPr="005B472F">
        <w:rPr>
          <w:bCs/>
          <w:lang w:eastAsia="en-US"/>
        </w:rPr>
        <w:t>одной стратегии может привести к сл</w:t>
      </w:r>
      <w:r>
        <w:rPr>
          <w:bCs/>
          <w:lang w:eastAsia="en-US"/>
        </w:rPr>
        <w:t>едующим негативным последствиям</w:t>
      </w:r>
      <w:r w:rsidRPr="005B472F">
        <w:rPr>
          <w:bCs/>
          <w:lang w:eastAsia="en-US"/>
        </w:rPr>
        <w:t>:</w:t>
      </w:r>
      <w:r w:rsidR="00E5647D">
        <w:rPr>
          <w:bCs/>
          <w:lang w:eastAsia="en-US"/>
        </w:rPr>
        <w:t xml:space="preserve"> </w:t>
      </w:r>
      <w:r w:rsidRPr="005B472F">
        <w:rPr>
          <w:bCs/>
          <w:lang w:eastAsia="en-US"/>
        </w:rPr>
        <w:t>деградация существующих экосистем, связанных с водн</w:t>
      </w:r>
      <w:r>
        <w:rPr>
          <w:bCs/>
          <w:lang w:eastAsia="en-US"/>
        </w:rPr>
        <w:t>ым балансом и уровенным режимом,</w:t>
      </w:r>
      <w:r w:rsidRPr="005B472F">
        <w:rPr>
          <w:bCs/>
          <w:lang w:eastAsia="en-US"/>
        </w:rPr>
        <w:t xml:space="preserve"> деградация рыбных ресурсов;</w:t>
      </w:r>
      <w:r w:rsidR="00E5647D">
        <w:rPr>
          <w:bCs/>
          <w:lang w:eastAsia="en-US"/>
        </w:rPr>
        <w:t xml:space="preserve"> </w:t>
      </w:r>
      <w:r w:rsidRPr="005B472F">
        <w:rPr>
          <w:bCs/>
          <w:lang w:eastAsia="en-US"/>
        </w:rPr>
        <w:t>усиление и ускорение процессов зарастания пойменных земель и водно-болотных угодий, в частности низинных болот, а также усиление пожароопасности на верховых болотах;</w:t>
      </w:r>
      <w:r w:rsidR="00E5647D">
        <w:rPr>
          <w:bCs/>
          <w:lang w:eastAsia="en-US"/>
        </w:rPr>
        <w:t xml:space="preserve"> </w:t>
      </w:r>
      <w:r w:rsidRPr="005B472F">
        <w:rPr>
          <w:bCs/>
          <w:lang w:eastAsia="en-US"/>
        </w:rPr>
        <w:t>снижение экологической емкости экосистем и генеральная потеря разнообразия видов в сторону сокращения мест обитания и численности видов</w:t>
      </w:r>
      <w:r>
        <w:rPr>
          <w:bCs/>
          <w:lang w:eastAsia="en-US"/>
        </w:rPr>
        <w:t>,</w:t>
      </w:r>
      <w:r w:rsidRPr="005B472F">
        <w:rPr>
          <w:bCs/>
          <w:lang w:eastAsia="en-US"/>
        </w:rPr>
        <w:t xml:space="preserve"> включенных в Красную книгу Беларуси и подпадающих под международные обязательства Республики Беларусь.  </w:t>
      </w:r>
    </w:p>
    <w:p w14:paraId="7805FA6C" w14:textId="1936F71C" w:rsidR="005B472F" w:rsidRPr="005B472F" w:rsidRDefault="005B472F" w:rsidP="005B472F">
      <w:pPr>
        <w:rPr>
          <w:bCs/>
          <w:lang w:eastAsia="en-US"/>
        </w:rPr>
      </w:pPr>
      <w:r w:rsidRPr="005B472F">
        <w:rPr>
          <w:bCs/>
          <w:lang w:eastAsia="en-US"/>
        </w:rPr>
        <w:t>Существуют отдельные неопределенности, связанные с выполнением Водной стратегии по отношению к сохранению устойчиво</w:t>
      </w:r>
      <w:r>
        <w:rPr>
          <w:bCs/>
          <w:lang w:eastAsia="en-US"/>
        </w:rPr>
        <w:t>го</w:t>
      </w:r>
      <w:r w:rsidRPr="005B472F">
        <w:rPr>
          <w:bCs/>
          <w:lang w:eastAsia="en-US"/>
        </w:rPr>
        <w:t xml:space="preserve"> использовани</w:t>
      </w:r>
      <w:r>
        <w:rPr>
          <w:bCs/>
          <w:lang w:eastAsia="en-US"/>
        </w:rPr>
        <w:t>я</w:t>
      </w:r>
      <w:r w:rsidRPr="005B472F">
        <w:rPr>
          <w:bCs/>
          <w:lang w:eastAsia="en-US"/>
        </w:rPr>
        <w:t xml:space="preserve"> биологического разнообразия:</w:t>
      </w:r>
    </w:p>
    <w:p w14:paraId="18650257" w14:textId="77777777" w:rsidR="005B472F" w:rsidRPr="005B472F" w:rsidRDefault="005B472F" w:rsidP="005B472F">
      <w:pPr>
        <w:rPr>
          <w:bCs/>
          <w:lang w:eastAsia="en-US"/>
        </w:rPr>
      </w:pPr>
      <w:r w:rsidRPr="005B472F">
        <w:rPr>
          <w:bCs/>
          <w:lang w:eastAsia="en-US"/>
        </w:rPr>
        <w:t>- климатический фактор (изменение климата и его динамика в последующие годы);</w:t>
      </w:r>
    </w:p>
    <w:p w14:paraId="761775E1" w14:textId="2AB6B592" w:rsidR="005B472F" w:rsidRPr="005B472F" w:rsidRDefault="005B472F" w:rsidP="005B472F">
      <w:pPr>
        <w:ind w:firstLine="0"/>
        <w:rPr>
          <w:bCs/>
          <w:lang w:eastAsia="en-US"/>
        </w:rPr>
      </w:pPr>
      <w:r w:rsidRPr="005B472F">
        <w:rPr>
          <w:bCs/>
          <w:lang w:eastAsia="en-US"/>
        </w:rPr>
        <w:t>экономический фактор;</w:t>
      </w:r>
    </w:p>
    <w:p w14:paraId="024E6572" w14:textId="1483319F" w:rsidR="00E5647D" w:rsidRDefault="005B472F" w:rsidP="005B472F">
      <w:pPr>
        <w:rPr>
          <w:bCs/>
          <w:lang w:eastAsia="en-US"/>
        </w:rPr>
      </w:pPr>
      <w:r w:rsidRPr="005B472F">
        <w:rPr>
          <w:bCs/>
          <w:lang w:eastAsia="en-US"/>
        </w:rPr>
        <w:t>- динамика использования рекреационных и минеральных ресурсов водно-болотных угодий;</w:t>
      </w:r>
      <w:r>
        <w:rPr>
          <w:bCs/>
          <w:lang w:eastAsia="en-US"/>
        </w:rPr>
        <w:t xml:space="preserve"> </w:t>
      </w:r>
      <w:r w:rsidRPr="005B472F">
        <w:rPr>
          <w:bCs/>
          <w:lang w:eastAsia="en-US"/>
        </w:rPr>
        <w:t>динамика влияния водного режима на распространение и влияние инвазивных видов растений и животных.</w:t>
      </w:r>
    </w:p>
    <w:p w14:paraId="0813683F" w14:textId="77777777" w:rsidR="00897679" w:rsidRDefault="00897679" w:rsidP="005B472F">
      <w:pPr>
        <w:rPr>
          <w:bCs/>
          <w:lang w:eastAsia="en-US"/>
        </w:rPr>
      </w:pPr>
    </w:p>
    <w:p w14:paraId="42533E80" w14:textId="400410EA" w:rsidR="00897679" w:rsidRPr="008912B6" w:rsidRDefault="00897679" w:rsidP="00897679">
      <w:pPr>
        <w:pStyle w:val="2"/>
      </w:pPr>
      <w:bookmarkStart w:id="18" w:name="_Toc34931325"/>
      <w:r>
        <w:t>4.4 Качество воздуха</w:t>
      </w:r>
      <w:bookmarkEnd w:id="18"/>
    </w:p>
    <w:p w14:paraId="1ADB0825" w14:textId="77777777" w:rsidR="00897679" w:rsidRDefault="00897679" w:rsidP="00D37D2F">
      <w:pPr>
        <w:ind w:firstLine="709"/>
        <w:rPr>
          <w:i/>
        </w:rPr>
      </w:pPr>
    </w:p>
    <w:p w14:paraId="5BB6B770" w14:textId="19AF23FB" w:rsidR="00756F39" w:rsidRPr="00756F39" w:rsidRDefault="00756F39" w:rsidP="005B472F">
      <w:pPr>
        <w:shd w:val="clear" w:color="auto" w:fill="FFFFFF"/>
        <w:ind w:firstLine="709"/>
      </w:pPr>
      <w:r w:rsidRPr="00756F39">
        <w:t xml:space="preserve">Мониторинг атмосферного воздуха проводится в 67 пунктах наблюдений, расположенных в 19 промышленных городах республики, включая областные центры, а также гг. Полоцк, Новополоцк, Орша, Бобруйск, Мозырь, Речица, Светлогорск, Пинск, Жлобин, Лида, Солигорск, Барановичи, Борисов, Мозырский промузел. Регулярными наблюдениями охвачены территории, на которых проживает 87 % населения крупных и средних </w:t>
      </w:r>
      <w:r w:rsidR="005B472F">
        <w:t xml:space="preserve">городов республики. </w:t>
      </w:r>
      <w:r w:rsidRPr="00756F39">
        <w:t xml:space="preserve">В гг. Минск, Витебск, Могилев, Гродно, Брест, </w:t>
      </w:r>
      <w:r w:rsidRPr="00756F39">
        <w:lastRenderedPageBreak/>
        <w:t>Гомель, Полоцк, Новополоцк, Солигорск, в районе Мозырского промузла и на станции фонового мониторинга Березинский заповедник функционируют 16 автоматических станций, позволяющих получать информацию о содержании в воздухе приоритетных загрязняющих веществ в режиме реального времени.</w:t>
      </w:r>
    </w:p>
    <w:p w14:paraId="0BA82BEB" w14:textId="77777777" w:rsidR="00756F39" w:rsidRPr="00756F39" w:rsidRDefault="00756F39" w:rsidP="00756F39">
      <w:pPr>
        <w:shd w:val="clear" w:color="auto" w:fill="FFFFFF"/>
        <w:ind w:firstLine="709"/>
      </w:pPr>
      <w:r w:rsidRPr="00756F39">
        <w:t xml:space="preserve">Во всех городах определяются концентрации основных загрязняющих веществ (твердые частицы (недифференцированная по составу пыль/аэрозоль), углерода оксида, азота диоксида), а также концентрации приоритетных специфических загрязняющих веществ: формальдегида, аммиака, фенола, сероводорода, сероуглерода. Выбор приоритетного перечня специфических веществ производился на основании данных Национального статистического комитета Республики Беларусь о выбросах, с учетом размеров городов, предельно допустимых концентраций и коэффициентов рассеивания. В 18 промышленных центрах определяется содержание в воздухе свинца и кадмия, в 16 – бенз/а/пирена, в 10 – летучих органических соединений. На автоматических станциях измеряются концентрации твердых частиц фракции размером до 10 микрон (далее ТЧ-10) и приземного озона, в гг. Жлобин и Минск – твердых частиц фракции размером до 2,5 микрон (далее ТЧ-2,5). </w:t>
      </w:r>
    </w:p>
    <w:p w14:paraId="6C902EDD" w14:textId="06139612" w:rsidR="003642FB" w:rsidRDefault="00FC2CEB" w:rsidP="003642FB">
      <w:pPr>
        <w:shd w:val="clear" w:color="auto" w:fill="FFFFFF"/>
        <w:ind w:firstLine="709"/>
      </w:pPr>
      <w:r>
        <w:t xml:space="preserve">Динамика </w:t>
      </w:r>
      <w:r w:rsidR="003642FB">
        <w:t>в</w:t>
      </w:r>
      <w:r w:rsidR="003642FB" w:rsidRPr="003642FB">
        <w:t>ыброс</w:t>
      </w:r>
      <w:r w:rsidR="003642FB">
        <w:t>ов</w:t>
      </w:r>
      <w:r w:rsidR="003642FB" w:rsidRPr="003642FB">
        <w:t xml:space="preserve"> загрязняющих веществ в атмосферный </w:t>
      </w:r>
      <w:r w:rsidR="00D14A15">
        <w:t xml:space="preserve">воздух </w:t>
      </w:r>
      <w:r w:rsidR="003642FB" w:rsidRPr="003642FB">
        <w:t>по областям и г.</w:t>
      </w:r>
      <w:r w:rsidR="00D14A15">
        <w:t> </w:t>
      </w:r>
      <w:r w:rsidR="003642FB" w:rsidRPr="003642FB">
        <w:t>Минску</w:t>
      </w:r>
      <w:r w:rsidR="003642FB">
        <w:t xml:space="preserve"> за </w:t>
      </w:r>
      <w:r w:rsidR="001E3EB3">
        <w:t xml:space="preserve">период 2012-2018 гг. приведена на рисунке </w:t>
      </w:r>
      <w:r w:rsidR="00D14A15">
        <w:t>4.</w:t>
      </w:r>
      <w:r w:rsidR="003D757D">
        <w:t>1</w:t>
      </w:r>
      <w:r w:rsidR="00572F3D">
        <w:t>2</w:t>
      </w:r>
      <w:r w:rsidR="00D14A15">
        <w:t>.</w:t>
      </w:r>
    </w:p>
    <w:p w14:paraId="3C787497" w14:textId="77777777" w:rsidR="003D757D" w:rsidRDefault="003D757D" w:rsidP="003642FB">
      <w:pPr>
        <w:shd w:val="clear" w:color="auto" w:fill="FFFFFF"/>
        <w:ind w:firstLine="709"/>
      </w:pPr>
    </w:p>
    <w:p w14:paraId="6DF120BF" w14:textId="2362833F" w:rsidR="00D14A15" w:rsidRDefault="00171505" w:rsidP="008D3747">
      <w:pPr>
        <w:shd w:val="clear" w:color="auto" w:fill="FFFFFF"/>
        <w:ind w:firstLine="709"/>
        <w:jc w:val="center"/>
      </w:pPr>
      <w:r>
        <w:rPr>
          <w:noProof/>
          <w:lang w:eastAsia="ru-RU"/>
        </w:rPr>
        <w:drawing>
          <wp:inline distT="0" distB="0" distL="0" distR="0" wp14:anchorId="1551CF39" wp14:editId="34E47E61">
            <wp:extent cx="4371975" cy="2581275"/>
            <wp:effectExtent l="0" t="0" r="9525" b="9525"/>
            <wp:docPr id="17" name="Диаграмма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E0FCEB-576F-43E5-A622-D87D845D4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71EE66" w14:textId="5DABE1D7" w:rsidR="00171505" w:rsidRDefault="00171505" w:rsidP="00E8663F">
      <w:pPr>
        <w:shd w:val="clear" w:color="auto" w:fill="FFFFFF"/>
        <w:ind w:firstLine="709"/>
        <w:jc w:val="center"/>
      </w:pPr>
      <w:r>
        <w:t>Рисунок 4.</w:t>
      </w:r>
      <w:r w:rsidR="003D757D">
        <w:t>1</w:t>
      </w:r>
      <w:r w:rsidR="00572F3D">
        <w:t>2</w:t>
      </w:r>
      <w:r>
        <w:t xml:space="preserve"> - </w:t>
      </w:r>
      <w:r w:rsidR="00E8663F">
        <w:t>В</w:t>
      </w:r>
      <w:r w:rsidR="00E8663F" w:rsidRPr="00E8663F">
        <w:t>ыброс</w:t>
      </w:r>
      <w:r w:rsidR="00E8663F">
        <w:t>ы</w:t>
      </w:r>
      <w:r w:rsidR="00E8663F" w:rsidRPr="00E8663F">
        <w:t xml:space="preserve"> загрязняющих веществ в атмосферный воздух по областям и г. Минску</w:t>
      </w:r>
    </w:p>
    <w:p w14:paraId="4EC9BBCF" w14:textId="77777777" w:rsidR="00007FD0" w:rsidRDefault="00007FD0" w:rsidP="00756F39">
      <w:pPr>
        <w:shd w:val="clear" w:color="auto" w:fill="FFFFFF"/>
        <w:ind w:firstLine="709"/>
      </w:pPr>
    </w:p>
    <w:p w14:paraId="4DF5CAAC" w14:textId="727B7B73" w:rsidR="00171505" w:rsidRDefault="00886A66" w:rsidP="00756F39">
      <w:pPr>
        <w:shd w:val="clear" w:color="auto" w:fill="FFFFFF"/>
        <w:ind w:firstLine="709"/>
      </w:pPr>
      <w:r>
        <w:t xml:space="preserve">Анализ данных указывает, что </w:t>
      </w:r>
      <w:r w:rsidR="0010062C">
        <w:t>наибольшее количество выбросов приходится на Минскую области</w:t>
      </w:r>
      <w:r w:rsidR="00CF52A7">
        <w:t xml:space="preserve">, наименьшее на </w:t>
      </w:r>
      <w:r w:rsidR="001E1CB1">
        <w:t xml:space="preserve">Могилевскую и Гродненскую области. </w:t>
      </w:r>
    </w:p>
    <w:p w14:paraId="4DA97CE2" w14:textId="096A4C17" w:rsidR="00756F39" w:rsidRDefault="00756F39" w:rsidP="00756F39">
      <w:pPr>
        <w:shd w:val="clear" w:color="auto" w:fill="FFFFFF"/>
        <w:ind w:firstLine="709"/>
      </w:pPr>
      <w:r w:rsidRPr="00756F39">
        <w:lastRenderedPageBreak/>
        <w:t>Для оценки состояния атмосферного воздуха используются максимально разовые, среднесуточные и среднегодовые нормативы предельно допустимых концентраций загрязняющих веществ в атмосферном воздухе, установленные Министерством здравоохранения Республики Беларусь.</w:t>
      </w:r>
    </w:p>
    <w:p w14:paraId="0B086E2C" w14:textId="30C64733" w:rsidR="00756F39" w:rsidRPr="00756F39" w:rsidRDefault="00756F39" w:rsidP="00A333B5">
      <w:pPr>
        <w:shd w:val="clear" w:color="auto" w:fill="FFFFFF"/>
        <w:ind w:firstLine="709"/>
      </w:pPr>
      <w:r w:rsidRPr="00171505">
        <w:t>Результаты многолетних наблюдений на сети мониторинга атмосферного воздуха в последние годы позволяют сделать вывод, что общая картина состояния</w:t>
      </w:r>
      <w:r w:rsidRPr="00756F39">
        <w:t xml:space="preserve"> атмосферного воздуха промышленных центров респу</w:t>
      </w:r>
      <w:r w:rsidR="00A333B5">
        <w:t xml:space="preserve">блики достаточно благополучна. </w:t>
      </w:r>
      <w:r w:rsidRPr="00756F39">
        <w:t>В целом по городам доля проб с концентрациями загрязняющих веществ 0,5 ПДК и менее составляет от 87% до 99%, выше ПДК – менее 1%. Количество дней со среднесуточными концентрациями</w:t>
      </w:r>
      <w:r w:rsidR="00A333B5">
        <w:t xml:space="preserve"> ТЧ-10</w:t>
      </w:r>
      <w:r w:rsidRPr="00756F39">
        <w:t xml:space="preserve"> выше ПДК в атмосферном воздухе Бреста, Витебска, Гродно, Новополоцка, Полоцка, Солигорска, жилых районов Минска и Могилева ниже целевого показателя, принятого в странах Европейского Союза. Уровень загрязнения воздуха аммиаком, сероуглеродом, спиртом метиловым, сероводородом, бенз/а/пиреном, летучими органическими соединениями, свинцом и кадмием на протяжении многих лет сохраняется стабильно низким.</w:t>
      </w:r>
    </w:p>
    <w:p w14:paraId="5D7741C2" w14:textId="53D273B9" w:rsidR="00756F39" w:rsidRPr="00756F39" w:rsidRDefault="00756F39" w:rsidP="00756F39">
      <w:pPr>
        <w:shd w:val="clear" w:color="auto" w:fill="FFFFFF"/>
        <w:ind w:firstLine="709"/>
      </w:pPr>
      <w:r w:rsidRPr="00756F39">
        <w:t xml:space="preserve">На основании анализа многолетних данных мониторинга атмосферного воздуха определен перечень «проблемных» загрязняющих веществ. Установлено, что «проблемными» загрязняющими веществами в воздухе отдельных районов городов являются ТЧ-10, твердые частицы, фракции размером до 2,5 микрон (далее – ТЧ-2,5), формальдегид и приземный озон. В городах, расположенных в южной части республики, где проводились масштабные мелиоративные работы (Гомель, Жлобин, Мозырь, Речица), в теплый период года существует проблема загрязнения воздуха твердыми частицами (недифференцированная по составу пыль/аэрозоль). </w:t>
      </w:r>
    </w:p>
    <w:p w14:paraId="43229D06" w14:textId="4BAE6FC6" w:rsidR="00756F39" w:rsidRPr="00756F39" w:rsidRDefault="00756F39" w:rsidP="00756F39">
      <w:pPr>
        <w:shd w:val="clear" w:color="auto" w:fill="FFFFFF"/>
        <w:ind w:firstLine="709"/>
      </w:pPr>
      <w:r w:rsidRPr="00756F39">
        <w:t>По данным непрерывных измерений, больше всего превышений норматива качества по ТЧ-10 зафиксируется в отдельных районах Гомеля, по ТЧ-2,5 – Жлобина, по приземному озону – Бреста, Гродно  и Могилева. На протяжении многих лет сохраняется повышенным содержание формальдегида в летний период в воздухе гг. Брест, Пинск, Орша, Светлогорск, Гомель и Бобруйск.</w:t>
      </w:r>
    </w:p>
    <w:p w14:paraId="21EEB816" w14:textId="77777777" w:rsidR="00756F39" w:rsidRPr="00756F39" w:rsidRDefault="00756F39" w:rsidP="00756F39">
      <w:pPr>
        <w:shd w:val="clear" w:color="auto" w:fill="FFFFFF"/>
        <w:ind w:firstLine="709"/>
      </w:pPr>
      <w:r w:rsidRPr="00756F39">
        <w:t>Анализ данных по содержанию в воздухе углерода оксида и азота диоксида показал, что выявленная в предыдущие годы проблема загрязнения воздуха этими веществами в некоторых городах устойчиво проявляется во временном аспекте.</w:t>
      </w:r>
    </w:p>
    <w:p w14:paraId="1E4B1AFD" w14:textId="27B3CE65" w:rsidR="00A333B5" w:rsidRDefault="00756F39" w:rsidP="00756F39">
      <w:pPr>
        <w:shd w:val="clear" w:color="auto" w:fill="FFFFFF"/>
        <w:ind w:firstLine="709"/>
      </w:pPr>
      <w:r w:rsidRPr="00756F39">
        <w:t xml:space="preserve">По результатам стационарных наблюдений, в последние годы прослеживается устойчивая тенденция снижения среднегодовых концентраций специфических загрязняющих веществ </w:t>
      </w:r>
      <w:r w:rsidR="00A333B5">
        <w:t xml:space="preserve">(сероводорода и аммиака) в отдельных крупных городах: Мозырь, Новополоцк, Гродно, Бобруйск, Речица, Могилев.  </w:t>
      </w:r>
    </w:p>
    <w:p w14:paraId="64D12D99" w14:textId="77777777" w:rsidR="00756F39" w:rsidRPr="00756F39" w:rsidRDefault="00756F39" w:rsidP="00756F39">
      <w:pPr>
        <w:shd w:val="clear" w:color="auto" w:fill="FFFFFF"/>
        <w:ind w:firstLine="709"/>
      </w:pPr>
      <w:r w:rsidRPr="00756F39">
        <w:lastRenderedPageBreak/>
        <w:t>Вместе с тем, анализ данных по содержанию в воздухе углерода оксида и азота диоксида показал, что выявленная в предыдущие годы проблема загрязнения воздуха этими веществами в некоторых городах устойчиво проявляется во временном аспекте. Так, за пятилетний период отмечен рост концентраций углерода оксида в воздухе Бобруйска, Витебска, Гомеля и Пинска, азота диоксида – в Бобруйске и Мозыре.</w:t>
      </w:r>
    </w:p>
    <w:p w14:paraId="18E8C379" w14:textId="7C8E3B6B" w:rsidR="002024DF" w:rsidRDefault="00756F39" w:rsidP="00756F39">
      <w:pPr>
        <w:shd w:val="clear" w:color="auto" w:fill="FFFFFF"/>
        <w:ind w:firstLine="709"/>
      </w:pPr>
      <w:r w:rsidRPr="00756F39">
        <w:t>Основным источником загрязнения атмосферного воздуха в городах является транспорт (мобильные источники). Основными стационарными источниками загрязнения атмосферного воздуха являются промышленные предприятия</w:t>
      </w:r>
      <w:r w:rsidR="002024DF">
        <w:t xml:space="preserve"> (рисунок 4.1</w:t>
      </w:r>
      <w:r w:rsidR="00572F3D">
        <w:t>3</w:t>
      </w:r>
      <w:r w:rsidR="00263F33">
        <w:t>).</w:t>
      </w:r>
      <w:r w:rsidR="00213226">
        <w:t xml:space="preserve"> </w:t>
      </w:r>
      <w:r w:rsidR="00263F33">
        <w:t>В</w:t>
      </w:r>
      <w:r w:rsidR="00102ECE">
        <w:t xml:space="preserve">ыбросы от </w:t>
      </w:r>
      <w:r w:rsidR="004C4DE2">
        <w:t>мобильны</w:t>
      </w:r>
      <w:r w:rsidR="00102ECE">
        <w:t xml:space="preserve">х </w:t>
      </w:r>
      <w:r w:rsidR="004C4DE2">
        <w:t>ис</w:t>
      </w:r>
      <w:r w:rsidR="000C6A36">
        <w:t>точник</w:t>
      </w:r>
      <w:r w:rsidR="00102ECE">
        <w:t xml:space="preserve">ов </w:t>
      </w:r>
      <w:r w:rsidR="005B0479">
        <w:t xml:space="preserve">последние </w:t>
      </w:r>
      <w:r w:rsidR="00263F33">
        <w:t xml:space="preserve">пять лет </w:t>
      </w:r>
      <w:r w:rsidR="009A6791">
        <w:t xml:space="preserve">достаточно стабильны и составляет 63-65 % от </w:t>
      </w:r>
      <w:r w:rsidR="004F58E4">
        <w:t xml:space="preserve">общего количества выбросов </w:t>
      </w:r>
      <w:r w:rsidR="00003C54">
        <w:t xml:space="preserve">загрязняющих веществ </w:t>
      </w:r>
      <w:r w:rsidR="004F58E4">
        <w:t xml:space="preserve">в атмосферный воздух. </w:t>
      </w:r>
    </w:p>
    <w:p w14:paraId="6CA2D883" w14:textId="77777777" w:rsidR="002024DF" w:rsidRDefault="002024DF" w:rsidP="00756F39">
      <w:pPr>
        <w:shd w:val="clear" w:color="auto" w:fill="FFFFFF"/>
        <w:ind w:firstLine="709"/>
        <w:rPr>
          <w:noProof/>
        </w:rPr>
      </w:pPr>
    </w:p>
    <w:p w14:paraId="6DFD009B" w14:textId="25CBF8C5" w:rsidR="002024DF" w:rsidRDefault="002024DF" w:rsidP="002024DF">
      <w:pPr>
        <w:shd w:val="clear" w:color="auto" w:fill="FFFFFF"/>
        <w:ind w:firstLine="709"/>
        <w:jc w:val="center"/>
      </w:pPr>
      <w:r>
        <w:rPr>
          <w:noProof/>
          <w:lang w:eastAsia="ru-RU"/>
        </w:rPr>
        <w:drawing>
          <wp:inline distT="0" distB="0" distL="0" distR="0" wp14:anchorId="076146FC" wp14:editId="4F74B399">
            <wp:extent cx="5189692"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398" t="28476" r="16140" b="42535"/>
                    <a:stretch/>
                  </pic:blipFill>
                  <pic:spPr bwMode="auto">
                    <a:xfrm>
                      <a:off x="0" y="0"/>
                      <a:ext cx="5197514" cy="1984186"/>
                    </a:xfrm>
                    <a:prstGeom prst="rect">
                      <a:avLst/>
                    </a:prstGeom>
                    <a:ln>
                      <a:noFill/>
                    </a:ln>
                    <a:extLst>
                      <a:ext uri="{53640926-AAD7-44D8-BBD7-CCE9431645EC}">
                        <a14:shadowObscured xmlns:a14="http://schemas.microsoft.com/office/drawing/2010/main"/>
                      </a:ext>
                    </a:extLst>
                  </pic:spPr>
                </pic:pic>
              </a:graphicData>
            </a:graphic>
          </wp:inline>
        </w:drawing>
      </w:r>
    </w:p>
    <w:p w14:paraId="0694C8F6" w14:textId="3F9F4569" w:rsidR="002024DF" w:rsidRDefault="00BE10E9" w:rsidP="00CE17D9">
      <w:pPr>
        <w:shd w:val="clear" w:color="auto" w:fill="FFFFFF"/>
        <w:ind w:firstLine="709"/>
        <w:jc w:val="center"/>
      </w:pPr>
      <w:r>
        <w:t xml:space="preserve">Рисунок </w:t>
      </w:r>
      <w:r w:rsidR="00CE17D9">
        <w:t>4.1</w:t>
      </w:r>
      <w:r w:rsidR="00572F3D">
        <w:t>3</w:t>
      </w:r>
      <w:r w:rsidR="00CE17D9">
        <w:t xml:space="preserve"> – Выбросы загрязняющих веществ в атмосферный воздух</w:t>
      </w:r>
      <w:r w:rsidR="00E10312">
        <w:t xml:space="preserve"> (тыс</w:t>
      </w:r>
      <w:r w:rsidR="008B4579">
        <w:t>яч</w:t>
      </w:r>
      <w:r w:rsidR="00E10312">
        <w:t xml:space="preserve"> </w:t>
      </w:r>
      <w:r w:rsidR="008B4579">
        <w:t>тонн)</w:t>
      </w:r>
    </w:p>
    <w:p w14:paraId="2EFBA38A" w14:textId="77777777" w:rsidR="00897679" w:rsidRDefault="00897679" w:rsidP="00756F39">
      <w:pPr>
        <w:shd w:val="clear" w:color="auto" w:fill="FFFFFF"/>
        <w:ind w:firstLine="709"/>
      </w:pPr>
    </w:p>
    <w:p w14:paraId="134480A9" w14:textId="2A0C2531" w:rsidR="002024DF" w:rsidRDefault="00756F39" w:rsidP="00756F39">
      <w:pPr>
        <w:shd w:val="clear" w:color="auto" w:fill="FFFFFF"/>
        <w:ind w:firstLine="709"/>
      </w:pPr>
      <w:r w:rsidRPr="00756F39">
        <w:t>Как правило, превышения предельно допустимых ко</w:t>
      </w:r>
      <w:r w:rsidR="00A31496">
        <w:t xml:space="preserve">нцентраций в воздухе </w:t>
      </w:r>
      <w:r w:rsidR="00A7311E">
        <w:t>отдельных</w:t>
      </w:r>
      <w:r w:rsidR="00A31496">
        <w:t xml:space="preserve"> городов фиксируются</w:t>
      </w:r>
      <w:r w:rsidRPr="00756F39">
        <w:t xml:space="preserve"> в периоды с неблагоприятными метеорологическими условиями. </w:t>
      </w:r>
    </w:p>
    <w:p w14:paraId="1158004C" w14:textId="5F607A66" w:rsidR="00756F39" w:rsidRPr="00756F39" w:rsidRDefault="00756F39" w:rsidP="00756F39">
      <w:pPr>
        <w:shd w:val="clear" w:color="auto" w:fill="FFFFFF"/>
        <w:ind w:firstLine="709"/>
      </w:pPr>
      <w:r w:rsidRPr="00756F39">
        <w:t>Можно сделать вывод, что для городов основным сопутствующим фактором ухудшения качества атмосферного воздуха являются метеорологические условия, способствующие накоплению содержания загрязняющих веществ в приземном слое воздуха (отсутствие осадков в течение длительного</w:t>
      </w:r>
      <w:r w:rsidR="00A31496">
        <w:t xml:space="preserve"> периода времени, слабый ветер,</w:t>
      </w:r>
      <w:r w:rsidRPr="00756F39">
        <w:t xml:space="preserve"> штиль, повышенный температурный режим в дневное время суток, нехарактерный для времени года).</w:t>
      </w:r>
    </w:p>
    <w:p w14:paraId="49DF0411" w14:textId="4528D201" w:rsidR="00123A3B" w:rsidRDefault="00A333B5" w:rsidP="0013535F">
      <w:pPr>
        <w:pStyle w:val="2"/>
        <w:rPr>
          <w:i w:val="0"/>
        </w:rPr>
      </w:pPr>
      <w:bookmarkStart w:id="19" w:name="_Toc34931326"/>
      <w:r>
        <w:lastRenderedPageBreak/>
        <w:t>4.</w:t>
      </w:r>
      <w:r w:rsidR="0013535F">
        <w:t xml:space="preserve">5. </w:t>
      </w:r>
      <w:r w:rsidR="00585778" w:rsidRPr="0013535F">
        <w:t>Здравоохранение</w:t>
      </w:r>
      <w:bookmarkEnd w:id="19"/>
    </w:p>
    <w:p w14:paraId="56D8DFF5" w14:textId="2A59DA93" w:rsidR="0013535F" w:rsidRDefault="0013535F" w:rsidP="0013535F">
      <w:pPr>
        <w:ind w:firstLine="720"/>
      </w:pPr>
      <w:r w:rsidRPr="757FA556">
        <w:t>Качественная и безопасная вода – это важный фактор, определяющий здоровье людей, независимо от тог</w:t>
      </w:r>
      <w:r w:rsidR="00DF234E">
        <w:t>о, используется ли она для питьевых</w:t>
      </w:r>
      <w:r w:rsidRPr="757FA556">
        <w:t xml:space="preserve">, бытовых нужд, приготовления пищи или рекреационных целей. Доступ к качественной и безопасной питьевой воде оказывает влияние на здоровье человека и такие демографические показатели, как заболеваемость населения, включая неинфекционную, и смертность. </w:t>
      </w:r>
    </w:p>
    <w:p w14:paraId="5914A7EC" w14:textId="77777777" w:rsidR="0013535F" w:rsidRDefault="0013535F" w:rsidP="0013535F">
      <w:pPr>
        <w:ind w:firstLine="709"/>
      </w:pPr>
      <w:r w:rsidRPr="757FA556">
        <w:rPr>
          <w:b/>
          <w:bCs/>
          <w:i/>
          <w:iCs/>
        </w:rPr>
        <w:t>Демографические показатели</w:t>
      </w:r>
    </w:p>
    <w:p w14:paraId="087AF47C" w14:textId="501E11DD" w:rsidR="0013535F" w:rsidRDefault="0013535F" w:rsidP="008F05CD">
      <w:pPr>
        <w:ind w:firstLine="709"/>
      </w:pPr>
      <w:r w:rsidRPr="757FA556">
        <w:t>Согласно статистическим данным на 1 января 2019 года численность населения Республики Беларусь состав</w:t>
      </w:r>
      <w:r w:rsidR="008F05CD">
        <w:t>ила 9 475 600 человек (</w:t>
      </w:r>
      <w:r w:rsidR="00DF234E">
        <w:t>таблица 4</w:t>
      </w:r>
      <w:r w:rsidR="003D757D">
        <w:t>.</w:t>
      </w:r>
      <w:r w:rsidR="008D3747">
        <w:t>2</w:t>
      </w:r>
      <w:r w:rsidR="008F05CD">
        <w:t>)</w:t>
      </w:r>
      <w:r w:rsidR="007B7E20">
        <w:t>.</w:t>
      </w:r>
      <w:r w:rsidRPr="757FA556">
        <w:t xml:space="preserve"> Удельный вес городского населения на начало 2018 г. составил – 78,1%, сельского – 21,9%, что подтверждает продолжающийся в Республике</w:t>
      </w:r>
      <w:r w:rsidR="002F6C0F">
        <w:t xml:space="preserve"> Беларусь процесс урбанизации [33, 34</w:t>
      </w:r>
      <w:r w:rsidRPr="757FA556">
        <w:t xml:space="preserve">]. </w:t>
      </w:r>
    </w:p>
    <w:p w14:paraId="7001F42A" w14:textId="77777777" w:rsidR="0013535F" w:rsidRDefault="0013535F" w:rsidP="0013535F">
      <w:pPr>
        <w:spacing w:line="240" w:lineRule="auto"/>
        <w:ind w:firstLine="0"/>
        <w:rPr>
          <w:sz w:val="16"/>
          <w:szCs w:val="16"/>
        </w:rPr>
      </w:pPr>
    </w:p>
    <w:p w14:paraId="1600D52A" w14:textId="39BCAA7E" w:rsidR="0013535F" w:rsidRDefault="0013535F" w:rsidP="0013535F">
      <w:pPr>
        <w:spacing w:line="240" w:lineRule="auto"/>
        <w:ind w:firstLine="0"/>
      </w:pPr>
      <w:r w:rsidRPr="757FA556">
        <w:t xml:space="preserve">Таблица </w:t>
      </w:r>
      <w:r w:rsidR="00DF234E">
        <w:t>4.</w:t>
      </w:r>
      <w:r w:rsidR="008D3747">
        <w:t>2</w:t>
      </w:r>
      <w:r w:rsidRPr="757FA556">
        <w:t xml:space="preserve"> – Численность населения по областям и г. Минску 2015-2019 гг.</w:t>
      </w:r>
      <w:r w:rsidRPr="757FA556">
        <w:rPr>
          <w:b/>
          <w:bCs/>
        </w:rPr>
        <w:t xml:space="preserve"> </w:t>
      </w:r>
      <w:r w:rsidRPr="757FA556">
        <w:t>(на начало года; тысяч человек)</w:t>
      </w:r>
    </w:p>
    <w:tbl>
      <w:tblPr>
        <w:tblStyle w:val="af5"/>
        <w:tblW w:w="0" w:type="auto"/>
        <w:jc w:val="center"/>
        <w:tblLayout w:type="fixed"/>
        <w:tblLook w:val="04A0" w:firstRow="1" w:lastRow="0" w:firstColumn="1" w:lastColumn="0" w:noHBand="0" w:noVBand="1"/>
      </w:tblPr>
      <w:tblGrid>
        <w:gridCol w:w="2385"/>
        <w:gridCol w:w="1454"/>
        <w:gridCol w:w="1349"/>
        <w:gridCol w:w="1469"/>
        <w:gridCol w:w="1334"/>
        <w:gridCol w:w="1364"/>
      </w:tblGrid>
      <w:tr w:rsidR="0013535F" w14:paraId="286B2414" w14:textId="77777777" w:rsidTr="0048544E">
        <w:trPr>
          <w:jc w:val="center"/>
        </w:trPr>
        <w:tc>
          <w:tcPr>
            <w:tcW w:w="2385" w:type="dxa"/>
          </w:tcPr>
          <w:p w14:paraId="38FE60EF" w14:textId="77777777" w:rsidR="0013535F" w:rsidRDefault="0013535F" w:rsidP="0048544E">
            <w:pPr>
              <w:ind w:firstLine="0"/>
              <w:jc w:val="center"/>
            </w:pPr>
            <w:r w:rsidRPr="757FA556">
              <w:rPr>
                <w:sz w:val="22"/>
                <w:szCs w:val="22"/>
              </w:rPr>
              <w:t>Территория</w:t>
            </w:r>
          </w:p>
        </w:tc>
        <w:tc>
          <w:tcPr>
            <w:tcW w:w="1454" w:type="dxa"/>
          </w:tcPr>
          <w:p w14:paraId="11D97EE7" w14:textId="77777777" w:rsidR="0013535F" w:rsidRDefault="0013535F" w:rsidP="0048544E">
            <w:pPr>
              <w:ind w:firstLine="0"/>
              <w:jc w:val="center"/>
            </w:pPr>
            <w:r w:rsidRPr="757FA556">
              <w:rPr>
                <w:sz w:val="22"/>
                <w:szCs w:val="22"/>
              </w:rPr>
              <w:t>2015</w:t>
            </w:r>
          </w:p>
        </w:tc>
        <w:tc>
          <w:tcPr>
            <w:tcW w:w="1349" w:type="dxa"/>
          </w:tcPr>
          <w:p w14:paraId="5FE621BB" w14:textId="77777777" w:rsidR="0013535F" w:rsidRDefault="0013535F" w:rsidP="0048544E">
            <w:pPr>
              <w:ind w:firstLine="0"/>
              <w:jc w:val="center"/>
            </w:pPr>
            <w:r w:rsidRPr="757FA556">
              <w:rPr>
                <w:sz w:val="22"/>
                <w:szCs w:val="22"/>
              </w:rPr>
              <w:t>2016</w:t>
            </w:r>
          </w:p>
        </w:tc>
        <w:tc>
          <w:tcPr>
            <w:tcW w:w="1469" w:type="dxa"/>
          </w:tcPr>
          <w:p w14:paraId="1AA8FD85" w14:textId="77777777" w:rsidR="0013535F" w:rsidRDefault="0013535F" w:rsidP="0048544E">
            <w:pPr>
              <w:ind w:firstLine="0"/>
              <w:jc w:val="center"/>
            </w:pPr>
            <w:r w:rsidRPr="757FA556">
              <w:rPr>
                <w:sz w:val="22"/>
                <w:szCs w:val="22"/>
              </w:rPr>
              <w:t>2017</w:t>
            </w:r>
          </w:p>
        </w:tc>
        <w:tc>
          <w:tcPr>
            <w:tcW w:w="1334" w:type="dxa"/>
          </w:tcPr>
          <w:p w14:paraId="60129116" w14:textId="77777777" w:rsidR="0013535F" w:rsidRDefault="0013535F" w:rsidP="0048544E">
            <w:pPr>
              <w:ind w:firstLine="0"/>
              <w:jc w:val="center"/>
            </w:pPr>
            <w:r w:rsidRPr="757FA556">
              <w:rPr>
                <w:sz w:val="22"/>
                <w:szCs w:val="22"/>
              </w:rPr>
              <w:t>2018</w:t>
            </w:r>
          </w:p>
        </w:tc>
        <w:tc>
          <w:tcPr>
            <w:tcW w:w="1364" w:type="dxa"/>
          </w:tcPr>
          <w:p w14:paraId="4354D48E" w14:textId="77777777" w:rsidR="0013535F" w:rsidRDefault="0013535F" w:rsidP="0048544E">
            <w:pPr>
              <w:ind w:firstLine="0"/>
              <w:jc w:val="center"/>
            </w:pPr>
            <w:r w:rsidRPr="757FA556">
              <w:rPr>
                <w:sz w:val="22"/>
                <w:szCs w:val="22"/>
              </w:rPr>
              <w:t>2019</w:t>
            </w:r>
          </w:p>
        </w:tc>
      </w:tr>
      <w:tr w:rsidR="0013535F" w14:paraId="26455A37" w14:textId="77777777" w:rsidTr="0048544E">
        <w:trPr>
          <w:jc w:val="center"/>
        </w:trPr>
        <w:tc>
          <w:tcPr>
            <w:tcW w:w="2385" w:type="dxa"/>
          </w:tcPr>
          <w:p w14:paraId="3153DA99" w14:textId="77777777" w:rsidR="0013535F" w:rsidRDefault="0013535F" w:rsidP="0048544E">
            <w:pPr>
              <w:ind w:firstLine="0"/>
            </w:pPr>
            <w:r w:rsidRPr="757FA556">
              <w:rPr>
                <w:sz w:val="22"/>
                <w:szCs w:val="22"/>
              </w:rPr>
              <w:t>Республика Беларусь</w:t>
            </w:r>
          </w:p>
        </w:tc>
        <w:tc>
          <w:tcPr>
            <w:tcW w:w="1454" w:type="dxa"/>
          </w:tcPr>
          <w:p w14:paraId="78F5F66C" w14:textId="77777777" w:rsidR="0013535F" w:rsidRDefault="0013535F" w:rsidP="0048544E">
            <w:pPr>
              <w:ind w:firstLine="0"/>
              <w:jc w:val="center"/>
            </w:pPr>
            <w:r w:rsidRPr="757FA556">
              <w:rPr>
                <w:sz w:val="22"/>
                <w:szCs w:val="22"/>
              </w:rPr>
              <w:t>9480,9</w:t>
            </w:r>
          </w:p>
        </w:tc>
        <w:tc>
          <w:tcPr>
            <w:tcW w:w="1349" w:type="dxa"/>
          </w:tcPr>
          <w:p w14:paraId="0EFB7B15" w14:textId="77777777" w:rsidR="0013535F" w:rsidRDefault="0013535F" w:rsidP="0048544E">
            <w:pPr>
              <w:ind w:firstLine="0"/>
              <w:jc w:val="center"/>
            </w:pPr>
            <w:r w:rsidRPr="757FA556">
              <w:rPr>
                <w:sz w:val="22"/>
                <w:szCs w:val="22"/>
              </w:rPr>
              <w:t>9498,4</w:t>
            </w:r>
          </w:p>
        </w:tc>
        <w:tc>
          <w:tcPr>
            <w:tcW w:w="1469" w:type="dxa"/>
          </w:tcPr>
          <w:p w14:paraId="60AD9331" w14:textId="77777777" w:rsidR="0013535F" w:rsidRDefault="0013535F" w:rsidP="0048544E">
            <w:pPr>
              <w:ind w:firstLine="0"/>
              <w:jc w:val="center"/>
            </w:pPr>
            <w:r w:rsidRPr="757FA556">
              <w:rPr>
                <w:sz w:val="22"/>
                <w:szCs w:val="22"/>
              </w:rPr>
              <w:t>9504,7</w:t>
            </w:r>
          </w:p>
        </w:tc>
        <w:tc>
          <w:tcPr>
            <w:tcW w:w="1334" w:type="dxa"/>
          </w:tcPr>
          <w:p w14:paraId="7DF4B256" w14:textId="77777777" w:rsidR="0013535F" w:rsidRDefault="0013535F" w:rsidP="0048544E">
            <w:pPr>
              <w:ind w:firstLine="0"/>
              <w:jc w:val="center"/>
            </w:pPr>
            <w:r w:rsidRPr="757FA556">
              <w:rPr>
                <w:sz w:val="22"/>
                <w:szCs w:val="22"/>
              </w:rPr>
              <w:t>9491,8</w:t>
            </w:r>
          </w:p>
        </w:tc>
        <w:tc>
          <w:tcPr>
            <w:tcW w:w="1364" w:type="dxa"/>
          </w:tcPr>
          <w:p w14:paraId="2F6A90E4" w14:textId="77777777" w:rsidR="0013535F" w:rsidRDefault="0013535F" w:rsidP="0048544E">
            <w:pPr>
              <w:ind w:firstLine="0"/>
              <w:jc w:val="center"/>
            </w:pPr>
            <w:r w:rsidRPr="757FA556">
              <w:rPr>
                <w:sz w:val="22"/>
                <w:szCs w:val="22"/>
              </w:rPr>
              <w:t>9475,2</w:t>
            </w:r>
          </w:p>
        </w:tc>
      </w:tr>
      <w:tr w:rsidR="0013535F" w14:paraId="561ABD4C" w14:textId="77777777" w:rsidTr="0048544E">
        <w:trPr>
          <w:jc w:val="center"/>
        </w:trPr>
        <w:tc>
          <w:tcPr>
            <w:tcW w:w="2385" w:type="dxa"/>
          </w:tcPr>
          <w:p w14:paraId="4DA2AC39" w14:textId="77777777" w:rsidR="0013535F" w:rsidRDefault="0013535F" w:rsidP="0048544E">
            <w:pPr>
              <w:ind w:firstLine="0"/>
            </w:pPr>
            <w:r w:rsidRPr="757FA556">
              <w:rPr>
                <w:sz w:val="22"/>
                <w:szCs w:val="22"/>
              </w:rPr>
              <w:t>Брестская область</w:t>
            </w:r>
          </w:p>
        </w:tc>
        <w:tc>
          <w:tcPr>
            <w:tcW w:w="1454" w:type="dxa"/>
          </w:tcPr>
          <w:p w14:paraId="74B5E20B" w14:textId="77777777" w:rsidR="0013535F" w:rsidRDefault="0013535F" w:rsidP="0048544E">
            <w:pPr>
              <w:ind w:firstLine="0"/>
              <w:jc w:val="center"/>
            </w:pPr>
            <w:r w:rsidRPr="757FA556">
              <w:rPr>
                <w:sz w:val="22"/>
                <w:szCs w:val="22"/>
              </w:rPr>
              <w:t>1388,9</w:t>
            </w:r>
          </w:p>
        </w:tc>
        <w:tc>
          <w:tcPr>
            <w:tcW w:w="1349" w:type="dxa"/>
          </w:tcPr>
          <w:p w14:paraId="00ADA9F3" w14:textId="77777777" w:rsidR="0013535F" w:rsidRDefault="0013535F" w:rsidP="0048544E">
            <w:pPr>
              <w:ind w:firstLine="0"/>
              <w:jc w:val="center"/>
            </w:pPr>
            <w:r w:rsidRPr="757FA556">
              <w:rPr>
                <w:sz w:val="22"/>
                <w:szCs w:val="22"/>
              </w:rPr>
              <w:t>1387,0</w:t>
            </w:r>
          </w:p>
        </w:tc>
        <w:tc>
          <w:tcPr>
            <w:tcW w:w="1469" w:type="dxa"/>
          </w:tcPr>
          <w:p w14:paraId="215D7CC3" w14:textId="77777777" w:rsidR="0013535F" w:rsidRDefault="0013535F" w:rsidP="0048544E">
            <w:pPr>
              <w:ind w:firstLine="0"/>
              <w:jc w:val="center"/>
            </w:pPr>
            <w:r w:rsidRPr="757FA556">
              <w:rPr>
                <w:sz w:val="22"/>
                <w:szCs w:val="22"/>
              </w:rPr>
              <w:t>1386,4</w:t>
            </w:r>
          </w:p>
        </w:tc>
        <w:tc>
          <w:tcPr>
            <w:tcW w:w="1334" w:type="dxa"/>
          </w:tcPr>
          <w:p w14:paraId="1A880223" w14:textId="77777777" w:rsidR="0013535F" w:rsidRDefault="0013535F" w:rsidP="0048544E">
            <w:pPr>
              <w:ind w:firstLine="0"/>
              <w:jc w:val="center"/>
            </w:pPr>
            <w:r w:rsidRPr="757FA556">
              <w:rPr>
                <w:sz w:val="22"/>
                <w:szCs w:val="22"/>
              </w:rPr>
              <w:t>1384,5</w:t>
            </w:r>
          </w:p>
        </w:tc>
        <w:tc>
          <w:tcPr>
            <w:tcW w:w="1364" w:type="dxa"/>
          </w:tcPr>
          <w:p w14:paraId="6EC6A7A8" w14:textId="77777777" w:rsidR="0013535F" w:rsidRDefault="0013535F" w:rsidP="0048544E">
            <w:pPr>
              <w:ind w:firstLine="0"/>
              <w:jc w:val="center"/>
            </w:pPr>
            <w:r w:rsidRPr="757FA556">
              <w:rPr>
                <w:sz w:val="22"/>
                <w:szCs w:val="22"/>
              </w:rPr>
              <w:t>1380,3</w:t>
            </w:r>
          </w:p>
        </w:tc>
      </w:tr>
      <w:tr w:rsidR="0013535F" w14:paraId="01E8586D" w14:textId="77777777" w:rsidTr="0048544E">
        <w:trPr>
          <w:jc w:val="center"/>
        </w:trPr>
        <w:tc>
          <w:tcPr>
            <w:tcW w:w="2385" w:type="dxa"/>
          </w:tcPr>
          <w:p w14:paraId="5ADCE5FF" w14:textId="77777777" w:rsidR="0013535F" w:rsidRDefault="0013535F" w:rsidP="0048544E">
            <w:pPr>
              <w:ind w:firstLine="0"/>
            </w:pPr>
            <w:r w:rsidRPr="757FA556">
              <w:rPr>
                <w:sz w:val="22"/>
                <w:szCs w:val="22"/>
              </w:rPr>
              <w:t>Витебская область</w:t>
            </w:r>
          </w:p>
        </w:tc>
        <w:tc>
          <w:tcPr>
            <w:tcW w:w="1454" w:type="dxa"/>
          </w:tcPr>
          <w:p w14:paraId="67705C39" w14:textId="77777777" w:rsidR="0013535F" w:rsidRDefault="0013535F" w:rsidP="0048544E">
            <w:pPr>
              <w:ind w:firstLine="0"/>
              <w:jc w:val="center"/>
            </w:pPr>
            <w:r w:rsidRPr="757FA556">
              <w:rPr>
                <w:sz w:val="22"/>
                <w:szCs w:val="22"/>
              </w:rPr>
              <w:t>1198,5</w:t>
            </w:r>
          </w:p>
        </w:tc>
        <w:tc>
          <w:tcPr>
            <w:tcW w:w="1349" w:type="dxa"/>
          </w:tcPr>
          <w:p w14:paraId="5C8EE8D2" w14:textId="77777777" w:rsidR="0013535F" w:rsidRDefault="0013535F" w:rsidP="0048544E">
            <w:pPr>
              <w:ind w:firstLine="0"/>
              <w:jc w:val="center"/>
            </w:pPr>
            <w:r w:rsidRPr="757FA556">
              <w:rPr>
                <w:sz w:val="22"/>
                <w:szCs w:val="22"/>
              </w:rPr>
              <w:t>1193,5</w:t>
            </w:r>
          </w:p>
        </w:tc>
        <w:tc>
          <w:tcPr>
            <w:tcW w:w="1469" w:type="dxa"/>
          </w:tcPr>
          <w:p w14:paraId="7186B2A0" w14:textId="77777777" w:rsidR="0013535F" w:rsidRDefault="0013535F" w:rsidP="0048544E">
            <w:pPr>
              <w:ind w:firstLine="0"/>
              <w:jc w:val="center"/>
            </w:pPr>
            <w:r w:rsidRPr="757FA556">
              <w:rPr>
                <w:sz w:val="22"/>
                <w:szCs w:val="22"/>
              </w:rPr>
              <w:t>1188,0</w:t>
            </w:r>
          </w:p>
        </w:tc>
        <w:tc>
          <w:tcPr>
            <w:tcW w:w="1334" w:type="dxa"/>
          </w:tcPr>
          <w:p w14:paraId="577FAB5F" w14:textId="77777777" w:rsidR="0013535F" w:rsidRDefault="0013535F" w:rsidP="0048544E">
            <w:pPr>
              <w:ind w:firstLine="0"/>
              <w:jc w:val="center"/>
            </w:pPr>
            <w:r w:rsidRPr="757FA556">
              <w:rPr>
                <w:sz w:val="22"/>
                <w:szCs w:val="22"/>
              </w:rPr>
              <w:t>1180,2</w:t>
            </w:r>
          </w:p>
        </w:tc>
        <w:tc>
          <w:tcPr>
            <w:tcW w:w="1364" w:type="dxa"/>
          </w:tcPr>
          <w:p w14:paraId="57DE301B" w14:textId="77777777" w:rsidR="0013535F" w:rsidRDefault="0013535F" w:rsidP="0048544E">
            <w:pPr>
              <w:ind w:firstLine="0"/>
              <w:jc w:val="center"/>
            </w:pPr>
            <w:r w:rsidRPr="757FA556">
              <w:rPr>
                <w:sz w:val="22"/>
                <w:szCs w:val="22"/>
              </w:rPr>
              <w:t>1171,6</w:t>
            </w:r>
          </w:p>
        </w:tc>
      </w:tr>
      <w:tr w:rsidR="0013535F" w14:paraId="6993B275" w14:textId="77777777" w:rsidTr="0048544E">
        <w:trPr>
          <w:jc w:val="center"/>
        </w:trPr>
        <w:tc>
          <w:tcPr>
            <w:tcW w:w="2385" w:type="dxa"/>
          </w:tcPr>
          <w:p w14:paraId="4994EE31" w14:textId="77777777" w:rsidR="0013535F" w:rsidRDefault="0013535F" w:rsidP="0048544E">
            <w:pPr>
              <w:ind w:firstLine="0"/>
            </w:pPr>
            <w:r w:rsidRPr="757FA556">
              <w:rPr>
                <w:sz w:val="22"/>
                <w:szCs w:val="22"/>
              </w:rPr>
              <w:t>Гомельская область</w:t>
            </w:r>
          </w:p>
        </w:tc>
        <w:tc>
          <w:tcPr>
            <w:tcW w:w="1454" w:type="dxa"/>
          </w:tcPr>
          <w:p w14:paraId="7182A82A" w14:textId="77777777" w:rsidR="0013535F" w:rsidRDefault="0013535F" w:rsidP="0048544E">
            <w:pPr>
              <w:ind w:firstLine="0"/>
              <w:jc w:val="center"/>
            </w:pPr>
            <w:r w:rsidRPr="757FA556">
              <w:rPr>
                <w:sz w:val="22"/>
                <w:szCs w:val="22"/>
              </w:rPr>
              <w:t>1424,0</w:t>
            </w:r>
          </w:p>
        </w:tc>
        <w:tc>
          <w:tcPr>
            <w:tcW w:w="1349" w:type="dxa"/>
          </w:tcPr>
          <w:p w14:paraId="3C7A4659" w14:textId="77777777" w:rsidR="0013535F" w:rsidRDefault="0013535F" w:rsidP="0048544E">
            <w:pPr>
              <w:ind w:firstLine="0"/>
              <w:jc w:val="center"/>
            </w:pPr>
            <w:r w:rsidRPr="757FA556">
              <w:rPr>
                <w:sz w:val="22"/>
                <w:szCs w:val="22"/>
              </w:rPr>
              <w:t>1422,9</w:t>
            </w:r>
          </w:p>
        </w:tc>
        <w:tc>
          <w:tcPr>
            <w:tcW w:w="1469" w:type="dxa"/>
          </w:tcPr>
          <w:p w14:paraId="39E99E2C" w14:textId="77777777" w:rsidR="0013535F" w:rsidRDefault="0013535F" w:rsidP="0048544E">
            <w:pPr>
              <w:ind w:firstLine="0"/>
              <w:jc w:val="center"/>
            </w:pPr>
            <w:r w:rsidRPr="757FA556">
              <w:rPr>
                <w:sz w:val="22"/>
                <w:szCs w:val="22"/>
              </w:rPr>
              <w:t>1420,7</w:t>
            </w:r>
          </w:p>
        </w:tc>
        <w:tc>
          <w:tcPr>
            <w:tcW w:w="1334" w:type="dxa"/>
          </w:tcPr>
          <w:p w14:paraId="5265CFA8" w14:textId="77777777" w:rsidR="0013535F" w:rsidRDefault="0013535F" w:rsidP="0048544E">
            <w:pPr>
              <w:ind w:firstLine="0"/>
              <w:jc w:val="center"/>
            </w:pPr>
            <w:r w:rsidRPr="757FA556">
              <w:rPr>
                <w:sz w:val="22"/>
                <w:szCs w:val="22"/>
              </w:rPr>
              <w:t>1415,7</w:t>
            </w:r>
          </w:p>
        </w:tc>
        <w:tc>
          <w:tcPr>
            <w:tcW w:w="1364" w:type="dxa"/>
          </w:tcPr>
          <w:p w14:paraId="26DC396C" w14:textId="77777777" w:rsidR="0013535F" w:rsidRDefault="0013535F" w:rsidP="0048544E">
            <w:pPr>
              <w:ind w:firstLine="0"/>
              <w:jc w:val="center"/>
            </w:pPr>
            <w:r w:rsidRPr="757FA556">
              <w:rPr>
                <w:sz w:val="22"/>
                <w:szCs w:val="22"/>
              </w:rPr>
              <w:t>1409,9</w:t>
            </w:r>
          </w:p>
        </w:tc>
      </w:tr>
      <w:tr w:rsidR="0013535F" w14:paraId="3CB8EEE2" w14:textId="77777777" w:rsidTr="0048544E">
        <w:trPr>
          <w:jc w:val="center"/>
        </w:trPr>
        <w:tc>
          <w:tcPr>
            <w:tcW w:w="2385" w:type="dxa"/>
          </w:tcPr>
          <w:p w14:paraId="6232249E" w14:textId="77777777" w:rsidR="0013535F" w:rsidRDefault="0013535F" w:rsidP="0048544E">
            <w:pPr>
              <w:ind w:firstLine="0"/>
            </w:pPr>
            <w:r w:rsidRPr="757FA556">
              <w:rPr>
                <w:sz w:val="22"/>
                <w:szCs w:val="22"/>
              </w:rPr>
              <w:t>Гродненская область</w:t>
            </w:r>
          </w:p>
        </w:tc>
        <w:tc>
          <w:tcPr>
            <w:tcW w:w="1454" w:type="dxa"/>
          </w:tcPr>
          <w:p w14:paraId="38B3B3BD" w14:textId="77777777" w:rsidR="0013535F" w:rsidRDefault="0013535F" w:rsidP="0048544E">
            <w:pPr>
              <w:ind w:firstLine="0"/>
              <w:jc w:val="center"/>
            </w:pPr>
            <w:r w:rsidRPr="757FA556">
              <w:rPr>
                <w:sz w:val="22"/>
                <w:szCs w:val="22"/>
              </w:rPr>
              <w:t>1052,6</w:t>
            </w:r>
          </w:p>
        </w:tc>
        <w:tc>
          <w:tcPr>
            <w:tcW w:w="1349" w:type="dxa"/>
          </w:tcPr>
          <w:p w14:paraId="61033A8A" w14:textId="77777777" w:rsidR="0013535F" w:rsidRDefault="0013535F" w:rsidP="0048544E">
            <w:pPr>
              <w:ind w:firstLine="0"/>
              <w:jc w:val="center"/>
            </w:pPr>
            <w:r w:rsidRPr="757FA556">
              <w:rPr>
                <w:sz w:val="22"/>
                <w:szCs w:val="22"/>
              </w:rPr>
              <w:t>1050,1</w:t>
            </w:r>
          </w:p>
        </w:tc>
        <w:tc>
          <w:tcPr>
            <w:tcW w:w="1469" w:type="dxa"/>
          </w:tcPr>
          <w:p w14:paraId="53E9BB04" w14:textId="77777777" w:rsidR="0013535F" w:rsidRDefault="0013535F" w:rsidP="0048544E">
            <w:pPr>
              <w:ind w:firstLine="0"/>
              <w:jc w:val="center"/>
            </w:pPr>
            <w:r w:rsidRPr="757FA556">
              <w:rPr>
                <w:sz w:val="22"/>
                <w:szCs w:val="22"/>
              </w:rPr>
              <w:t>1047,4</w:t>
            </w:r>
          </w:p>
        </w:tc>
        <w:tc>
          <w:tcPr>
            <w:tcW w:w="1334" w:type="dxa"/>
          </w:tcPr>
          <w:p w14:paraId="48B85E19" w14:textId="77777777" w:rsidR="0013535F" w:rsidRDefault="0013535F" w:rsidP="0048544E">
            <w:pPr>
              <w:ind w:firstLine="0"/>
              <w:jc w:val="center"/>
            </w:pPr>
            <w:r w:rsidRPr="757FA556">
              <w:rPr>
                <w:sz w:val="22"/>
                <w:szCs w:val="22"/>
              </w:rPr>
              <w:t>1043,7</w:t>
            </w:r>
          </w:p>
        </w:tc>
        <w:tc>
          <w:tcPr>
            <w:tcW w:w="1364" w:type="dxa"/>
          </w:tcPr>
          <w:p w14:paraId="63FEB029" w14:textId="77777777" w:rsidR="0013535F" w:rsidRDefault="0013535F" w:rsidP="0048544E">
            <w:pPr>
              <w:ind w:firstLine="0"/>
              <w:jc w:val="center"/>
            </w:pPr>
            <w:r w:rsidRPr="757FA556">
              <w:rPr>
                <w:sz w:val="22"/>
                <w:szCs w:val="22"/>
              </w:rPr>
              <w:t>1039,3</w:t>
            </w:r>
          </w:p>
        </w:tc>
      </w:tr>
      <w:tr w:rsidR="0013535F" w14:paraId="76E720BF" w14:textId="77777777" w:rsidTr="0048544E">
        <w:trPr>
          <w:jc w:val="center"/>
        </w:trPr>
        <w:tc>
          <w:tcPr>
            <w:tcW w:w="2385" w:type="dxa"/>
          </w:tcPr>
          <w:p w14:paraId="1DB133B6" w14:textId="77777777" w:rsidR="0013535F" w:rsidRDefault="0013535F" w:rsidP="0048544E">
            <w:pPr>
              <w:ind w:firstLine="0"/>
            </w:pPr>
            <w:r w:rsidRPr="757FA556">
              <w:rPr>
                <w:sz w:val="22"/>
                <w:szCs w:val="22"/>
              </w:rPr>
              <w:t>г. Минск</w:t>
            </w:r>
          </w:p>
        </w:tc>
        <w:tc>
          <w:tcPr>
            <w:tcW w:w="1454" w:type="dxa"/>
          </w:tcPr>
          <w:p w14:paraId="32199E44" w14:textId="77777777" w:rsidR="0013535F" w:rsidRDefault="0013535F" w:rsidP="0048544E">
            <w:pPr>
              <w:ind w:firstLine="0"/>
              <w:jc w:val="center"/>
            </w:pPr>
            <w:r w:rsidRPr="757FA556">
              <w:rPr>
                <w:sz w:val="22"/>
                <w:szCs w:val="22"/>
              </w:rPr>
              <w:t>1938,2</w:t>
            </w:r>
          </w:p>
        </w:tc>
        <w:tc>
          <w:tcPr>
            <w:tcW w:w="1349" w:type="dxa"/>
          </w:tcPr>
          <w:p w14:paraId="1BD965AE" w14:textId="77777777" w:rsidR="0013535F" w:rsidRDefault="0013535F" w:rsidP="0048544E">
            <w:pPr>
              <w:ind w:firstLine="0"/>
              <w:jc w:val="center"/>
            </w:pPr>
            <w:r w:rsidRPr="757FA556">
              <w:rPr>
                <w:sz w:val="22"/>
                <w:szCs w:val="22"/>
              </w:rPr>
              <w:t>1959,8</w:t>
            </w:r>
          </w:p>
        </w:tc>
        <w:tc>
          <w:tcPr>
            <w:tcW w:w="1469" w:type="dxa"/>
          </w:tcPr>
          <w:p w14:paraId="7E1E88EB" w14:textId="77777777" w:rsidR="0013535F" w:rsidRDefault="0013535F" w:rsidP="0048544E">
            <w:pPr>
              <w:ind w:firstLine="0"/>
              <w:jc w:val="center"/>
            </w:pPr>
            <w:r w:rsidRPr="757FA556">
              <w:rPr>
                <w:sz w:val="22"/>
                <w:szCs w:val="22"/>
              </w:rPr>
              <w:t>1974,8</w:t>
            </w:r>
          </w:p>
        </w:tc>
        <w:tc>
          <w:tcPr>
            <w:tcW w:w="1334" w:type="dxa"/>
          </w:tcPr>
          <w:p w14:paraId="74778EDD" w14:textId="77777777" w:rsidR="0013535F" w:rsidRDefault="0013535F" w:rsidP="0048544E">
            <w:pPr>
              <w:ind w:firstLine="0"/>
              <w:jc w:val="center"/>
            </w:pPr>
            <w:r w:rsidRPr="757FA556">
              <w:rPr>
                <w:sz w:val="22"/>
                <w:szCs w:val="22"/>
              </w:rPr>
              <w:t>1982,4</w:t>
            </w:r>
          </w:p>
        </w:tc>
        <w:tc>
          <w:tcPr>
            <w:tcW w:w="1364" w:type="dxa"/>
          </w:tcPr>
          <w:p w14:paraId="29B098EA" w14:textId="77777777" w:rsidR="0013535F" w:rsidRDefault="0013535F" w:rsidP="0048544E">
            <w:pPr>
              <w:ind w:firstLine="0"/>
              <w:jc w:val="center"/>
            </w:pPr>
            <w:r w:rsidRPr="757FA556">
              <w:rPr>
                <w:sz w:val="22"/>
                <w:szCs w:val="22"/>
              </w:rPr>
              <w:t>1992,7</w:t>
            </w:r>
          </w:p>
        </w:tc>
      </w:tr>
      <w:tr w:rsidR="0013535F" w14:paraId="35B0787A" w14:textId="77777777" w:rsidTr="0048544E">
        <w:trPr>
          <w:jc w:val="center"/>
        </w:trPr>
        <w:tc>
          <w:tcPr>
            <w:tcW w:w="2385" w:type="dxa"/>
          </w:tcPr>
          <w:p w14:paraId="1BE03421" w14:textId="77777777" w:rsidR="0013535F" w:rsidRDefault="0013535F" w:rsidP="0048544E">
            <w:pPr>
              <w:ind w:firstLine="0"/>
            </w:pPr>
            <w:r w:rsidRPr="757FA556">
              <w:rPr>
                <w:sz w:val="22"/>
                <w:szCs w:val="22"/>
              </w:rPr>
              <w:t>Минская область</w:t>
            </w:r>
          </w:p>
        </w:tc>
        <w:tc>
          <w:tcPr>
            <w:tcW w:w="1454" w:type="dxa"/>
          </w:tcPr>
          <w:p w14:paraId="033C8978" w14:textId="77777777" w:rsidR="0013535F" w:rsidRDefault="0013535F" w:rsidP="0048544E">
            <w:pPr>
              <w:ind w:firstLine="0"/>
              <w:jc w:val="center"/>
            </w:pPr>
            <w:r w:rsidRPr="757FA556">
              <w:rPr>
                <w:sz w:val="22"/>
                <w:szCs w:val="22"/>
              </w:rPr>
              <w:t>1407,9</w:t>
            </w:r>
          </w:p>
        </w:tc>
        <w:tc>
          <w:tcPr>
            <w:tcW w:w="1349" w:type="dxa"/>
          </w:tcPr>
          <w:p w14:paraId="44726BE7" w14:textId="77777777" w:rsidR="0013535F" w:rsidRDefault="0013535F" w:rsidP="0048544E">
            <w:pPr>
              <w:ind w:firstLine="0"/>
              <w:jc w:val="center"/>
            </w:pPr>
            <w:r w:rsidRPr="757FA556">
              <w:rPr>
                <w:sz w:val="22"/>
                <w:szCs w:val="22"/>
              </w:rPr>
              <w:t>1417,4</w:t>
            </w:r>
          </w:p>
        </w:tc>
        <w:tc>
          <w:tcPr>
            <w:tcW w:w="1469" w:type="dxa"/>
          </w:tcPr>
          <w:p w14:paraId="74A2564F" w14:textId="77777777" w:rsidR="0013535F" w:rsidRDefault="0013535F" w:rsidP="0048544E">
            <w:pPr>
              <w:ind w:firstLine="0"/>
              <w:jc w:val="center"/>
            </w:pPr>
            <w:r w:rsidRPr="757FA556">
              <w:rPr>
                <w:sz w:val="22"/>
                <w:szCs w:val="22"/>
              </w:rPr>
              <w:t>1423,1</w:t>
            </w:r>
          </w:p>
        </w:tc>
        <w:tc>
          <w:tcPr>
            <w:tcW w:w="1334" w:type="dxa"/>
          </w:tcPr>
          <w:p w14:paraId="12D5F9EE" w14:textId="77777777" w:rsidR="0013535F" w:rsidRDefault="0013535F" w:rsidP="0048544E">
            <w:pPr>
              <w:ind w:firstLine="0"/>
              <w:jc w:val="center"/>
            </w:pPr>
            <w:r w:rsidRPr="757FA556">
              <w:rPr>
                <w:sz w:val="22"/>
                <w:szCs w:val="22"/>
              </w:rPr>
              <w:t>1426,5</w:t>
            </w:r>
          </w:p>
        </w:tc>
        <w:tc>
          <w:tcPr>
            <w:tcW w:w="1364" w:type="dxa"/>
          </w:tcPr>
          <w:p w14:paraId="35E1E239" w14:textId="77777777" w:rsidR="0013535F" w:rsidRDefault="0013535F" w:rsidP="0048544E">
            <w:pPr>
              <w:ind w:firstLine="0"/>
              <w:jc w:val="center"/>
            </w:pPr>
            <w:r w:rsidRPr="757FA556">
              <w:rPr>
                <w:sz w:val="22"/>
                <w:szCs w:val="22"/>
              </w:rPr>
              <w:t>1428,5</w:t>
            </w:r>
          </w:p>
        </w:tc>
      </w:tr>
      <w:tr w:rsidR="0013535F" w14:paraId="2A820C1F" w14:textId="77777777" w:rsidTr="0048544E">
        <w:trPr>
          <w:jc w:val="center"/>
        </w:trPr>
        <w:tc>
          <w:tcPr>
            <w:tcW w:w="2385" w:type="dxa"/>
          </w:tcPr>
          <w:p w14:paraId="4E0ABD02" w14:textId="77777777" w:rsidR="0013535F" w:rsidRDefault="0013535F" w:rsidP="0048544E">
            <w:pPr>
              <w:ind w:firstLine="0"/>
            </w:pPr>
            <w:r w:rsidRPr="757FA556">
              <w:rPr>
                <w:sz w:val="22"/>
                <w:szCs w:val="22"/>
              </w:rPr>
              <w:t>Могилевская область</w:t>
            </w:r>
          </w:p>
        </w:tc>
        <w:tc>
          <w:tcPr>
            <w:tcW w:w="1454" w:type="dxa"/>
          </w:tcPr>
          <w:p w14:paraId="0D01C3A8" w14:textId="77777777" w:rsidR="0013535F" w:rsidRDefault="0013535F" w:rsidP="0048544E">
            <w:pPr>
              <w:ind w:firstLine="0"/>
              <w:jc w:val="center"/>
            </w:pPr>
            <w:r w:rsidRPr="757FA556">
              <w:rPr>
                <w:sz w:val="22"/>
                <w:szCs w:val="22"/>
              </w:rPr>
              <w:t>1070,8</w:t>
            </w:r>
          </w:p>
        </w:tc>
        <w:tc>
          <w:tcPr>
            <w:tcW w:w="1349" w:type="dxa"/>
          </w:tcPr>
          <w:p w14:paraId="17BBB3EA" w14:textId="77777777" w:rsidR="0013535F" w:rsidRDefault="0013535F" w:rsidP="0048544E">
            <w:pPr>
              <w:ind w:firstLine="0"/>
              <w:jc w:val="center"/>
            </w:pPr>
            <w:r w:rsidRPr="757FA556">
              <w:rPr>
                <w:sz w:val="22"/>
                <w:szCs w:val="22"/>
              </w:rPr>
              <w:t>1067,7</w:t>
            </w:r>
          </w:p>
        </w:tc>
        <w:tc>
          <w:tcPr>
            <w:tcW w:w="1469" w:type="dxa"/>
          </w:tcPr>
          <w:p w14:paraId="16F1CE1C" w14:textId="77777777" w:rsidR="0013535F" w:rsidRDefault="0013535F" w:rsidP="0048544E">
            <w:pPr>
              <w:ind w:firstLine="0"/>
              <w:jc w:val="center"/>
            </w:pPr>
            <w:r w:rsidRPr="757FA556">
              <w:rPr>
                <w:sz w:val="22"/>
                <w:szCs w:val="22"/>
              </w:rPr>
              <w:t>1064,3</w:t>
            </w:r>
          </w:p>
        </w:tc>
        <w:tc>
          <w:tcPr>
            <w:tcW w:w="1334" w:type="dxa"/>
          </w:tcPr>
          <w:p w14:paraId="557CC131" w14:textId="77777777" w:rsidR="0013535F" w:rsidRDefault="0013535F" w:rsidP="0048544E">
            <w:pPr>
              <w:ind w:firstLine="0"/>
              <w:jc w:val="center"/>
            </w:pPr>
            <w:r w:rsidRPr="757FA556">
              <w:rPr>
                <w:sz w:val="22"/>
                <w:szCs w:val="22"/>
              </w:rPr>
              <w:t>1058,8</w:t>
            </w:r>
          </w:p>
        </w:tc>
        <w:tc>
          <w:tcPr>
            <w:tcW w:w="1364" w:type="dxa"/>
          </w:tcPr>
          <w:p w14:paraId="2E0C5768" w14:textId="77777777" w:rsidR="0013535F" w:rsidRDefault="0013535F" w:rsidP="0048544E">
            <w:pPr>
              <w:ind w:firstLine="0"/>
              <w:jc w:val="center"/>
            </w:pPr>
            <w:r w:rsidRPr="757FA556">
              <w:rPr>
                <w:sz w:val="22"/>
                <w:szCs w:val="22"/>
              </w:rPr>
              <w:t>1052,9</w:t>
            </w:r>
          </w:p>
        </w:tc>
      </w:tr>
    </w:tbl>
    <w:p w14:paraId="576D0793" w14:textId="77777777" w:rsidR="0013535F" w:rsidRDefault="0013535F" w:rsidP="0013535F">
      <w:pPr>
        <w:spacing w:line="240" w:lineRule="auto"/>
        <w:ind w:firstLine="720"/>
      </w:pPr>
    </w:p>
    <w:p w14:paraId="5A17C4D9" w14:textId="5FAABF9F" w:rsidR="0013535F" w:rsidRDefault="005714D6" w:rsidP="00422B06">
      <w:pPr>
        <w:ind w:firstLine="720"/>
      </w:pPr>
      <w:r w:rsidRPr="005714D6">
        <w:t xml:space="preserve">Начиная с 2010 г. тенденция снижения численности населения прослеживается </w:t>
      </w:r>
      <w:r w:rsidR="00C66BB9" w:rsidRPr="005714D6">
        <w:t xml:space="preserve">в целом </w:t>
      </w:r>
      <w:r w:rsidRPr="005714D6">
        <w:t xml:space="preserve">для всего населения </w:t>
      </w:r>
      <w:r w:rsidR="00C66BB9">
        <w:t>Респуб</w:t>
      </w:r>
      <w:r w:rsidR="00422B06">
        <w:t xml:space="preserve">лики Беларусь </w:t>
      </w:r>
      <w:r w:rsidR="0013535F" w:rsidRPr="757FA556">
        <w:t xml:space="preserve">таблица </w:t>
      </w:r>
      <w:r w:rsidR="00DF234E">
        <w:t>4.</w:t>
      </w:r>
      <w:r w:rsidR="008D3747">
        <w:t>3</w:t>
      </w:r>
      <w:r w:rsidR="005808A2">
        <w:t xml:space="preserve"> [33, 34</w:t>
      </w:r>
      <w:r w:rsidR="0013535F" w:rsidRPr="757FA556">
        <w:t xml:space="preserve">]. </w:t>
      </w:r>
    </w:p>
    <w:p w14:paraId="5CE78C87" w14:textId="77777777" w:rsidR="0013535F" w:rsidRDefault="0013535F" w:rsidP="0013535F">
      <w:pPr>
        <w:spacing w:line="240" w:lineRule="auto"/>
        <w:rPr>
          <w:sz w:val="16"/>
          <w:szCs w:val="16"/>
        </w:rPr>
      </w:pPr>
      <w:r w:rsidRPr="1FDA9D37">
        <w:rPr>
          <w:sz w:val="16"/>
          <w:szCs w:val="16"/>
        </w:rPr>
        <w:t xml:space="preserve"> </w:t>
      </w:r>
    </w:p>
    <w:p w14:paraId="3A06ECC3" w14:textId="61D3B6CA" w:rsidR="0013535F" w:rsidRDefault="0013535F" w:rsidP="0013535F">
      <w:pPr>
        <w:spacing w:line="240" w:lineRule="auto"/>
        <w:ind w:firstLine="0"/>
      </w:pPr>
      <w:r w:rsidRPr="757FA556">
        <w:t xml:space="preserve">Таблица </w:t>
      </w:r>
      <w:r w:rsidR="00DF234E">
        <w:t>4.</w:t>
      </w:r>
      <w:r w:rsidR="008D3747">
        <w:t>3</w:t>
      </w:r>
      <w:r w:rsidRPr="757FA556">
        <w:t xml:space="preserve"> – Численность и естественный прирост населения Республики Беларусь (на начало года, тысяч человек)</w:t>
      </w:r>
    </w:p>
    <w:tbl>
      <w:tblPr>
        <w:tblStyle w:val="af5"/>
        <w:tblW w:w="9350" w:type="dxa"/>
        <w:tblLook w:val="04A0" w:firstRow="1" w:lastRow="0" w:firstColumn="1" w:lastColumn="0" w:noHBand="0" w:noVBand="1"/>
      </w:tblPr>
      <w:tblGrid>
        <w:gridCol w:w="3053"/>
        <w:gridCol w:w="656"/>
        <w:gridCol w:w="706"/>
        <w:gridCol w:w="705"/>
        <w:gridCol w:w="706"/>
        <w:gridCol w:w="706"/>
        <w:gridCol w:w="706"/>
        <w:gridCol w:w="705"/>
        <w:gridCol w:w="706"/>
        <w:gridCol w:w="701"/>
      </w:tblGrid>
      <w:tr w:rsidR="00DF234E" w14:paraId="5B195BE6" w14:textId="77777777" w:rsidTr="00D25E0C">
        <w:trPr>
          <w:tblHeader/>
        </w:trPr>
        <w:tc>
          <w:tcPr>
            <w:tcW w:w="3053" w:type="dxa"/>
          </w:tcPr>
          <w:p w14:paraId="0A54A657" w14:textId="7E42F238" w:rsidR="00DF234E" w:rsidRDefault="00DF234E" w:rsidP="00DF234E">
            <w:pPr>
              <w:ind w:firstLine="0"/>
            </w:pPr>
            <w:r>
              <w:t>Показатель</w:t>
            </w:r>
          </w:p>
        </w:tc>
        <w:tc>
          <w:tcPr>
            <w:tcW w:w="656" w:type="dxa"/>
          </w:tcPr>
          <w:p w14:paraId="6C7E1FFC" w14:textId="2A1209FC" w:rsidR="00DF234E" w:rsidRPr="00DF234E" w:rsidRDefault="00DF234E" w:rsidP="00DF234E">
            <w:pPr>
              <w:ind w:firstLine="0"/>
              <w:rPr>
                <w:sz w:val="22"/>
                <w:szCs w:val="22"/>
              </w:rPr>
            </w:pPr>
            <w:r>
              <w:rPr>
                <w:sz w:val="22"/>
                <w:szCs w:val="22"/>
              </w:rPr>
              <w:t>2010</w:t>
            </w:r>
          </w:p>
        </w:tc>
        <w:tc>
          <w:tcPr>
            <w:tcW w:w="706" w:type="dxa"/>
          </w:tcPr>
          <w:p w14:paraId="3D9DF238" w14:textId="1115C757" w:rsidR="00DF234E" w:rsidRPr="00DF234E" w:rsidRDefault="00DF234E" w:rsidP="00DF234E">
            <w:pPr>
              <w:ind w:firstLine="0"/>
              <w:rPr>
                <w:sz w:val="22"/>
                <w:szCs w:val="22"/>
              </w:rPr>
            </w:pPr>
            <w:r>
              <w:rPr>
                <w:sz w:val="22"/>
                <w:szCs w:val="22"/>
              </w:rPr>
              <w:t>2011</w:t>
            </w:r>
          </w:p>
        </w:tc>
        <w:tc>
          <w:tcPr>
            <w:tcW w:w="705" w:type="dxa"/>
          </w:tcPr>
          <w:p w14:paraId="6F6228EE" w14:textId="0B8D1054" w:rsidR="00DF234E" w:rsidRPr="00DF234E" w:rsidRDefault="00DF234E" w:rsidP="00DF234E">
            <w:pPr>
              <w:ind w:firstLine="0"/>
              <w:rPr>
                <w:sz w:val="22"/>
                <w:szCs w:val="22"/>
              </w:rPr>
            </w:pPr>
            <w:r>
              <w:rPr>
                <w:sz w:val="22"/>
                <w:szCs w:val="22"/>
              </w:rPr>
              <w:t>2012</w:t>
            </w:r>
          </w:p>
        </w:tc>
        <w:tc>
          <w:tcPr>
            <w:tcW w:w="706" w:type="dxa"/>
          </w:tcPr>
          <w:p w14:paraId="23C92374" w14:textId="3DB81113" w:rsidR="00DF234E" w:rsidRPr="00DF234E" w:rsidRDefault="00DF234E" w:rsidP="00DF234E">
            <w:pPr>
              <w:ind w:firstLine="0"/>
              <w:rPr>
                <w:sz w:val="22"/>
                <w:szCs w:val="22"/>
              </w:rPr>
            </w:pPr>
            <w:r>
              <w:rPr>
                <w:sz w:val="22"/>
                <w:szCs w:val="22"/>
              </w:rPr>
              <w:t>2013</w:t>
            </w:r>
          </w:p>
        </w:tc>
        <w:tc>
          <w:tcPr>
            <w:tcW w:w="706" w:type="dxa"/>
          </w:tcPr>
          <w:p w14:paraId="7661EFAE" w14:textId="5973E655" w:rsidR="00DF234E" w:rsidRPr="00DF234E" w:rsidRDefault="00DF234E" w:rsidP="00DF234E">
            <w:pPr>
              <w:ind w:firstLine="0"/>
              <w:rPr>
                <w:sz w:val="22"/>
                <w:szCs w:val="22"/>
              </w:rPr>
            </w:pPr>
            <w:r>
              <w:rPr>
                <w:sz w:val="22"/>
                <w:szCs w:val="22"/>
              </w:rPr>
              <w:t>2014</w:t>
            </w:r>
          </w:p>
        </w:tc>
        <w:tc>
          <w:tcPr>
            <w:tcW w:w="706" w:type="dxa"/>
          </w:tcPr>
          <w:p w14:paraId="2634DE8C" w14:textId="4E584250" w:rsidR="00DF234E" w:rsidRPr="00DF234E" w:rsidRDefault="00DF234E" w:rsidP="00DF234E">
            <w:pPr>
              <w:ind w:firstLine="0"/>
              <w:rPr>
                <w:sz w:val="22"/>
                <w:szCs w:val="22"/>
              </w:rPr>
            </w:pPr>
            <w:r>
              <w:rPr>
                <w:sz w:val="22"/>
                <w:szCs w:val="22"/>
              </w:rPr>
              <w:t>2015</w:t>
            </w:r>
          </w:p>
        </w:tc>
        <w:tc>
          <w:tcPr>
            <w:tcW w:w="705" w:type="dxa"/>
          </w:tcPr>
          <w:p w14:paraId="554A6FE8" w14:textId="2AF4E56F" w:rsidR="00DF234E" w:rsidRPr="00DF234E" w:rsidRDefault="00DF234E" w:rsidP="00DF234E">
            <w:pPr>
              <w:ind w:firstLine="0"/>
              <w:rPr>
                <w:sz w:val="22"/>
                <w:szCs w:val="22"/>
              </w:rPr>
            </w:pPr>
            <w:r>
              <w:rPr>
                <w:sz w:val="22"/>
                <w:szCs w:val="22"/>
              </w:rPr>
              <w:t>2016</w:t>
            </w:r>
          </w:p>
        </w:tc>
        <w:tc>
          <w:tcPr>
            <w:tcW w:w="706" w:type="dxa"/>
          </w:tcPr>
          <w:p w14:paraId="23B40953" w14:textId="10129C28" w:rsidR="00DF234E" w:rsidRPr="00DF234E" w:rsidRDefault="00DF234E" w:rsidP="00DF234E">
            <w:pPr>
              <w:ind w:firstLine="0"/>
              <w:rPr>
                <w:sz w:val="22"/>
                <w:szCs w:val="22"/>
              </w:rPr>
            </w:pPr>
            <w:r>
              <w:rPr>
                <w:sz w:val="22"/>
                <w:szCs w:val="22"/>
              </w:rPr>
              <w:t>2017</w:t>
            </w:r>
          </w:p>
        </w:tc>
        <w:tc>
          <w:tcPr>
            <w:tcW w:w="701" w:type="dxa"/>
          </w:tcPr>
          <w:p w14:paraId="4CD67A29" w14:textId="270CCB17" w:rsidR="00DF234E" w:rsidRPr="00DF234E" w:rsidRDefault="00DF234E" w:rsidP="00DF234E">
            <w:pPr>
              <w:ind w:firstLine="0"/>
              <w:rPr>
                <w:sz w:val="22"/>
                <w:szCs w:val="22"/>
              </w:rPr>
            </w:pPr>
            <w:r w:rsidRPr="00DF234E">
              <w:rPr>
                <w:sz w:val="22"/>
                <w:szCs w:val="22"/>
              </w:rPr>
              <w:t>2018</w:t>
            </w:r>
          </w:p>
        </w:tc>
      </w:tr>
      <w:tr w:rsidR="00DF234E" w14:paraId="3E7D1264" w14:textId="77777777" w:rsidTr="003C5E98">
        <w:tc>
          <w:tcPr>
            <w:tcW w:w="3053" w:type="dxa"/>
          </w:tcPr>
          <w:p w14:paraId="76E75AB2" w14:textId="695348D9" w:rsidR="00DF234E" w:rsidRDefault="00DF234E" w:rsidP="00DF234E">
            <w:pPr>
              <w:ind w:firstLine="0"/>
            </w:pPr>
            <w:r>
              <w:t>Численность населения, в том числе</w:t>
            </w:r>
          </w:p>
        </w:tc>
        <w:tc>
          <w:tcPr>
            <w:tcW w:w="656" w:type="dxa"/>
          </w:tcPr>
          <w:p w14:paraId="248F5E32" w14:textId="34FD734A" w:rsidR="00DF234E" w:rsidRPr="00DF234E" w:rsidRDefault="00DF234E" w:rsidP="00DF234E">
            <w:pPr>
              <w:ind w:firstLine="0"/>
              <w:rPr>
                <w:sz w:val="22"/>
                <w:szCs w:val="22"/>
              </w:rPr>
            </w:pPr>
            <w:r>
              <w:rPr>
                <w:sz w:val="22"/>
                <w:szCs w:val="22"/>
              </w:rPr>
              <w:t>9500</w:t>
            </w:r>
          </w:p>
        </w:tc>
        <w:tc>
          <w:tcPr>
            <w:tcW w:w="706" w:type="dxa"/>
          </w:tcPr>
          <w:p w14:paraId="2B1D5DA3" w14:textId="7A3C9FAB" w:rsidR="00DF234E" w:rsidRPr="00DF234E" w:rsidRDefault="00DF234E" w:rsidP="00DF234E">
            <w:pPr>
              <w:ind w:firstLine="0"/>
              <w:rPr>
                <w:sz w:val="22"/>
                <w:szCs w:val="22"/>
              </w:rPr>
            </w:pPr>
            <w:r>
              <w:rPr>
                <w:sz w:val="22"/>
                <w:szCs w:val="22"/>
              </w:rPr>
              <w:t>9481</w:t>
            </w:r>
          </w:p>
        </w:tc>
        <w:tc>
          <w:tcPr>
            <w:tcW w:w="705" w:type="dxa"/>
          </w:tcPr>
          <w:p w14:paraId="209DF5E8" w14:textId="02C64F66" w:rsidR="00DF234E" w:rsidRPr="00DF234E" w:rsidRDefault="00DF234E" w:rsidP="00DF234E">
            <w:pPr>
              <w:ind w:firstLine="0"/>
              <w:rPr>
                <w:sz w:val="22"/>
                <w:szCs w:val="22"/>
              </w:rPr>
            </w:pPr>
            <w:r>
              <w:rPr>
                <w:sz w:val="22"/>
                <w:szCs w:val="22"/>
              </w:rPr>
              <w:t>9465</w:t>
            </w:r>
          </w:p>
        </w:tc>
        <w:tc>
          <w:tcPr>
            <w:tcW w:w="706" w:type="dxa"/>
          </w:tcPr>
          <w:p w14:paraId="66EF87E4" w14:textId="0CE09B4E" w:rsidR="00DF234E" w:rsidRPr="00DF234E" w:rsidRDefault="00DF234E" w:rsidP="00DF234E">
            <w:pPr>
              <w:ind w:firstLine="0"/>
              <w:rPr>
                <w:sz w:val="22"/>
                <w:szCs w:val="22"/>
              </w:rPr>
            </w:pPr>
            <w:r>
              <w:rPr>
                <w:sz w:val="22"/>
                <w:szCs w:val="22"/>
              </w:rPr>
              <w:t>9464</w:t>
            </w:r>
          </w:p>
        </w:tc>
        <w:tc>
          <w:tcPr>
            <w:tcW w:w="706" w:type="dxa"/>
          </w:tcPr>
          <w:p w14:paraId="0E3D2207" w14:textId="1FB2A900" w:rsidR="00DF234E" w:rsidRPr="00DF234E" w:rsidRDefault="00DF234E" w:rsidP="00DF234E">
            <w:pPr>
              <w:ind w:firstLine="0"/>
              <w:rPr>
                <w:sz w:val="22"/>
                <w:szCs w:val="22"/>
              </w:rPr>
            </w:pPr>
            <w:r>
              <w:rPr>
                <w:sz w:val="22"/>
                <w:szCs w:val="22"/>
              </w:rPr>
              <w:t>9468</w:t>
            </w:r>
          </w:p>
        </w:tc>
        <w:tc>
          <w:tcPr>
            <w:tcW w:w="706" w:type="dxa"/>
          </w:tcPr>
          <w:p w14:paraId="5A4F251B" w14:textId="240A2F2C" w:rsidR="00DF234E" w:rsidRPr="00DF234E" w:rsidRDefault="00DF234E" w:rsidP="00DF234E">
            <w:pPr>
              <w:ind w:firstLine="0"/>
              <w:rPr>
                <w:sz w:val="22"/>
                <w:szCs w:val="22"/>
              </w:rPr>
            </w:pPr>
            <w:r>
              <w:rPr>
                <w:sz w:val="22"/>
                <w:szCs w:val="22"/>
              </w:rPr>
              <w:t>6481</w:t>
            </w:r>
          </w:p>
        </w:tc>
        <w:tc>
          <w:tcPr>
            <w:tcW w:w="705" w:type="dxa"/>
          </w:tcPr>
          <w:p w14:paraId="294F705A" w14:textId="35C06ED5" w:rsidR="00DF234E" w:rsidRPr="00DF234E" w:rsidRDefault="00DF234E" w:rsidP="00DF234E">
            <w:pPr>
              <w:ind w:firstLine="0"/>
              <w:rPr>
                <w:sz w:val="22"/>
                <w:szCs w:val="22"/>
              </w:rPr>
            </w:pPr>
            <w:r>
              <w:rPr>
                <w:sz w:val="22"/>
                <w:szCs w:val="22"/>
              </w:rPr>
              <w:t>9498</w:t>
            </w:r>
          </w:p>
        </w:tc>
        <w:tc>
          <w:tcPr>
            <w:tcW w:w="706" w:type="dxa"/>
          </w:tcPr>
          <w:p w14:paraId="6795E39E" w14:textId="3268BA48" w:rsidR="00DF234E" w:rsidRPr="00DF234E" w:rsidRDefault="00DF234E" w:rsidP="00DF234E">
            <w:pPr>
              <w:ind w:firstLine="0"/>
              <w:rPr>
                <w:sz w:val="22"/>
                <w:szCs w:val="22"/>
              </w:rPr>
            </w:pPr>
            <w:r>
              <w:rPr>
                <w:sz w:val="22"/>
                <w:szCs w:val="22"/>
              </w:rPr>
              <w:t>9505</w:t>
            </w:r>
          </w:p>
        </w:tc>
        <w:tc>
          <w:tcPr>
            <w:tcW w:w="701" w:type="dxa"/>
          </w:tcPr>
          <w:p w14:paraId="7C4A03B4" w14:textId="30D803B4" w:rsidR="00DF234E" w:rsidRPr="00DF234E" w:rsidRDefault="00DF234E" w:rsidP="00DF234E">
            <w:pPr>
              <w:ind w:firstLine="0"/>
              <w:rPr>
                <w:sz w:val="22"/>
                <w:szCs w:val="22"/>
              </w:rPr>
            </w:pPr>
            <w:r>
              <w:rPr>
                <w:sz w:val="22"/>
                <w:szCs w:val="22"/>
              </w:rPr>
              <w:t>9492</w:t>
            </w:r>
          </w:p>
        </w:tc>
      </w:tr>
      <w:tr w:rsidR="00DF234E" w14:paraId="3F78A6DD" w14:textId="77777777" w:rsidTr="003C5E98">
        <w:tc>
          <w:tcPr>
            <w:tcW w:w="3053" w:type="dxa"/>
          </w:tcPr>
          <w:p w14:paraId="5F3765DC" w14:textId="41C0AB16" w:rsidR="00DF234E" w:rsidRDefault="00DF234E" w:rsidP="00DF234E">
            <w:pPr>
              <w:ind w:firstLine="0"/>
            </w:pPr>
            <w:r>
              <w:t>мужчины</w:t>
            </w:r>
          </w:p>
        </w:tc>
        <w:tc>
          <w:tcPr>
            <w:tcW w:w="656" w:type="dxa"/>
          </w:tcPr>
          <w:p w14:paraId="6B4B9976" w14:textId="5276F918" w:rsidR="00DF234E" w:rsidRPr="00DF234E" w:rsidRDefault="008D1CF6" w:rsidP="00DF234E">
            <w:pPr>
              <w:ind w:firstLine="0"/>
              <w:rPr>
                <w:sz w:val="22"/>
                <w:szCs w:val="22"/>
              </w:rPr>
            </w:pPr>
            <w:r>
              <w:rPr>
                <w:sz w:val="22"/>
                <w:szCs w:val="22"/>
              </w:rPr>
              <w:t>4418</w:t>
            </w:r>
          </w:p>
        </w:tc>
        <w:tc>
          <w:tcPr>
            <w:tcW w:w="706" w:type="dxa"/>
          </w:tcPr>
          <w:p w14:paraId="4E4B3D53" w14:textId="393EE071" w:rsidR="00DF234E" w:rsidRPr="00DF234E" w:rsidRDefault="008D1CF6" w:rsidP="00DF234E">
            <w:pPr>
              <w:ind w:firstLine="0"/>
              <w:rPr>
                <w:sz w:val="22"/>
                <w:szCs w:val="22"/>
              </w:rPr>
            </w:pPr>
            <w:r>
              <w:rPr>
                <w:sz w:val="22"/>
                <w:szCs w:val="22"/>
              </w:rPr>
              <w:t>4408</w:t>
            </w:r>
          </w:p>
        </w:tc>
        <w:tc>
          <w:tcPr>
            <w:tcW w:w="705" w:type="dxa"/>
          </w:tcPr>
          <w:p w14:paraId="377C83ED" w14:textId="3C3516E8" w:rsidR="00DF234E" w:rsidRPr="00DF234E" w:rsidRDefault="008D1CF6" w:rsidP="00DF234E">
            <w:pPr>
              <w:ind w:firstLine="0"/>
              <w:rPr>
                <w:sz w:val="22"/>
                <w:szCs w:val="22"/>
              </w:rPr>
            </w:pPr>
            <w:r>
              <w:rPr>
                <w:sz w:val="22"/>
                <w:szCs w:val="22"/>
              </w:rPr>
              <w:t>4398</w:t>
            </w:r>
          </w:p>
        </w:tc>
        <w:tc>
          <w:tcPr>
            <w:tcW w:w="706" w:type="dxa"/>
          </w:tcPr>
          <w:p w14:paraId="3EDDEEB8" w14:textId="5BBCA389" w:rsidR="00DF234E" w:rsidRPr="00DF234E" w:rsidRDefault="008D1CF6" w:rsidP="00DF234E">
            <w:pPr>
              <w:ind w:firstLine="0"/>
              <w:rPr>
                <w:sz w:val="22"/>
                <w:szCs w:val="22"/>
              </w:rPr>
            </w:pPr>
            <w:r>
              <w:rPr>
                <w:sz w:val="22"/>
                <w:szCs w:val="22"/>
              </w:rPr>
              <w:t>4398</w:t>
            </w:r>
          </w:p>
        </w:tc>
        <w:tc>
          <w:tcPr>
            <w:tcW w:w="706" w:type="dxa"/>
          </w:tcPr>
          <w:p w14:paraId="631BD797" w14:textId="6EDAB621" w:rsidR="00DF234E" w:rsidRPr="00DF234E" w:rsidRDefault="008D1CF6" w:rsidP="00DF234E">
            <w:pPr>
              <w:ind w:firstLine="0"/>
              <w:rPr>
                <w:sz w:val="22"/>
                <w:szCs w:val="22"/>
              </w:rPr>
            </w:pPr>
            <w:r>
              <w:rPr>
                <w:sz w:val="22"/>
                <w:szCs w:val="22"/>
              </w:rPr>
              <w:t>4401</w:t>
            </w:r>
          </w:p>
        </w:tc>
        <w:tc>
          <w:tcPr>
            <w:tcW w:w="706" w:type="dxa"/>
          </w:tcPr>
          <w:p w14:paraId="3E2AB863" w14:textId="5789F763" w:rsidR="00DF234E" w:rsidRPr="00DF234E" w:rsidRDefault="008D1CF6" w:rsidP="00DF234E">
            <w:pPr>
              <w:ind w:firstLine="0"/>
              <w:rPr>
                <w:sz w:val="22"/>
                <w:szCs w:val="22"/>
              </w:rPr>
            </w:pPr>
            <w:r>
              <w:rPr>
                <w:sz w:val="22"/>
                <w:szCs w:val="22"/>
              </w:rPr>
              <w:t>4409</w:t>
            </w:r>
          </w:p>
        </w:tc>
        <w:tc>
          <w:tcPr>
            <w:tcW w:w="705" w:type="dxa"/>
          </w:tcPr>
          <w:p w14:paraId="07F08376" w14:textId="62E48447" w:rsidR="00DF234E" w:rsidRPr="00DF234E" w:rsidRDefault="008D1CF6" w:rsidP="00DF234E">
            <w:pPr>
              <w:ind w:firstLine="0"/>
              <w:rPr>
                <w:sz w:val="22"/>
                <w:szCs w:val="22"/>
              </w:rPr>
            </w:pPr>
            <w:r>
              <w:rPr>
                <w:sz w:val="22"/>
                <w:szCs w:val="22"/>
              </w:rPr>
              <w:t>4421</w:t>
            </w:r>
          </w:p>
        </w:tc>
        <w:tc>
          <w:tcPr>
            <w:tcW w:w="706" w:type="dxa"/>
          </w:tcPr>
          <w:p w14:paraId="30F00303" w14:textId="73B38689" w:rsidR="00DF234E" w:rsidRPr="00DF234E" w:rsidRDefault="008D1CF6" w:rsidP="00DF234E">
            <w:pPr>
              <w:ind w:firstLine="0"/>
              <w:rPr>
                <w:sz w:val="22"/>
                <w:szCs w:val="22"/>
              </w:rPr>
            </w:pPr>
            <w:r>
              <w:rPr>
                <w:sz w:val="22"/>
                <w:szCs w:val="22"/>
              </w:rPr>
              <w:t>4427</w:t>
            </w:r>
          </w:p>
        </w:tc>
        <w:tc>
          <w:tcPr>
            <w:tcW w:w="701" w:type="dxa"/>
          </w:tcPr>
          <w:p w14:paraId="02B045F6" w14:textId="493D2171" w:rsidR="00DF234E" w:rsidRPr="00DF234E" w:rsidRDefault="008D1CF6" w:rsidP="00DF234E">
            <w:pPr>
              <w:ind w:firstLine="0"/>
              <w:rPr>
                <w:sz w:val="22"/>
                <w:szCs w:val="22"/>
              </w:rPr>
            </w:pPr>
            <w:r>
              <w:rPr>
                <w:sz w:val="22"/>
                <w:szCs w:val="22"/>
              </w:rPr>
              <w:t>4422</w:t>
            </w:r>
          </w:p>
        </w:tc>
      </w:tr>
      <w:tr w:rsidR="00DF234E" w14:paraId="0333D527" w14:textId="77777777" w:rsidTr="003C5E98">
        <w:tc>
          <w:tcPr>
            <w:tcW w:w="3053" w:type="dxa"/>
          </w:tcPr>
          <w:p w14:paraId="12A6447B" w14:textId="64FE2327" w:rsidR="00DF234E" w:rsidRDefault="00DF234E" w:rsidP="00DF234E">
            <w:pPr>
              <w:ind w:firstLine="0"/>
            </w:pPr>
            <w:r>
              <w:t>женщины</w:t>
            </w:r>
          </w:p>
        </w:tc>
        <w:tc>
          <w:tcPr>
            <w:tcW w:w="656" w:type="dxa"/>
          </w:tcPr>
          <w:p w14:paraId="0F9DE526" w14:textId="4938C6A4" w:rsidR="00DF234E" w:rsidRPr="00DF234E" w:rsidRDefault="008D1CF6" w:rsidP="00DF234E">
            <w:pPr>
              <w:ind w:firstLine="0"/>
              <w:rPr>
                <w:sz w:val="22"/>
                <w:szCs w:val="22"/>
              </w:rPr>
            </w:pPr>
            <w:r>
              <w:rPr>
                <w:sz w:val="22"/>
                <w:szCs w:val="22"/>
              </w:rPr>
              <w:t>5082</w:t>
            </w:r>
          </w:p>
        </w:tc>
        <w:tc>
          <w:tcPr>
            <w:tcW w:w="706" w:type="dxa"/>
          </w:tcPr>
          <w:p w14:paraId="376C9AB4" w14:textId="22294C35" w:rsidR="00DF234E" w:rsidRPr="00DF234E" w:rsidRDefault="008D1CF6" w:rsidP="00DF234E">
            <w:pPr>
              <w:ind w:firstLine="0"/>
              <w:rPr>
                <w:sz w:val="22"/>
                <w:szCs w:val="22"/>
              </w:rPr>
            </w:pPr>
            <w:r>
              <w:rPr>
                <w:sz w:val="22"/>
                <w:szCs w:val="22"/>
              </w:rPr>
              <w:t>5073</w:t>
            </w:r>
          </w:p>
        </w:tc>
        <w:tc>
          <w:tcPr>
            <w:tcW w:w="705" w:type="dxa"/>
          </w:tcPr>
          <w:p w14:paraId="5C77B232" w14:textId="255D63CC" w:rsidR="00DF234E" w:rsidRPr="00DF234E" w:rsidRDefault="008D1CF6" w:rsidP="00DF234E">
            <w:pPr>
              <w:ind w:firstLine="0"/>
              <w:rPr>
                <w:sz w:val="22"/>
                <w:szCs w:val="22"/>
              </w:rPr>
            </w:pPr>
            <w:r>
              <w:rPr>
                <w:sz w:val="22"/>
                <w:szCs w:val="22"/>
              </w:rPr>
              <w:t>5067</w:t>
            </w:r>
          </w:p>
        </w:tc>
        <w:tc>
          <w:tcPr>
            <w:tcW w:w="706" w:type="dxa"/>
          </w:tcPr>
          <w:p w14:paraId="76FC1AF4" w14:textId="0ACA5B16" w:rsidR="00DF234E" w:rsidRPr="00DF234E" w:rsidRDefault="008D1CF6" w:rsidP="00DF234E">
            <w:pPr>
              <w:ind w:firstLine="0"/>
              <w:rPr>
                <w:sz w:val="22"/>
                <w:szCs w:val="22"/>
              </w:rPr>
            </w:pPr>
            <w:r>
              <w:rPr>
                <w:sz w:val="22"/>
                <w:szCs w:val="22"/>
              </w:rPr>
              <w:t>5066</w:t>
            </w:r>
          </w:p>
        </w:tc>
        <w:tc>
          <w:tcPr>
            <w:tcW w:w="706" w:type="dxa"/>
          </w:tcPr>
          <w:p w14:paraId="40A2E6F8" w14:textId="10150388" w:rsidR="00DF234E" w:rsidRPr="00DF234E" w:rsidRDefault="008D1CF6" w:rsidP="00DF234E">
            <w:pPr>
              <w:ind w:firstLine="0"/>
              <w:rPr>
                <w:sz w:val="22"/>
                <w:szCs w:val="22"/>
              </w:rPr>
            </w:pPr>
            <w:r>
              <w:rPr>
                <w:sz w:val="22"/>
                <w:szCs w:val="22"/>
              </w:rPr>
              <w:t>5067</w:t>
            </w:r>
          </w:p>
        </w:tc>
        <w:tc>
          <w:tcPr>
            <w:tcW w:w="706" w:type="dxa"/>
          </w:tcPr>
          <w:p w14:paraId="44839A53" w14:textId="11353626" w:rsidR="00DF234E" w:rsidRPr="00DF234E" w:rsidRDefault="008D1CF6" w:rsidP="00DF234E">
            <w:pPr>
              <w:ind w:firstLine="0"/>
              <w:rPr>
                <w:sz w:val="22"/>
                <w:szCs w:val="22"/>
              </w:rPr>
            </w:pPr>
            <w:r>
              <w:rPr>
                <w:sz w:val="22"/>
                <w:szCs w:val="22"/>
              </w:rPr>
              <w:t>5072</w:t>
            </w:r>
          </w:p>
        </w:tc>
        <w:tc>
          <w:tcPr>
            <w:tcW w:w="705" w:type="dxa"/>
          </w:tcPr>
          <w:p w14:paraId="07C44104" w14:textId="416B1D0E" w:rsidR="00DF234E" w:rsidRPr="00DF234E" w:rsidRDefault="008D1CF6" w:rsidP="00DF234E">
            <w:pPr>
              <w:ind w:firstLine="0"/>
              <w:rPr>
                <w:sz w:val="22"/>
                <w:szCs w:val="22"/>
              </w:rPr>
            </w:pPr>
            <w:r>
              <w:rPr>
                <w:sz w:val="22"/>
                <w:szCs w:val="22"/>
              </w:rPr>
              <w:t>5077</w:t>
            </w:r>
          </w:p>
        </w:tc>
        <w:tc>
          <w:tcPr>
            <w:tcW w:w="706" w:type="dxa"/>
          </w:tcPr>
          <w:p w14:paraId="0EFEE849" w14:textId="45468657" w:rsidR="00DF234E" w:rsidRPr="00DF234E" w:rsidRDefault="008D1CF6" w:rsidP="00DF234E">
            <w:pPr>
              <w:ind w:firstLine="0"/>
              <w:rPr>
                <w:sz w:val="22"/>
                <w:szCs w:val="22"/>
              </w:rPr>
            </w:pPr>
            <w:r>
              <w:rPr>
                <w:sz w:val="22"/>
                <w:szCs w:val="22"/>
              </w:rPr>
              <w:t>5078</w:t>
            </w:r>
          </w:p>
        </w:tc>
        <w:tc>
          <w:tcPr>
            <w:tcW w:w="701" w:type="dxa"/>
          </w:tcPr>
          <w:p w14:paraId="6421E3FA" w14:textId="3D9C92CB" w:rsidR="00DF234E" w:rsidRPr="00DF234E" w:rsidRDefault="008D1CF6" w:rsidP="00DF234E">
            <w:pPr>
              <w:ind w:firstLine="0"/>
              <w:rPr>
                <w:sz w:val="22"/>
                <w:szCs w:val="22"/>
              </w:rPr>
            </w:pPr>
            <w:r>
              <w:rPr>
                <w:sz w:val="22"/>
                <w:szCs w:val="22"/>
              </w:rPr>
              <w:t>5070</w:t>
            </w:r>
          </w:p>
        </w:tc>
      </w:tr>
      <w:tr w:rsidR="00DF234E" w14:paraId="39B10566" w14:textId="77777777" w:rsidTr="003C5E98">
        <w:tc>
          <w:tcPr>
            <w:tcW w:w="3053" w:type="dxa"/>
          </w:tcPr>
          <w:p w14:paraId="3C7E5D26" w14:textId="12551475" w:rsidR="00DF234E" w:rsidRDefault="00DF234E" w:rsidP="00DF234E">
            <w:pPr>
              <w:ind w:firstLine="0"/>
            </w:pPr>
            <w:r>
              <w:t>Удельный вес в общей численности (%): городского населения</w:t>
            </w:r>
          </w:p>
        </w:tc>
        <w:tc>
          <w:tcPr>
            <w:tcW w:w="656" w:type="dxa"/>
          </w:tcPr>
          <w:p w14:paraId="56C83FF6" w14:textId="54629678" w:rsidR="00DF234E" w:rsidRPr="00DF234E" w:rsidRDefault="008D1CF6" w:rsidP="00DF234E">
            <w:pPr>
              <w:ind w:firstLine="0"/>
              <w:rPr>
                <w:sz w:val="22"/>
                <w:szCs w:val="22"/>
              </w:rPr>
            </w:pPr>
            <w:r>
              <w:rPr>
                <w:sz w:val="22"/>
                <w:szCs w:val="22"/>
              </w:rPr>
              <w:t>74,5</w:t>
            </w:r>
          </w:p>
        </w:tc>
        <w:tc>
          <w:tcPr>
            <w:tcW w:w="706" w:type="dxa"/>
          </w:tcPr>
          <w:p w14:paraId="5B4AB34E" w14:textId="653356F4" w:rsidR="00DF234E" w:rsidRPr="00DF234E" w:rsidRDefault="008D1CF6" w:rsidP="00DF234E">
            <w:pPr>
              <w:ind w:firstLine="0"/>
              <w:rPr>
                <w:sz w:val="22"/>
                <w:szCs w:val="22"/>
              </w:rPr>
            </w:pPr>
            <w:r>
              <w:rPr>
                <w:sz w:val="22"/>
                <w:szCs w:val="22"/>
              </w:rPr>
              <w:t>75,2</w:t>
            </w:r>
          </w:p>
        </w:tc>
        <w:tc>
          <w:tcPr>
            <w:tcW w:w="705" w:type="dxa"/>
          </w:tcPr>
          <w:p w14:paraId="5BCDA99A" w14:textId="7D9BB4EA" w:rsidR="00DF234E" w:rsidRPr="00DF234E" w:rsidRDefault="008D1CF6" w:rsidP="00DF234E">
            <w:pPr>
              <w:ind w:firstLine="0"/>
              <w:rPr>
                <w:sz w:val="22"/>
                <w:szCs w:val="22"/>
              </w:rPr>
            </w:pPr>
            <w:r>
              <w:rPr>
                <w:sz w:val="22"/>
                <w:szCs w:val="22"/>
              </w:rPr>
              <w:t>75,8</w:t>
            </w:r>
          </w:p>
        </w:tc>
        <w:tc>
          <w:tcPr>
            <w:tcW w:w="706" w:type="dxa"/>
          </w:tcPr>
          <w:p w14:paraId="7BF052DB" w14:textId="597872E3" w:rsidR="00DF234E" w:rsidRPr="00DF234E" w:rsidRDefault="008D1CF6" w:rsidP="00DF234E">
            <w:pPr>
              <w:ind w:firstLine="0"/>
              <w:rPr>
                <w:sz w:val="22"/>
                <w:szCs w:val="22"/>
              </w:rPr>
            </w:pPr>
            <w:r>
              <w:rPr>
                <w:sz w:val="22"/>
                <w:szCs w:val="22"/>
              </w:rPr>
              <w:t>76,3</w:t>
            </w:r>
          </w:p>
        </w:tc>
        <w:tc>
          <w:tcPr>
            <w:tcW w:w="706" w:type="dxa"/>
          </w:tcPr>
          <w:p w14:paraId="4DA79A90" w14:textId="7CDC4E4B" w:rsidR="00DF234E" w:rsidRPr="00DF234E" w:rsidRDefault="008D1CF6" w:rsidP="00DF234E">
            <w:pPr>
              <w:ind w:firstLine="0"/>
              <w:rPr>
                <w:sz w:val="22"/>
                <w:szCs w:val="22"/>
              </w:rPr>
            </w:pPr>
            <w:r>
              <w:rPr>
                <w:sz w:val="22"/>
                <w:szCs w:val="22"/>
              </w:rPr>
              <w:t>76,8</w:t>
            </w:r>
          </w:p>
        </w:tc>
        <w:tc>
          <w:tcPr>
            <w:tcW w:w="706" w:type="dxa"/>
          </w:tcPr>
          <w:p w14:paraId="31E15BA8" w14:textId="2AB49FAA" w:rsidR="00DF234E" w:rsidRPr="00DF234E" w:rsidRDefault="008D1CF6" w:rsidP="00DF234E">
            <w:pPr>
              <w:ind w:firstLine="0"/>
              <w:rPr>
                <w:sz w:val="22"/>
                <w:szCs w:val="22"/>
              </w:rPr>
            </w:pPr>
            <w:r>
              <w:rPr>
                <w:sz w:val="22"/>
                <w:szCs w:val="22"/>
              </w:rPr>
              <w:t>77,3</w:t>
            </w:r>
          </w:p>
        </w:tc>
        <w:tc>
          <w:tcPr>
            <w:tcW w:w="705" w:type="dxa"/>
          </w:tcPr>
          <w:p w14:paraId="2D86119A" w14:textId="6E5DFF84" w:rsidR="00DF234E" w:rsidRPr="00DF234E" w:rsidRDefault="008D1CF6" w:rsidP="00DF234E">
            <w:pPr>
              <w:ind w:firstLine="0"/>
              <w:rPr>
                <w:sz w:val="22"/>
                <w:szCs w:val="22"/>
              </w:rPr>
            </w:pPr>
            <w:r>
              <w:rPr>
                <w:sz w:val="22"/>
                <w:szCs w:val="22"/>
              </w:rPr>
              <w:t>77,6</w:t>
            </w:r>
          </w:p>
        </w:tc>
        <w:tc>
          <w:tcPr>
            <w:tcW w:w="706" w:type="dxa"/>
          </w:tcPr>
          <w:p w14:paraId="0B5E050F" w14:textId="27206517" w:rsidR="00DF234E" w:rsidRPr="00DF234E" w:rsidRDefault="008D1CF6" w:rsidP="00DF234E">
            <w:pPr>
              <w:ind w:firstLine="0"/>
              <w:rPr>
                <w:sz w:val="22"/>
                <w:szCs w:val="22"/>
              </w:rPr>
            </w:pPr>
            <w:r>
              <w:rPr>
                <w:sz w:val="22"/>
                <w:szCs w:val="22"/>
              </w:rPr>
              <w:t>77,9</w:t>
            </w:r>
          </w:p>
        </w:tc>
        <w:tc>
          <w:tcPr>
            <w:tcW w:w="701" w:type="dxa"/>
          </w:tcPr>
          <w:p w14:paraId="30F4C832" w14:textId="20D2D9D5" w:rsidR="00DF234E" w:rsidRPr="00DF234E" w:rsidRDefault="008D1CF6" w:rsidP="00DF234E">
            <w:pPr>
              <w:ind w:firstLine="0"/>
              <w:rPr>
                <w:sz w:val="22"/>
                <w:szCs w:val="22"/>
              </w:rPr>
            </w:pPr>
            <w:r>
              <w:rPr>
                <w:sz w:val="22"/>
                <w:szCs w:val="22"/>
              </w:rPr>
              <w:t>78,1</w:t>
            </w:r>
          </w:p>
        </w:tc>
      </w:tr>
      <w:tr w:rsidR="00DF234E" w14:paraId="26A7ED92" w14:textId="77777777" w:rsidTr="003C5E98">
        <w:tc>
          <w:tcPr>
            <w:tcW w:w="3053" w:type="dxa"/>
          </w:tcPr>
          <w:p w14:paraId="00B32D34" w14:textId="36866090" w:rsidR="00DF234E" w:rsidRDefault="00DF234E" w:rsidP="00DF234E">
            <w:pPr>
              <w:ind w:firstLine="0"/>
            </w:pPr>
            <w:r>
              <w:t>сельского населения</w:t>
            </w:r>
          </w:p>
        </w:tc>
        <w:tc>
          <w:tcPr>
            <w:tcW w:w="656" w:type="dxa"/>
          </w:tcPr>
          <w:p w14:paraId="74D9D8F0" w14:textId="53FB75E0" w:rsidR="00DF234E" w:rsidRPr="00DF234E" w:rsidRDefault="008D1CF6" w:rsidP="00DF234E">
            <w:pPr>
              <w:ind w:firstLine="0"/>
              <w:rPr>
                <w:sz w:val="22"/>
                <w:szCs w:val="22"/>
              </w:rPr>
            </w:pPr>
            <w:r>
              <w:rPr>
                <w:sz w:val="22"/>
                <w:szCs w:val="22"/>
              </w:rPr>
              <w:t>25,5</w:t>
            </w:r>
          </w:p>
        </w:tc>
        <w:tc>
          <w:tcPr>
            <w:tcW w:w="706" w:type="dxa"/>
          </w:tcPr>
          <w:p w14:paraId="6464601B" w14:textId="70E606BC" w:rsidR="00DF234E" w:rsidRPr="00DF234E" w:rsidRDefault="008D1CF6" w:rsidP="00DF234E">
            <w:pPr>
              <w:ind w:firstLine="0"/>
              <w:rPr>
                <w:sz w:val="22"/>
                <w:szCs w:val="22"/>
              </w:rPr>
            </w:pPr>
            <w:r>
              <w:rPr>
                <w:sz w:val="22"/>
                <w:szCs w:val="22"/>
              </w:rPr>
              <w:t>24,9</w:t>
            </w:r>
          </w:p>
        </w:tc>
        <w:tc>
          <w:tcPr>
            <w:tcW w:w="705" w:type="dxa"/>
          </w:tcPr>
          <w:p w14:paraId="79C7C6FE" w14:textId="439D5DDF" w:rsidR="00DF234E" w:rsidRPr="00DF234E" w:rsidRDefault="008D1CF6" w:rsidP="00DF234E">
            <w:pPr>
              <w:ind w:firstLine="0"/>
              <w:rPr>
                <w:sz w:val="22"/>
                <w:szCs w:val="22"/>
              </w:rPr>
            </w:pPr>
            <w:r>
              <w:rPr>
                <w:sz w:val="22"/>
                <w:szCs w:val="22"/>
              </w:rPr>
              <w:t>24,2</w:t>
            </w:r>
          </w:p>
        </w:tc>
        <w:tc>
          <w:tcPr>
            <w:tcW w:w="706" w:type="dxa"/>
          </w:tcPr>
          <w:p w14:paraId="002A00A7" w14:textId="07270C5B" w:rsidR="00DF234E" w:rsidRPr="00DF234E" w:rsidRDefault="008D1CF6" w:rsidP="00DF234E">
            <w:pPr>
              <w:ind w:firstLine="0"/>
              <w:rPr>
                <w:sz w:val="22"/>
                <w:szCs w:val="22"/>
              </w:rPr>
            </w:pPr>
            <w:r>
              <w:rPr>
                <w:sz w:val="22"/>
                <w:szCs w:val="22"/>
              </w:rPr>
              <w:t>23,7</w:t>
            </w:r>
          </w:p>
        </w:tc>
        <w:tc>
          <w:tcPr>
            <w:tcW w:w="706" w:type="dxa"/>
          </w:tcPr>
          <w:p w14:paraId="6667BC3D" w14:textId="0011B875" w:rsidR="00DF234E" w:rsidRPr="00DF234E" w:rsidRDefault="008D1CF6" w:rsidP="00DF234E">
            <w:pPr>
              <w:ind w:firstLine="0"/>
              <w:rPr>
                <w:sz w:val="22"/>
                <w:szCs w:val="22"/>
              </w:rPr>
            </w:pPr>
            <w:r>
              <w:rPr>
                <w:sz w:val="22"/>
                <w:szCs w:val="22"/>
              </w:rPr>
              <w:t>23,2</w:t>
            </w:r>
          </w:p>
        </w:tc>
        <w:tc>
          <w:tcPr>
            <w:tcW w:w="706" w:type="dxa"/>
          </w:tcPr>
          <w:p w14:paraId="34AD6B7F" w14:textId="42DE193A" w:rsidR="00DF234E" w:rsidRPr="00DF234E" w:rsidRDefault="008D1CF6" w:rsidP="00DF234E">
            <w:pPr>
              <w:ind w:firstLine="0"/>
              <w:rPr>
                <w:sz w:val="22"/>
                <w:szCs w:val="22"/>
              </w:rPr>
            </w:pPr>
            <w:r>
              <w:rPr>
                <w:sz w:val="22"/>
                <w:szCs w:val="22"/>
              </w:rPr>
              <w:t>22,7</w:t>
            </w:r>
          </w:p>
        </w:tc>
        <w:tc>
          <w:tcPr>
            <w:tcW w:w="705" w:type="dxa"/>
          </w:tcPr>
          <w:p w14:paraId="7C01A83F" w14:textId="5D7A8CCD" w:rsidR="00DF234E" w:rsidRPr="00DF234E" w:rsidRDefault="008D1CF6" w:rsidP="00DF234E">
            <w:pPr>
              <w:ind w:firstLine="0"/>
              <w:rPr>
                <w:sz w:val="22"/>
                <w:szCs w:val="22"/>
              </w:rPr>
            </w:pPr>
            <w:r>
              <w:rPr>
                <w:sz w:val="22"/>
                <w:szCs w:val="22"/>
              </w:rPr>
              <w:t>22,4</w:t>
            </w:r>
          </w:p>
        </w:tc>
        <w:tc>
          <w:tcPr>
            <w:tcW w:w="706" w:type="dxa"/>
          </w:tcPr>
          <w:p w14:paraId="66A0732B" w14:textId="41788DEF" w:rsidR="00DF234E" w:rsidRPr="00DF234E" w:rsidRDefault="008D1CF6" w:rsidP="00DF234E">
            <w:pPr>
              <w:ind w:firstLine="0"/>
              <w:rPr>
                <w:sz w:val="22"/>
                <w:szCs w:val="22"/>
              </w:rPr>
            </w:pPr>
            <w:r>
              <w:rPr>
                <w:sz w:val="22"/>
                <w:szCs w:val="22"/>
              </w:rPr>
              <w:t>22,1</w:t>
            </w:r>
          </w:p>
        </w:tc>
        <w:tc>
          <w:tcPr>
            <w:tcW w:w="701" w:type="dxa"/>
          </w:tcPr>
          <w:p w14:paraId="346F233F" w14:textId="48E9CE29" w:rsidR="00DF234E" w:rsidRPr="00DF234E" w:rsidRDefault="008D1CF6" w:rsidP="00DF234E">
            <w:pPr>
              <w:ind w:firstLine="0"/>
              <w:rPr>
                <w:sz w:val="22"/>
                <w:szCs w:val="22"/>
              </w:rPr>
            </w:pPr>
            <w:r>
              <w:rPr>
                <w:sz w:val="22"/>
                <w:szCs w:val="22"/>
              </w:rPr>
              <w:t>21,9</w:t>
            </w:r>
          </w:p>
        </w:tc>
      </w:tr>
      <w:tr w:rsidR="00DF234E" w14:paraId="72B9714E" w14:textId="77777777" w:rsidTr="003C5E98">
        <w:tc>
          <w:tcPr>
            <w:tcW w:w="3053" w:type="dxa"/>
          </w:tcPr>
          <w:p w14:paraId="484A8EE3" w14:textId="5C3357AB" w:rsidR="00DF234E" w:rsidRDefault="00DF234E" w:rsidP="00DF234E">
            <w:pPr>
              <w:ind w:firstLine="0"/>
            </w:pPr>
            <w:r>
              <w:t>Естественный прирост, убыл (-) населения тыс. человек</w:t>
            </w:r>
          </w:p>
        </w:tc>
        <w:tc>
          <w:tcPr>
            <w:tcW w:w="656" w:type="dxa"/>
          </w:tcPr>
          <w:p w14:paraId="6F5883E3" w14:textId="4C96C78C" w:rsidR="00DF234E" w:rsidRPr="008D1CF6" w:rsidRDefault="008D1CF6" w:rsidP="00DF234E">
            <w:pPr>
              <w:ind w:firstLine="0"/>
              <w:rPr>
                <w:sz w:val="20"/>
                <w:szCs w:val="20"/>
              </w:rPr>
            </w:pPr>
            <w:r w:rsidRPr="008D1CF6">
              <w:rPr>
                <w:sz w:val="20"/>
                <w:szCs w:val="20"/>
              </w:rPr>
              <w:t>-29,1</w:t>
            </w:r>
          </w:p>
        </w:tc>
        <w:tc>
          <w:tcPr>
            <w:tcW w:w="706" w:type="dxa"/>
          </w:tcPr>
          <w:p w14:paraId="31C88B1C" w14:textId="4F7218BB" w:rsidR="00DF234E" w:rsidRPr="008D1CF6" w:rsidRDefault="008D1CF6" w:rsidP="00DF234E">
            <w:pPr>
              <w:ind w:firstLine="0"/>
              <w:rPr>
                <w:sz w:val="20"/>
                <w:szCs w:val="20"/>
              </w:rPr>
            </w:pPr>
            <w:r w:rsidRPr="008D1CF6">
              <w:rPr>
                <w:sz w:val="20"/>
                <w:szCs w:val="20"/>
              </w:rPr>
              <w:t>-25,9</w:t>
            </w:r>
          </w:p>
        </w:tc>
        <w:tc>
          <w:tcPr>
            <w:tcW w:w="705" w:type="dxa"/>
          </w:tcPr>
          <w:p w14:paraId="758D7D85" w14:textId="5DFB8F3D" w:rsidR="00DF234E" w:rsidRPr="008D1CF6" w:rsidRDefault="008D1CF6" w:rsidP="00DF234E">
            <w:pPr>
              <w:ind w:firstLine="0"/>
              <w:rPr>
                <w:sz w:val="20"/>
                <w:szCs w:val="20"/>
              </w:rPr>
            </w:pPr>
            <w:r>
              <w:rPr>
                <w:sz w:val="20"/>
                <w:szCs w:val="20"/>
              </w:rPr>
              <w:t>-10,6</w:t>
            </w:r>
          </w:p>
        </w:tc>
        <w:tc>
          <w:tcPr>
            <w:tcW w:w="706" w:type="dxa"/>
          </w:tcPr>
          <w:p w14:paraId="50155B0A" w14:textId="16B2F785" w:rsidR="00DF234E" w:rsidRPr="008D1CF6" w:rsidRDefault="008D1CF6" w:rsidP="00DF234E">
            <w:pPr>
              <w:ind w:firstLine="0"/>
              <w:rPr>
                <w:sz w:val="20"/>
                <w:szCs w:val="20"/>
              </w:rPr>
            </w:pPr>
            <w:r>
              <w:rPr>
                <w:sz w:val="20"/>
                <w:szCs w:val="20"/>
              </w:rPr>
              <w:t>-7,3</w:t>
            </w:r>
          </w:p>
        </w:tc>
        <w:tc>
          <w:tcPr>
            <w:tcW w:w="706" w:type="dxa"/>
          </w:tcPr>
          <w:p w14:paraId="5E52750F" w14:textId="6ACE736B" w:rsidR="00DF234E" w:rsidRPr="008D1CF6" w:rsidRDefault="008D1CF6" w:rsidP="00DF234E">
            <w:pPr>
              <w:ind w:firstLine="0"/>
              <w:rPr>
                <w:sz w:val="20"/>
                <w:szCs w:val="20"/>
              </w:rPr>
            </w:pPr>
            <w:r>
              <w:rPr>
                <w:sz w:val="20"/>
                <w:szCs w:val="20"/>
              </w:rPr>
              <w:t>-3</w:t>
            </w:r>
          </w:p>
        </w:tc>
        <w:tc>
          <w:tcPr>
            <w:tcW w:w="706" w:type="dxa"/>
          </w:tcPr>
          <w:p w14:paraId="1C61A5E8" w14:textId="0D2EC25D" w:rsidR="00DF234E" w:rsidRPr="008D1CF6" w:rsidRDefault="008D1CF6" w:rsidP="00DF234E">
            <w:pPr>
              <w:ind w:firstLine="0"/>
              <w:rPr>
                <w:sz w:val="20"/>
                <w:szCs w:val="20"/>
              </w:rPr>
            </w:pPr>
            <w:r>
              <w:rPr>
                <w:sz w:val="20"/>
                <w:szCs w:val="20"/>
              </w:rPr>
              <w:t>-1</w:t>
            </w:r>
          </w:p>
        </w:tc>
        <w:tc>
          <w:tcPr>
            <w:tcW w:w="705" w:type="dxa"/>
          </w:tcPr>
          <w:p w14:paraId="69266682" w14:textId="55E3323D" w:rsidR="00DF234E" w:rsidRPr="008D1CF6" w:rsidRDefault="008D1CF6" w:rsidP="00DF234E">
            <w:pPr>
              <w:ind w:firstLine="0"/>
              <w:rPr>
                <w:sz w:val="20"/>
                <w:szCs w:val="20"/>
              </w:rPr>
            </w:pPr>
            <w:r>
              <w:rPr>
                <w:sz w:val="20"/>
                <w:szCs w:val="20"/>
              </w:rPr>
              <w:t>-1,6</w:t>
            </w:r>
          </w:p>
        </w:tc>
        <w:tc>
          <w:tcPr>
            <w:tcW w:w="706" w:type="dxa"/>
          </w:tcPr>
          <w:p w14:paraId="01377008" w14:textId="080B40CE" w:rsidR="00DF234E" w:rsidRPr="008D1CF6" w:rsidRDefault="008D1CF6" w:rsidP="00DF234E">
            <w:pPr>
              <w:ind w:firstLine="0"/>
              <w:rPr>
                <w:sz w:val="20"/>
                <w:szCs w:val="20"/>
              </w:rPr>
            </w:pPr>
            <w:r>
              <w:rPr>
                <w:sz w:val="20"/>
                <w:szCs w:val="20"/>
              </w:rPr>
              <w:t>-16,7</w:t>
            </w:r>
          </w:p>
        </w:tc>
        <w:tc>
          <w:tcPr>
            <w:tcW w:w="701" w:type="dxa"/>
          </w:tcPr>
          <w:p w14:paraId="46D19E79" w14:textId="32C1CEDE" w:rsidR="00DF234E" w:rsidRPr="008D1CF6" w:rsidRDefault="008D1CF6" w:rsidP="00DF234E">
            <w:pPr>
              <w:ind w:firstLine="0"/>
              <w:rPr>
                <w:sz w:val="20"/>
                <w:szCs w:val="20"/>
              </w:rPr>
            </w:pPr>
            <w:r>
              <w:rPr>
                <w:sz w:val="20"/>
                <w:szCs w:val="20"/>
              </w:rPr>
              <w:t>-26,0</w:t>
            </w:r>
          </w:p>
        </w:tc>
      </w:tr>
    </w:tbl>
    <w:p w14:paraId="37A0FA15" w14:textId="77777777" w:rsidR="00665DE0" w:rsidRDefault="00665DE0" w:rsidP="0013535F">
      <w:pPr>
        <w:ind w:firstLine="720"/>
      </w:pPr>
    </w:p>
    <w:p w14:paraId="769BC854" w14:textId="26848050" w:rsidR="0013535F" w:rsidRDefault="0013535F" w:rsidP="0013535F">
      <w:pPr>
        <w:ind w:firstLine="720"/>
      </w:pPr>
      <w:r w:rsidRPr="15E586FB">
        <w:t>На начало 2018 г. общий коэффициент смертности по республике зафиксирован на уровне 12,6 на 1000 населения. За последние 10 лет общий коэффициент смертности снизился с 14,4 на 1000 населения в 2010 г. до 12,6 на начало 2018 г., однако остается еще высоким и превышает уровень рождаемости по республике. Данные тенденции обусловлены снижением воспроизводства населения на фоне снижения уровня рождаемости, увеличения с</w:t>
      </w:r>
      <w:r w:rsidR="00845DC6">
        <w:t>мертности и старения населения (</w:t>
      </w:r>
      <w:r w:rsidR="00845DC6" w:rsidRPr="00572F3D">
        <w:t xml:space="preserve">рисунок </w:t>
      </w:r>
      <w:r w:rsidR="00572F3D" w:rsidRPr="00572F3D">
        <w:t>4.14</w:t>
      </w:r>
      <w:r w:rsidR="00845DC6" w:rsidRPr="00572F3D">
        <w:t>,</w:t>
      </w:r>
      <w:r w:rsidR="00845DC6">
        <w:t xml:space="preserve"> синяя линия</w:t>
      </w:r>
      <w:r w:rsidR="00665DE0">
        <w:t>- смертность</w:t>
      </w:r>
      <w:r w:rsidR="00845DC6">
        <w:t>)</w:t>
      </w:r>
      <w:r w:rsidR="00434D44">
        <w:t xml:space="preserve"> </w:t>
      </w:r>
      <w:r w:rsidR="005808A2">
        <w:t>[33, 34</w:t>
      </w:r>
      <w:r w:rsidRPr="15E586FB">
        <w:t>].</w:t>
      </w:r>
    </w:p>
    <w:p w14:paraId="516144DC" w14:textId="208296CC" w:rsidR="0013535F" w:rsidRDefault="0013535F" w:rsidP="0013535F">
      <w:pPr>
        <w:ind w:firstLine="720"/>
      </w:pPr>
      <w:r w:rsidRPr="15E586FB">
        <w:rPr>
          <w:color w:val="000000" w:themeColor="text1"/>
        </w:rPr>
        <w:t>Согласно «Мировой статистики здравоохранения, 2017 года: мониторинг показателей здоровья в отношении Целей устойчивого развития» показатель смертности от отсутствия безопасных услуг в области водоснабжения, санитарии и гигиены в Республике Беларусь в 2012 году составлял 0,2 на 100 000 населения (для сравнения: Венгрия – 0,0; Польша, Румыния и др. – ˂18,5; Австрия, Италия, Люксембург и др. – 0,1; Украина – 0,4; Таджикистан – 7,5; Китай – 59,5; Мавритания – 28,9)</w:t>
      </w:r>
      <w:r w:rsidRPr="15E586FB">
        <w:t xml:space="preserve"> [3</w:t>
      </w:r>
      <w:r w:rsidR="005808A2">
        <w:t>5</w:t>
      </w:r>
      <w:r w:rsidRPr="15E586FB">
        <w:t>].</w:t>
      </w:r>
    </w:p>
    <w:p w14:paraId="1B9B9FFD" w14:textId="41309829" w:rsidR="0013535F" w:rsidRDefault="0013535F" w:rsidP="0013535F">
      <w:pPr>
        <w:ind w:firstLine="709"/>
      </w:pPr>
      <w:r>
        <w:t xml:space="preserve">Общий коэффициент рождаемости в 2018 г. по республике составил 10,0 на 1000 населения. Важно отметить, что включительно до 2016 года он имел тенденцию роста с 9,9 в 2006 г. до 12,4 на начало 2016 г., затем этот показатель несколько </w:t>
      </w:r>
      <w:r w:rsidR="00665DE0">
        <w:t xml:space="preserve">снизился </w:t>
      </w:r>
      <w:r w:rsidR="00845DC6">
        <w:t>(</w:t>
      </w:r>
      <w:r>
        <w:t>ри</w:t>
      </w:r>
      <w:r w:rsidR="00845DC6">
        <w:t xml:space="preserve">сунок </w:t>
      </w:r>
      <w:r w:rsidR="00C05D8C">
        <w:t>4.1</w:t>
      </w:r>
      <w:r w:rsidR="0015605F">
        <w:t>4</w:t>
      </w:r>
      <w:r w:rsidR="003A6491">
        <w:t xml:space="preserve"> оранжевая линия).</w:t>
      </w:r>
    </w:p>
    <w:p w14:paraId="354C039F" w14:textId="77777777" w:rsidR="0013535F" w:rsidRDefault="0013535F" w:rsidP="0013535F">
      <w:pPr>
        <w:ind w:firstLine="709"/>
        <w:rPr>
          <w:color w:val="000000" w:themeColor="text1"/>
        </w:rPr>
      </w:pPr>
    </w:p>
    <w:p w14:paraId="3C556E40" w14:textId="77777777" w:rsidR="0013535F" w:rsidRDefault="0013535F" w:rsidP="00845DC6">
      <w:pPr>
        <w:spacing w:line="240" w:lineRule="auto"/>
        <w:ind w:firstLine="0"/>
        <w:jc w:val="center"/>
      </w:pPr>
      <w:r>
        <w:rPr>
          <w:noProof/>
          <w:lang w:eastAsia="ru-RU"/>
        </w:rPr>
        <w:drawing>
          <wp:inline distT="0" distB="0" distL="0" distR="0" wp14:anchorId="3EC0CDF3" wp14:editId="2B41050D">
            <wp:extent cx="5948599" cy="1871330"/>
            <wp:effectExtent l="0" t="0" r="0" b="0"/>
            <wp:docPr id="11" name="Рисунок 181603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6032277"/>
                    <pic:cNvPicPr/>
                  </pic:nvPicPr>
                  <pic:blipFill>
                    <a:blip r:embed="rId24">
                      <a:extLst>
                        <a:ext uri="{28A0092B-C50C-407E-A947-70E740481C1C}">
                          <a14:useLocalDpi xmlns:a14="http://schemas.microsoft.com/office/drawing/2010/main" val="0"/>
                        </a:ext>
                      </a:extLst>
                    </a:blip>
                    <a:stretch>
                      <a:fillRect/>
                    </a:stretch>
                  </pic:blipFill>
                  <pic:spPr>
                    <a:xfrm>
                      <a:off x="0" y="0"/>
                      <a:ext cx="5979030" cy="1880903"/>
                    </a:xfrm>
                    <a:prstGeom prst="rect">
                      <a:avLst/>
                    </a:prstGeom>
                  </pic:spPr>
                </pic:pic>
              </a:graphicData>
            </a:graphic>
          </wp:inline>
        </w:drawing>
      </w:r>
    </w:p>
    <w:p w14:paraId="34734FB6" w14:textId="3A8FD70E" w:rsidR="0013535F" w:rsidRPr="00845DC6" w:rsidRDefault="0013535F" w:rsidP="0013535F">
      <w:pPr>
        <w:spacing w:line="240" w:lineRule="auto"/>
        <w:jc w:val="center"/>
      </w:pPr>
      <w:r w:rsidRPr="00C05D8C">
        <w:rPr>
          <w:bCs/>
        </w:rPr>
        <w:t xml:space="preserve">Рисунок </w:t>
      </w:r>
      <w:r w:rsidR="00C05D8C" w:rsidRPr="00C05D8C">
        <w:rPr>
          <w:bCs/>
        </w:rPr>
        <w:t>4.1</w:t>
      </w:r>
      <w:r w:rsidR="0015605F">
        <w:rPr>
          <w:bCs/>
        </w:rPr>
        <w:t>4</w:t>
      </w:r>
      <w:r w:rsidRPr="00C05D8C">
        <w:rPr>
          <w:bCs/>
        </w:rPr>
        <w:t xml:space="preserve"> –</w:t>
      </w:r>
      <w:r w:rsidRPr="00845DC6">
        <w:rPr>
          <w:bCs/>
        </w:rPr>
        <w:t xml:space="preserve"> Медико-демографические показатели</w:t>
      </w:r>
      <w:r w:rsidR="00665DE0">
        <w:rPr>
          <w:bCs/>
        </w:rPr>
        <w:t xml:space="preserve"> (синяя линия – смертность, оранжевая линия – рождаемость)</w:t>
      </w:r>
    </w:p>
    <w:p w14:paraId="06FE7C32" w14:textId="77777777" w:rsidR="00845DC6" w:rsidRDefault="00845DC6" w:rsidP="0013535F">
      <w:pPr>
        <w:spacing w:line="240" w:lineRule="auto"/>
        <w:ind w:firstLine="720"/>
        <w:rPr>
          <w:sz w:val="16"/>
          <w:szCs w:val="16"/>
        </w:rPr>
      </w:pPr>
    </w:p>
    <w:p w14:paraId="2EE46B0C" w14:textId="68E86DB5" w:rsidR="0013535F" w:rsidRDefault="0013535F" w:rsidP="0013535F">
      <w:pPr>
        <w:ind w:firstLine="720"/>
      </w:pPr>
      <w:r w:rsidRPr="5AC20EFE">
        <w:t>Средняя ожидаемая продолжительность жизни</w:t>
      </w:r>
      <w:r w:rsidRPr="5AC20EFE">
        <w:rPr>
          <w:b/>
          <w:bCs/>
        </w:rPr>
        <w:t xml:space="preserve"> </w:t>
      </w:r>
      <w:r w:rsidRPr="5AC20EFE">
        <w:t>при рождении (для обоих полов) в Беларуси составляет 74,3 лет (69,2 лет – мужчины, 79,4 лет – женщины). Это выше средней ожидаемой продолжительности жизни в мире, которая находится на уровне около 71 года (по данным отдела народонаселения Департамента ООН по экономическим и социа</w:t>
      </w:r>
      <w:r w:rsidR="005808A2">
        <w:t xml:space="preserve">льным вопросам), рисунок </w:t>
      </w:r>
      <w:r w:rsidR="00C05D8C">
        <w:t>4.1</w:t>
      </w:r>
      <w:r w:rsidR="00260C1F">
        <w:t>5</w:t>
      </w:r>
      <w:r w:rsidR="005808A2">
        <w:t xml:space="preserve"> [33,34</w:t>
      </w:r>
      <w:r w:rsidRPr="5AC20EFE">
        <w:t>].</w:t>
      </w:r>
    </w:p>
    <w:p w14:paraId="2CC363A8" w14:textId="77777777" w:rsidR="00845DC6" w:rsidRDefault="00845DC6" w:rsidP="0013535F">
      <w:pPr>
        <w:ind w:firstLine="720"/>
      </w:pPr>
    </w:p>
    <w:p w14:paraId="0BEB77CA" w14:textId="77777777" w:rsidR="0013535F" w:rsidRDefault="0013535F" w:rsidP="0013535F">
      <w:pPr>
        <w:spacing w:line="240" w:lineRule="auto"/>
        <w:ind w:firstLine="0"/>
        <w:jc w:val="center"/>
      </w:pPr>
      <w:r>
        <w:rPr>
          <w:noProof/>
          <w:lang w:eastAsia="ru-RU"/>
        </w:rPr>
        <w:lastRenderedPageBreak/>
        <w:drawing>
          <wp:inline distT="0" distB="0" distL="0" distR="0" wp14:anchorId="5C24F56E" wp14:editId="586A7FDA">
            <wp:extent cx="4849612" cy="1647825"/>
            <wp:effectExtent l="0" t="0" r="8255" b="0"/>
            <wp:docPr id="12" name="Рисунок 3603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340233"/>
                    <pic:cNvPicPr/>
                  </pic:nvPicPr>
                  <pic:blipFill>
                    <a:blip r:embed="rId25">
                      <a:extLst>
                        <a:ext uri="{28A0092B-C50C-407E-A947-70E740481C1C}">
                          <a14:useLocalDpi xmlns:a14="http://schemas.microsoft.com/office/drawing/2010/main" val="0"/>
                        </a:ext>
                      </a:extLst>
                    </a:blip>
                    <a:stretch>
                      <a:fillRect/>
                    </a:stretch>
                  </pic:blipFill>
                  <pic:spPr>
                    <a:xfrm>
                      <a:off x="0" y="0"/>
                      <a:ext cx="4851428" cy="1648442"/>
                    </a:xfrm>
                    <a:prstGeom prst="rect">
                      <a:avLst/>
                    </a:prstGeom>
                  </pic:spPr>
                </pic:pic>
              </a:graphicData>
            </a:graphic>
          </wp:inline>
        </w:drawing>
      </w:r>
    </w:p>
    <w:p w14:paraId="635F3E59" w14:textId="33A68B19" w:rsidR="0013535F" w:rsidRPr="00845DC6" w:rsidRDefault="0013535F" w:rsidP="0013535F">
      <w:pPr>
        <w:spacing w:line="240" w:lineRule="auto"/>
        <w:jc w:val="center"/>
      </w:pPr>
      <w:r w:rsidRPr="00C05D8C">
        <w:rPr>
          <w:bCs/>
        </w:rPr>
        <w:t xml:space="preserve">Рисунок </w:t>
      </w:r>
      <w:r w:rsidR="00C05D8C" w:rsidRPr="00C05D8C">
        <w:rPr>
          <w:bCs/>
        </w:rPr>
        <w:t>4.1</w:t>
      </w:r>
      <w:r w:rsidR="00260C1F">
        <w:rPr>
          <w:bCs/>
        </w:rPr>
        <w:t>5</w:t>
      </w:r>
      <w:r w:rsidRPr="00C05D8C">
        <w:rPr>
          <w:bCs/>
        </w:rPr>
        <w:t xml:space="preserve"> – Ожидаемая</w:t>
      </w:r>
      <w:r w:rsidRPr="00845DC6">
        <w:rPr>
          <w:bCs/>
        </w:rPr>
        <w:t xml:space="preserve"> продолжительность жизни при рождении</w:t>
      </w:r>
      <w:r w:rsidR="00665DE0">
        <w:rPr>
          <w:bCs/>
        </w:rPr>
        <w:t xml:space="preserve"> в Беларуси</w:t>
      </w:r>
    </w:p>
    <w:p w14:paraId="7E7550E4" w14:textId="77777777" w:rsidR="006B7307" w:rsidRDefault="006B7307" w:rsidP="0013535F">
      <w:pPr>
        <w:ind w:firstLine="720"/>
      </w:pPr>
    </w:p>
    <w:p w14:paraId="7083994C" w14:textId="32D90A9D" w:rsidR="0013535F" w:rsidRDefault="0013535F" w:rsidP="0013535F">
      <w:pPr>
        <w:ind w:firstLine="720"/>
      </w:pPr>
      <w:r w:rsidRPr="6CD6ABFB">
        <w:t>Возрастная пирамида в Республике Беларусь имеет регрессионный тип, что объясняется старением населения и повышением среднего возраста (удельный вес населения в возрасте 15 лет – 14,2%, в возрасте от 15 до 65 лет – 71,</w:t>
      </w:r>
      <w:r w:rsidR="005808A2">
        <w:t>7%, старше 64 лет – 14,1%) [33, 34</w:t>
      </w:r>
      <w:r w:rsidRPr="6CD6ABFB">
        <w:t>].</w:t>
      </w:r>
    </w:p>
    <w:p w14:paraId="039CFB4A" w14:textId="09D4281F" w:rsidR="0013535F" w:rsidRDefault="0013535F" w:rsidP="0013535F">
      <w:pPr>
        <w:ind w:firstLine="720"/>
      </w:pPr>
      <w:r w:rsidRPr="6CD6ABFB">
        <w:t>Заболеваемость населения, в том числе с первы</w:t>
      </w:r>
      <w:r w:rsidR="00845DC6">
        <w:t>м</w:t>
      </w:r>
      <w:r w:rsidRPr="6CD6ABFB">
        <w:t xml:space="preserve"> установленным диагнозом, в последние годы остается приблизительно на </w:t>
      </w:r>
      <w:r w:rsidR="00845DC6">
        <w:t>одном уровне – 85,8 - 85,5 тыс.</w:t>
      </w:r>
      <w:r w:rsidRPr="6CD6ABFB">
        <w:t xml:space="preserve"> случаев на 100 тыс. населения. По состоянию на 2018 год основной удельный вес, формирующий первичную заболеваемость всего населения Республики Беларусь, составили болезни органов дыхания (52%), травмы и отравления (8,5%), болезни костно-мышечной системы и соединительной ткани (5,1%), болезни кожи и подкожной клетчатки (5,0%), болезни мочеполовой системы (4,1%), болезни системы кровообращения (3,8%).</w:t>
      </w:r>
    </w:p>
    <w:p w14:paraId="3860F0F8" w14:textId="5025D34B" w:rsidR="0013535F" w:rsidRDefault="0013535F" w:rsidP="0013535F">
      <w:pPr>
        <w:ind w:firstLine="720"/>
      </w:pPr>
      <w:r w:rsidRPr="6CD6ABFB">
        <w:t>Ранжирование территорий по вкладу различных патологий в состояние здоровья населения с впервые установленным диагнозом показывает, что по лидирующим нозологиям среди болезней органов дыхания находится Гродненская область, по травме и отравлениям – Гомельская область, по болезням нервно</w:t>
      </w:r>
      <w:r w:rsidR="0048544E">
        <w:t>й системы и органов чувств – г. </w:t>
      </w:r>
      <w:r w:rsidRPr="6CD6ABFB">
        <w:t>Минск.</w:t>
      </w:r>
    </w:p>
    <w:p w14:paraId="7A091E93" w14:textId="7BE34361" w:rsidR="0013535F" w:rsidRDefault="0013535F" w:rsidP="0013535F">
      <w:pPr>
        <w:ind w:firstLine="720"/>
      </w:pPr>
      <w:r w:rsidRPr="6CD6ABFB">
        <w:t xml:space="preserve">В структуре общей заболеваемости населения за период 2009-2018 гг. первое ранговое место занимают болезни органов дыхания (29,88%). Меньший, но не менее значимый удельный вес составляют болезни нервной системы и органов чувств (9,25%) и болезни костно-мышечной и соединительной ткани (6,68%). С 2010 года также наметилась тенденция к снижению или стабилизации смертности от заболеваемости органов кровообращения и онкологических заболеваний, хотя эти группы патологий остаются наиболее актуальными для Республики Беларусь </w:t>
      </w:r>
      <w:r w:rsidR="005808A2">
        <w:rPr>
          <w:color w:val="000000" w:themeColor="text1"/>
        </w:rPr>
        <w:t>[33,34</w:t>
      </w:r>
      <w:r w:rsidRPr="6CD6ABFB">
        <w:rPr>
          <w:color w:val="000000" w:themeColor="text1"/>
        </w:rPr>
        <w:t>].</w:t>
      </w:r>
    </w:p>
    <w:p w14:paraId="4AE6EE5B" w14:textId="77777777" w:rsidR="0013535F" w:rsidRDefault="0013535F" w:rsidP="0013535F">
      <w:pPr>
        <w:ind w:firstLine="720"/>
      </w:pPr>
      <w:r w:rsidRPr="6CD6ABFB">
        <w:rPr>
          <w:b/>
          <w:bCs/>
          <w:i/>
          <w:iCs/>
        </w:rPr>
        <w:t>Обеспеченность населения питьевой водой</w:t>
      </w:r>
    </w:p>
    <w:p w14:paraId="553CD57B" w14:textId="4A4C581D" w:rsidR="0013535F" w:rsidRDefault="0013535F" w:rsidP="00A421C5">
      <w:pPr>
        <w:ind w:firstLine="720"/>
      </w:pPr>
      <w:r>
        <w:t>В Республике Беларусь население обеспечивается питьевой водой посредством централизованных и нецентрализованных систем питьевого водоснабжения. По состоянию на 201</w:t>
      </w:r>
      <w:r w:rsidR="007B5DA7">
        <w:t>8</w:t>
      </w:r>
      <w:r>
        <w:t xml:space="preserve"> год </w:t>
      </w:r>
      <w:r w:rsidR="007B5DA7">
        <w:t>95,5 %</w:t>
      </w:r>
      <w:r>
        <w:t xml:space="preserve"> </w:t>
      </w:r>
      <w:r w:rsidR="007B5DA7">
        <w:t xml:space="preserve">населения </w:t>
      </w:r>
      <w:r w:rsidR="00743ED3">
        <w:t xml:space="preserve">охвачено </w:t>
      </w:r>
      <w:r w:rsidR="00743ED3" w:rsidRPr="00743ED3">
        <w:t>централизованным водоснабжением</w:t>
      </w:r>
      <w:r w:rsidR="00743ED3">
        <w:t>.</w:t>
      </w:r>
      <w:r w:rsidR="00A421C5">
        <w:t xml:space="preserve"> </w:t>
      </w:r>
      <w:r w:rsidRPr="18637EEE">
        <w:t xml:space="preserve">Основным источником централизованного водоснабжения населения служат подземные воды (более 16 950 подземных источников), которые являются </w:t>
      </w:r>
      <w:r w:rsidRPr="18637EEE">
        <w:lastRenderedPageBreak/>
        <w:t xml:space="preserve">более надежными в гигиеническом и эпидемиологическом отношении. Поверхностный </w:t>
      </w:r>
      <w:r w:rsidR="002A38D7">
        <w:t>и</w:t>
      </w:r>
      <w:r w:rsidRPr="18637EEE">
        <w:t>сточник используется для хозяйственно-питьевого водоснабжения частично в городе Минске. Питьевое водоснабжение сельского населения обеспечивается также нецентрализованными источниками водоснабжения (в основном шахтные колодцы), удельный вес обеспеченности которыми составляет 34,4% в целом по республике.</w:t>
      </w:r>
    </w:p>
    <w:p w14:paraId="7EAD56E0" w14:textId="3C26F870" w:rsidR="00665DE0" w:rsidRPr="00665DE0" w:rsidRDefault="0013535F" w:rsidP="00665DE0">
      <w:pPr>
        <w:ind w:firstLine="720"/>
      </w:pPr>
      <w:r w:rsidRPr="18637EEE">
        <w:t>В 2018 г. 13,72% (2015 г.- 14,31%, 2013</w:t>
      </w:r>
      <w:r w:rsidR="00504223">
        <w:t xml:space="preserve"> </w:t>
      </w:r>
      <w:r w:rsidRPr="18637EEE">
        <w:t>г. – 15,13%) источников централизованного водоснабжения</w:t>
      </w:r>
      <w:r w:rsidRPr="18637EEE">
        <w:rPr>
          <w:b/>
          <w:bCs/>
          <w:i/>
          <w:iCs/>
        </w:rPr>
        <w:t xml:space="preserve"> </w:t>
      </w:r>
      <w:r w:rsidRPr="18637EEE">
        <w:t>не отвечали требованиям санитарных норм, в т.ч. по причине отсутстви</w:t>
      </w:r>
      <w:r w:rsidR="00EF1DDE">
        <w:t>я</w:t>
      </w:r>
      <w:r w:rsidRPr="18637EEE">
        <w:t xml:space="preserve"> </w:t>
      </w:r>
      <w:r w:rsidR="005808A2">
        <w:t>зон санитарной охраны – 4,16% [33</w:t>
      </w:r>
      <w:r w:rsidRPr="18637EEE">
        <w:t xml:space="preserve">]. </w:t>
      </w:r>
      <w:r w:rsidR="00665DE0" w:rsidRPr="00665DE0">
        <w:t>Удельный вес источников нецентрализованного водоснабжения, не отвечающих установленным требованиям, составил 3,9% в 2018 г., что по сравнению с 2012 г. (9,9%) говорит о положительной динамике.</w:t>
      </w:r>
    </w:p>
    <w:p w14:paraId="5DB62E62" w14:textId="270ED27A" w:rsidR="0013535F" w:rsidRDefault="0013535F" w:rsidP="0013535F">
      <w:pPr>
        <w:ind w:firstLine="720"/>
      </w:pPr>
      <w:r w:rsidRPr="07C83385">
        <w:rPr>
          <w:b/>
          <w:bCs/>
          <w:i/>
          <w:iCs/>
        </w:rPr>
        <w:t>Качество питьевой воды по микробиологическим показателям</w:t>
      </w:r>
      <w:r w:rsidRPr="07C83385">
        <w:t xml:space="preserve"> </w:t>
      </w:r>
    </w:p>
    <w:p w14:paraId="311E3C98" w14:textId="77777777" w:rsidR="0013535F" w:rsidRDefault="0013535F" w:rsidP="0013535F">
      <w:pPr>
        <w:ind w:firstLine="720"/>
      </w:pPr>
      <w:r w:rsidRPr="07C83385">
        <w:t xml:space="preserve">В соответствии с рекомендациями Всемирной организации здравоохранения вода считается безопасной в эпидемиологическом отношении, если количество проб, не соответствующих гигиеническим нормативам, не превышает 5%.  </w:t>
      </w:r>
    </w:p>
    <w:p w14:paraId="700768A2" w14:textId="3E84569E" w:rsidR="0013535F" w:rsidRDefault="0013535F" w:rsidP="0013535F">
      <w:pPr>
        <w:ind w:firstLine="720"/>
      </w:pPr>
      <w:r w:rsidRPr="07C83385">
        <w:t xml:space="preserve">В Республики Беларусь на протяжении последних 10 лет отмечается стабилизация загрязнения питьевой воды на уровне менее 1,5% по микробиологическим показателям. Это связано с достаточными запасами подземных вод питьевого качества. Лишь треть населения г. Минска потребляет воду из поверхностных водоисточников, во всех остальных населенных пунктах для питьевого водоснабжения используются подземные воды, как наиболее защищенные от поверхностных загрязнителей. Несоответствие микробиологических показателей воды, подаваемой коммунальными водопроводами, в 2018 г. выявлены в 0,95% случаев (в 2009 г. – 0,84%); ведомственными – в 1,29% (в 2009 г. </w:t>
      </w:r>
      <w:r w:rsidRPr="18637EEE">
        <w:t>– 1,41%), из общественных шахтных колодцев – в 15,7% (в 2009 г. – 14,51</w:t>
      </w:r>
      <w:r w:rsidRPr="07C83385">
        <w:t xml:space="preserve">%), таблица </w:t>
      </w:r>
      <w:r w:rsidRPr="18637EEE">
        <w:t>4</w:t>
      </w:r>
      <w:r w:rsidR="0048544E">
        <w:t>.</w:t>
      </w:r>
      <w:r w:rsidR="00CD4447">
        <w:t>4</w:t>
      </w:r>
      <w:r w:rsidRPr="07C83385">
        <w:t xml:space="preserve"> [</w:t>
      </w:r>
      <w:r w:rsidR="005808A2">
        <w:t>33</w:t>
      </w:r>
      <w:r w:rsidRPr="18637EEE">
        <w:t xml:space="preserve">, </w:t>
      </w:r>
      <w:r w:rsidR="005808A2">
        <w:t>36</w:t>
      </w:r>
      <w:r w:rsidRPr="07C83385">
        <w:t>].</w:t>
      </w:r>
    </w:p>
    <w:p w14:paraId="674611C0" w14:textId="428F0247" w:rsidR="0013535F" w:rsidRDefault="0013535F" w:rsidP="0013535F">
      <w:pPr>
        <w:spacing w:line="240" w:lineRule="auto"/>
        <w:ind w:firstLine="720"/>
        <w:rPr>
          <w:sz w:val="16"/>
          <w:szCs w:val="16"/>
        </w:rPr>
      </w:pPr>
    </w:p>
    <w:p w14:paraId="0623D92E" w14:textId="5696C929" w:rsidR="0013535F" w:rsidRDefault="0013535F" w:rsidP="0013535F">
      <w:pPr>
        <w:ind w:firstLine="0"/>
      </w:pPr>
      <w:r w:rsidRPr="18637EEE">
        <w:t>Т</w:t>
      </w:r>
      <w:r w:rsidRPr="07C83385">
        <w:t xml:space="preserve">аблица </w:t>
      </w:r>
      <w:r>
        <w:t>4</w:t>
      </w:r>
      <w:r w:rsidR="0048544E">
        <w:t>.</w:t>
      </w:r>
      <w:r w:rsidR="00CD4447">
        <w:t>4</w:t>
      </w:r>
      <w:r w:rsidRPr="07C83385">
        <w:t>– Качество питьевой воды по микробиологическим показателям</w:t>
      </w:r>
    </w:p>
    <w:tbl>
      <w:tblPr>
        <w:tblStyle w:val="af5"/>
        <w:tblW w:w="9350" w:type="dxa"/>
        <w:tblLook w:val="04A0" w:firstRow="1" w:lastRow="0" w:firstColumn="1" w:lastColumn="0" w:noHBand="0" w:noVBand="1"/>
      </w:tblPr>
      <w:tblGrid>
        <w:gridCol w:w="692"/>
        <w:gridCol w:w="2103"/>
        <w:gridCol w:w="2262"/>
        <w:gridCol w:w="2292"/>
        <w:gridCol w:w="2001"/>
      </w:tblGrid>
      <w:tr w:rsidR="0048544E" w:rsidRPr="0048544E" w14:paraId="18896449" w14:textId="77777777" w:rsidTr="0048544E">
        <w:tc>
          <w:tcPr>
            <w:tcW w:w="692" w:type="dxa"/>
            <w:vMerge w:val="restart"/>
          </w:tcPr>
          <w:p w14:paraId="51D32A3A" w14:textId="56CFB7DD" w:rsidR="0048544E" w:rsidRPr="0048544E" w:rsidRDefault="0048544E" w:rsidP="0013535F">
            <w:pPr>
              <w:ind w:firstLine="0"/>
              <w:rPr>
                <w:sz w:val="22"/>
                <w:szCs w:val="22"/>
              </w:rPr>
            </w:pPr>
            <w:r w:rsidRPr="0048544E">
              <w:rPr>
                <w:sz w:val="22"/>
                <w:szCs w:val="22"/>
              </w:rPr>
              <w:t>Год</w:t>
            </w:r>
          </w:p>
        </w:tc>
        <w:tc>
          <w:tcPr>
            <w:tcW w:w="8658" w:type="dxa"/>
            <w:gridSpan w:val="4"/>
          </w:tcPr>
          <w:p w14:paraId="333F255E" w14:textId="5CFA8187" w:rsidR="0048544E" w:rsidRPr="0048544E" w:rsidRDefault="0048544E" w:rsidP="0013535F">
            <w:pPr>
              <w:ind w:firstLine="0"/>
              <w:rPr>
                <w:sz w:val="22"/>
                <w:szCs w:val="22"/>
              </w:rPr>
            </w:pPr>
            <w:r w:rsidRPr="0048544E">
              <w:rPr>
                <w:sz w:val="22"/>
                <w:szCs w:val="22"/>
              </w:rPr>
              <w:t>Удельный вес проб воды, не соответствующих нормативным требованиям (</w:t>
            </w:r>
            <w:r w:rsidRPr="0048544E">
              <w:rPr>
                <w:sz w:val="22"/>
                <w:szCs w:val="22"/>
                <w:lang w:val="en-US"/>
              </w:rPr>
              <w:t>E</w:t>
            </w:r>
            <w:r w:rsidRPr="00E47C29">
              <w:rPr>
                <w:sz w:val="22"/>
                <w:szCs w:val="22"/>
              </w:rPr>
              <w:t>.</w:t>
            </w:r>
            <w:r w:rsidRPr="0048544E">
              <w:rPr>
                <w:sz w:val="22"/>
                <w:szCs w:val="22"/>
                <w:lang w:val="en-US"/>
              </w:rPr>
              <w:t>coli</w:t>
            </w:r>
            <w:r w:rsidRPr="00E47C29">
              <w:rPr>
                <w:sz w:val="22"/>
                <w:szCs w:val="22"/>
              </w:rPr>
              <w:t>)</w:t>
            </w:r>
            <w:r w:rsidRPr="0048544E">
              <w:rPr>
                <w:sz w:val="22"/>
                <w:szCs w:val="22"/>
              </w:rPr>
              <w:t xml:space="preserve">, % </w:t>
            </w:r>
          </w:p>
        </w:tc>
      </w:tr>
      <w:tr w:rsidR="0048544E" w:rsidRPr="0048544E" w14:paraId="570D2EC0" w14:textId="77777777" w:rsidTr="0048544E">
        <w:tc>
          <w:tcPr>
            <w:tcW w:w="692" w:type="dxa"/>
            <w:vMerge/>
          </w:tcPr>
          <w:p w14:paraId="69D915E4" w14:textId="61A6F5EF" w:rsidR="0048544E" w:rsidRPr="0048544E" w:rsidRDefault="0048544E" w:rsidP="0013535F">
            <w:pPr>
              <w:ind w:firstLine="0"/>
              <w:rPr>
                <w:sz w:val="22"/>
                <w:szCs w:val="22"/>
              </w:rPr>
            </w:pPr>
          </w:p>
        </w:tc>
        <w:tc>
          <w:tcPr>
            <w:tcW w:w="2103" w:type="dxa"/>
          </w:tcPr>
          <w:p w14:paraId="405D8B81" w14:textId="77777777" w:rsidR="0048544E" w:rsidRPr="0048544E" w:rsidRDefault="0048544E" w:rsidP="0013535F">
            <w:pPr>
              <w:ind w:firstLine="0"/>
              <w:rPr>
                <w:sz w:val="22"/>
                <w:szCs w:val="22"/>
              </w:rPr>
            </w:pPr>
            <w:r w:rsidRPr="0048544E">
              <w:rPr>
                <w:sz w:val="22"/>
                <w:szCs w:val="22"/>
              </w:rPr>
              <w:t xml:space="preserve">Источники централизованного </w:t>
            </w:r>
          </w:p>
          <w:p w14:paraId="4829AFB5" w14:textId="08FD383E" w:rsidR="0048544E" w:rsidRPr="0048544E" w:rsidRDefault="0048544E" w:rsidP="0013535F">
            <w:pPr>
              <w:ind w:firstLine="0"/>
              <w:rPr>
                <w:sz w:val="22"/>
                <w:szCs w:val="22"/>
              </w:rPr>
            </w:pPr>
            <w:r w:rsidRPr="0048544E">
              <w:rPr>
                <w:sz w:val="22"/>
                <w:szCs w:val="22"/>
              </w:rPr>
              <w:t>водоснабжения</w:t>
            </w:r>
          </w:p>
        </w:tc>
        <w:tc>
          <w:tcPr>
            <w:tcW w:w="2262" w:type="dxa"/>
          </w:tcPr>
          <w:p w14:paraId="75634C41" w14:textId="77777777" w:rsidR="0048544E" w:rsidRPr="0048544E" w:rsidRDefault="0048544E" w:rsidP="0013535F">
            <w:pPr>
              <w:ind w:firstLine="0"/>
              <w:rPr>
                <w:sz w:val="22"/>
                <w:szCs w:val="22"/>
              </w:rPr>
            </w:pPr>
            <w:r w:rsidRPr="0048544E">
              <w:rPr>
                <w:sz w:val="22"/>
                <w:szCs w:val="22"/>
              </w:rPr>
              <w:t xml:space="preserve">Источники нецентрализованного </w:t>
            </w:r>
          </w:p>
          <w:p w14:paraId="02469178" w14:textId="018F4D17" w:rsidR="0048544E" w:rsidRPr="0048544E" w:rsidRDefault="0048544E" w:rsidP="0013535F">
            <w:pPr>
              <w:ind w:firstLine="0"/>
              <w:rPr>
                <w:sz w:val="22"/>
                <w:szCs w:val="22"/>
              </w:rPr>
            </w:pPr>
            <w:r w:rsidRPr="0048544E">
              <w:rPr>
                <w:sz w:val="22"/>
                <w:szCs w:val="22"/>
              </w:rPr>
              <w:t>водоснабжения</w:t>
            </w:r>
          </w:p>
        </w:tc>
        <w:tc>
          <w:tcPr>
            <w:tcW w:w="2292" w:type="dxa"/>
          </w:tcPr>
          <w:p w14:paraId="718D2F50" w14:textId="77777777" w:rsidR="0048544E" w:rsidRPr="0048544E" w:rsidRDefault="0048544E" w:rsidP="0013535F">
            <w:pPr>
              <w:ind w:firstLine="0"/>
              <w:rPr>
                <w:sz w:val="22"/>
                <w:szCs w:val="22"/>
              </w:rPr>
            </w:pPr>
            <w:r w:rsidRPr="0048544E">
              <w:rPr>
                <w:sz w:val="22"/>
                <w:szCs w:val="22"/>
              </w:rPr>
              <w:t xml:space="preserve">Централизованные системы водоснабжения </w:t>
            </w:r>
          </w:p>
          <w:p w14:paraId="68474C7B" w14:textId="1BD30E99" w:rsidR="0048544E" w:rsidRPr="0048544E" w:rsidRDefault="0048544E" w:rsidP="0013535F">
            <w:pPr>
              <w:ind w:firstLine="0"/>
              <w:rPr>
                <w:sz w:val="22"/>
                <w:szCs w:val="22"/>
              </w:rPr>
            </w:pPr>
            <w:r w:rsidRPr="0048544E">
              <w:rPr>
                <w:sz w:val="22"/>
                <w:szCs w:val="22"/>
              </w:rPr>
              <w:t>(коммунальные водопроводы)</w:t>
            </w:r>
          </w:p>
        </w:tc>
        <w:tc>
          <w:tcPr>
            <w:tcW w:w="2001" w:type="dxa"/>
          </w:tcPr>
          <w:p w14:paraId="124E0B1E" w14:textId="0AE3D675" w:rsidR="0048544E" w:rsidRPr="0048544E" w:rsidRDefault="0048544E" w:rsidP="0013535F">
            <w:pPr>
              <w:ind w:firstLine="0"/>
              <w:rPr>
                <w:sz w:val="22"/>
                <w:szCs w:val="22"/>
              </w:rPr>
            </w:pPr>
            <w:r w:rsidRPr="0048544E">
              <w:rPr>
                <w:sz w:val="22"/>
                <w:szCs w:val="22"/>
              </w:rPr>
              <w:t>Централизованные системы водоснабжения (ведомственные водопроводы)</w:t>
            </w:r>
          </w:p>
        </w:tc>
      </w:tr>
      <w:tr w:rsidR="0048544E" w:rsidRPr="0048544E" w14:paraId="3744954A" w14:textId="77777777" w:rsidTr="0048544E">
        <w:tc>
          <w:tcPr>
            <w:tcW w:w="692" w:type="dxa"/>
          </w:tcPr>
          <w:p w14:paraId="2FC76613" w14:textId="599BE082" w:rsidR="0048544E" w:rsidRPr="0048544E" w:rsidRDefault="0048544E" w:rsidP="0013535F">
            <w:pPr>
              <w:ind w:firstLine="0"/>
              <w:rPr>
                <w:sz w:val="22"/>
                <w:szCs w:val="22"/>
              </w:rPr>
            </w:pPr>
            <w:r>
              <w:rPr>
                <w:sz w:val="22"/>
                <w:szCs w:val="22"/>
              </w:rPr>
              <w:t>2009</w:t>
            </w:r>
          </w:p>
        </w:tc>
        <w:tc>
          <w:tcPr>
            <w:tcW w:w="2103" w:type="dxa"/>
          </w:tcPr>
          <w:p w14:paraId="0FA3B714" w14:textId="2D304DD4" w:rsidR="0048544E" w:rsidRPr="0048544E" w:rsidRDefault="0048544E" w:rsidP="0048544E">
            <w:pPr>
              <w:ind w:firstLine="0"/>
              <w:jc w:val="center"/>
              <w:rPr>
                <w:sz w:val="22"/>
                <w:szCs w:val="22"/>
              </w:rPr>
            </w:pPr>
            <w:r>
              <w:rPr>
                <w:sz w:val="22"/>
                <w:szCs w:val="22"/>
              </w:rPr>
              <w:t>0,76</w:t>
            </w:r>
          </w:p>
        </w:tc>
        <w:tc>
          <w:tcPr>
            <w:tcW w:w="2262" w:type="dxa"/>
          </w:tcPr>
          <w:p w14:paraId="16B33B62" w14:textId="6716176A" w:rsidR="0048544E" w:rsidRPr="0048544E" w:rsidRDefault="0048544E" w:rsidP="0048544E">
            <w:pPr>
              <w:ind w:firstLine="0"/>
              <w:jc w:val="center"/>
              <w:rPr>
                <w:sz w:val="22"/>
                <w:szCs w:val="22"/>
              </w:rPr>
            </w:pPr>
            <w:r>
              <w:rPr>
                <w:sz w:val="22"/>
                <w:szCs w:val="22"/>
              </w:rPr>
              <w:t>14,51</w:t>
            </w:r>
          </w:p>
        </w:tc>
        <w:tc>
          <w:tcPr>
            <w:tcW w:w="2292" w:type="dxa"/>
          </w:tcPr>
          <w:p w14:paraId="74F9CC28" w14:textId="7AE4D899" w:rsidR="0048544E" w:rsidRPr="0048544E" w:rsidRDefault="0048544E" w:rsidP="0048544E">
            <w:pPr>
              <w:ind w:firstLine="0"/>
              <w:jc w:val="center"/>
              <w:rPr>
                <w:sz w:val="22"/>
                <w:szCs w:val="22"/>
              </w:rPr>
            </w:pPr>
            <w:r>
              <w:rPr>
                <w:sz w:val="22"/>
                <w:szCs w:val="22"/>
              </w:rPr>
              <w:t>0,84</w:t>
            </w:r>
          </w:p>
        </w:tc>
        <w:tc>
          <w:tcPr>
            <w:tcW w:w="2001" w:type="dxa"/>
          </w:tcPr>
          <w:p w14:paraId="2E1A0528" w14:textId="703ABA45" w:rsidR="0048544E" w:rsidRPr="0048544E" w:rsidRDefault="0048544E" w:rsidP="0048544E">
            <w:pPr>
              <w:ind w:firstLine="0"/>
              <w:jc w:val="center"/>
              <w:rPr>
                <w:sz w:val="22"/>
                <w:szCs w:val="22"/>
              </w:rPr>
            </w:pPr>
            <w:r>
              <w:rPr>
                <w:sz w:val="22"/>
                <w:szCs w:val="22"/>
              </w:rPr>
              <w:t>1,41</w:t>
            </w:r>
          </w:p>
        </w:tc>
      </w:tr>
      <w:tr w:rsidR="0048544E" w:rsidRPr="0048544E" w14:paraId="33C69921" w14:textId="77777777" w:rsidTr="0048544E">
        <w:tc>
          <w:tcPr>
            <w:tcW w:w="692" w:type="dxa"/>
          </w:tcPr>
          <w:p w14:paraId="5D2015D7" w14:textId="3B58D2CD" w:rsidR="0048544E" w:rsidRPr="0048544E" w:rsidRDefault="0048544E" w:rsidP="0013535F">
            <w:pPr>
              <w:ind w:firstLine="0"/>
              <w:rPr>
                <w:sz w:val="22"/>
                <w:szCs w:val="22"/>
              </w:rPr>
            </w:pPr>
            <w:r w:rsidRPr="0048544E">
              <w:rPr>
                <w:sz w:val="22"/>
                <w:szCs w:val="22"/>
              </w:rPr>
              <w:t>2015</w:t>
            </w:r>
          </w:p>
        </w:tc>
        <w:tc>
          <w:tcPr>
            <w:tcW w:w="2103" w:type="dxa"/>
          </w:tcPr>
          <w:p w14:paraId="32F2D0C4" w14:textId="312694B5" w:rsidR="0048544E" w:rsidRPr="0048544E" w:rsidRDefault="0048544E" w:rsidP="0048544E">
            <w:pPr>
              <w:ind w:firstLine="0"/>
              <w:jc w:val="center"/>
              <w:rPr>
                <w:sz w:val="22"/>
                <w:szCs w:val="22"/>
              </w:rPr>
            </w:pPr>
            <w:r>
              <w:rPr>
                <w:sz w:val="22"/>
                <w:szCs w:val="22"/>
              </w:rPr>
              <w:t>0,61</w:t>
            </w:r>
          </w:p>
        </w:tc>
        <w:tc>
          <w:tcPr>
            <w:tcW w:w="2262" w:type="dxa"/>
          </w:tcPr>
          <w:p w14:paraId="283FCC1E" w14:textId="26AE64AF" w:rsidR="0048544E" w:rsidRPr="0048544E" w:rsidRDefault="0048544E" w:rsidP="0048544E">
            <w:pPr>
              <w:ind w:firstLine="0"/>
              <w:jc w:val="center"/>
              <w:rPr>
                <w:sz w:val="22"/>
                <w:szCs w:val="22"/>
              </w:rPr>
            </w:pPr>
            <w:r>
              <w:rPr>
                <w:sz w:val="22"/>
                <w:szCs w:val="22"/>
              </w:rPr>
              <w:t>13,20</w:t>
            </w:r>
          </w:p>
        </w:tc>
        <w:tc>
          <w:tcPr>
            <w:tcW w:w="2292" w:type="dxa"/>
          </w:tcPr>
          <w:p w14:paraId="3286575E" w14:textId="385659A6" w:rsidR="0048544E" w:rsidRPr="0048544E" w:rsidRDefault="0048544E" w:rsidP="0048544E">
            <w:pPr>
              <w:ind w:firstLine="0"/>
              <w:jc w:val="center"/>
              <w:rPr>
                <w:sz w:val="22"/>
                <w:szCs w:val="22"/>
              </w:rPr>
            </w:pPr>
            <w:r>
              <w:rPr>
                <w:sz w:val="22"/>
                <w:szCs w:val="22"/>
              </w:rPr>
              <w:t>0,66</w:t>
            </w:r>
          </w:p>
        </w:tc>
        <w:tc>
          <w:tcPr>
            <w:tcW w:w="2001" w:type="dxa"/>
          </w:tcPr>
          <w:p w14:paraId="66D27B07" w14:textId="1808E992" w:rsidR="0048544E" w:rsidRPr="0048544E" w:rsidRDefault="0048544E" w:rsidP="0048544E">
            <w:pPr>
              <w:ind w:firstLine="0"/>
              <w:jc w:val="center"/>
              <w:rPr>
                <w:sz w:val="22"/>
                <w:szCs w:val="22"/>
              </w:rPr>
            </w:pPr>
            <w:r>
              <w:rPr>
                <w:sz w:val="22"/>
                <w:szCs w:val="22"/>
              </w:rPr>
              <w:t>1,14</w:t>
            </w:r>
          </w:p>
        </w:tc>
      </w:tr>
      <w:tr w:rsidR="0048544E" w:rsidRPr="0048544E" w14:paraId="534692C0" w14:textId="77777777" w:rsidTr="0048544E">
        <w:tc>
          <w:tcPr>
            <w:tcW w:w="692" w:type="dxa"/>
          </w:tcPr>
          <w:p w14:paraId="64ED5BCE" w14:textId="09985FEB" w:rsidR="0048544E" w:rsidRPr="0048544E" w:rsidRDefault="0048544E" w:rsidP="0013535F">
            <w:pPr>
              <w:ind w:firstLine="0"/>
              <w:rPr>
                <w:sz w:val="22"/>
                <w:szCs w:val="22"/>
              </w:rPr>
            </w:pPr>
            <w:r w:rsidRPr="0048544E">
              <w:rPr>
                <w:sz w:val="22"/>
                <w:szCs w:val="22"/>
              </w:rPr>
              <w:t>2018</w:t>
            </w:r>
          </w:p>
        </w:tc>
        <w:tc>
          <w:tcPr>
            <w:tcW w:w="2103" w:type="dxa"/>
          </w:tcPr>
          <w:p w14:paraId="00E7DF5B" w14:textId="3023C3AA" w:rsidR="0048544E" w:rsidRPr="0048544E" w:rsidRDefault="0048544E" w:rsidP="0048544E">
            <w:pPr>
              <w:ind w:firstLine="0"/>
              <w:jc w:val="center"/>
              <w:rPr>
                <w:sz w:val="22"/>
                <w:szCs w:val="22"/>
              </w:rPr>
            </w:pPr>
            <w:r>
              <w:rPr>
                <w:sz w:val="22"/>
                <w:szCs w:val="22"/>
              </w:rPr>
              <w:t>0,66</w:t>
            </w:r>
          </w:p>
        </w:tc>
        <w:tc>
          <w:tcPr>
            <w:tcW w:w="2262" w:type="dxa"/>
          </w:tcPr>
          <w:p w14:paraId="5A7060A7" w14:textId="0B594626" w:rsidR="0048544E" w:rsidRPr="0048544E" w:rsidRDefault="0048544E" w:rsidP="0048544E">
            <w:pPr>
              <w:ind w:firstLine="0"/>
              <w:jc w:val="center"/>
              <w:rPr>
                <w:sz w:val="22"/>
                <w:szCs w:val="22"/>
              </w:rPr>
            </w:pPr>
            <w:r>
              <w:rPr>
                <w:sz w:val="22"/>
                <w:szCs w:val="22"/>
              </w:rPr>
              <w:t>15,70</w:t>
            </w:r>
          </w:p>
        </w:tc>
        <w:tc>
          <w:tcPr>
            <w:tcW w:w="2292" w:type="dxa"/>
          </w:tcPr>
          <w:p w14:paraId="2438C229" w14:textId="63B9F6B7" w:rsidR="0048544E" w:rsidRPr="0048544E" w:rsidRDefault="0048544E" w:rsidP="0048544E">
            <w:pPr>
              <w:ind w:firstLine="0"/>
              <w:jc w:val="center"/>
              <w:rPr>
                <w:sz w:val="22"/>
                <w:szCs w:val="22"/>
              </w:rPr>
            </w:pPr>
            <w:r>
              <w:rPr>
                <w:sz w:val="22"/>
                <w:szCs w:val="22"/>
              </w:rPr>
              <w:t>0,95</w:t>
            </w:r>
          </w:p>
        </w:tc>
        <w:tc>
          <w:tcPr>
            <w:tcW w:w="2001" w:type="dxa"/>
          </w:tcPr>
          <w:p w14:paraId="307D5585" w14:textId="28F54D4C" w:rsidR="0048544E" w:rsidRPr="0048544E" w:rsidRDefault="0048544E" w:rsidP="0048544E">
            <w:pPr>
              <w:ind w:firstLine="0"/>
              <w:jc w:val="center"/>
              <w:rPr>
                <w:sz w:val="22"/>
                <w:szCs w:val="22"/>
              </w:rPr>
            </w:pPr>
            <w:r>
              <w:rPr>
                <w:sz w:val="22"/>
                <w:szCs w:val="22"/>
              </w:rPr>
              <w:t>1,29</w:t>
            </w:r>
          </w:p>
        </w:tc>
      </w:tr>
    </w:tbl>
    <w:p w14:paraId="2D06E9E0" w14:textId="77777777" w:rsidR="0048544E" w:rsidRDefault="0048544E" w:rsidP="0013535F">
      <w:pPr>
        <w:ind w:firstLine="0"/>
      </w:pPr>
    </w:p>
    <w:p w14:paraId="0BDA2811" w14:textId="08191A25" w:rsidR="0013535F" w:rsidRDefault="00285C6B" w:rsidP="0013535F">
      <w:pPr>
        <w:ind w:firstLine="692"/>
      </w:pPr>
      <w:r>
        <w:lastRenderedPageBreak/>
        <w:t>Ключевым элементом</w:t>
      </w:r>
      <w:r w:rsidR="0013535F" w:rsidRPr="771D3303">
        <w:t xml:space="preserve"> профилактики заболеваемости населения является профилактика инфекционных заболеваний, ассоциированных с водным фактором. В Республике Беларусь с 2003 года вспышки заболеваний, связанных с водным фактором, не регистрируются. Отмечается снижение инфекционной заболеваемости, потенциально имеющей вероятную связь с водным фактором, таблица </w:t>
      </w:r>
      <w:r w:rsidR="0048544E">
        <w:t>4.</w:t>
      </w:r>
      <w:r w:rsidR="00CD4447">
        <w:t>5</w:t>
      </w:r>
      <w:r w:rsidR="0013535F" w:rsidRPr="771D3303">
        <w:t>.</w:t>
      </w:r>
    </w:p>
    <w:p w14:paraId="74C05C4F" w14:textId="77777777" w:rsidR="0013535F" w:rsidRDefault="0013535F" w:rsidP="0013535F">
      <w:pPr>
        <w:spacing w:line="240" w:lineRule="auto"/>
        <w:ind w:firstLine="692"/>
      </w:pPr>
    </w:p>
    <w:p w14:paraId="6ACC6CF7" w14:textId="719565E6" w:rsidR="0013535F" w:rsidRDefault="0013535F" w:rsidP="0013535F">
      <w:pPr>
        <w:spacing w:line="240" w:lineRule="auto"/>
        <w:ind w:firstLine="0"/>
      </w:pPr>
      <w:r w:rsidRPr="07C83385">
        <w:t xml:space="preserve">Таблица </w:t>
      </w:r>
      <w:r w:rsidR="0048544E">
        <w:t>4.</w:t>
      </w:r>
      <w:r w:rsidR="00CD4447">
        <w:t>5</w:t>
      </w:r>
      <w:r w:rsidRPr="07C83385">
        <w:t xml:space="preserve"> – Инфекционные заболевания, ассоциированные с водным фактором</w:t>
      </w:r>
    </w:p>
    <w:tbl>
      <w:tblPr>
        <w:tblStyle w:val="af5"/>
        <w:tblW w:w="0" w:type="auto"/>
        <w:tblLayout w:type="fixed"/>
        <w:tblLook w:val="04A0" w:firstRow="1" w:lastRow="0" w:firstColumn="1" w:lastColumn="0" w:noHBand="0" w:noVBand="1"/>
      </w:tblPr>
      <w:tblGrid>
        <w:gridCol w:w="4248"/>
        <w:gridCol w:w="992"/>
        <w:gridCol w:w="851"/>
        <w:gridCol w:w="992"/>
        <w:gridCol w:w="850"/>
        <w:gridCol w:w="709"/>
        <w:gridCol w:w="704"/>
      </w:tblGrid>
      <w:tr w:rsidR="002B45DD" w:rsidRPr="0048544E" w14:paraId="0C8A23DF" w14:textId="77777777" w:rsidTr="002B45DD">
        <w:tc>
          <w:tcPr>
            <w:tcW w:w="4248" w:type="dxa"/>
            <w:vMerge w:val="restart"/>
          </w:tcPr>
          <w:p w14:paraId="6FD90A22" w14:textId="6B281B3E" w:rsidR="002B45DD" w:rsidRPr="0048544E" w:rsidRDefault="002B45DD" w:rsidP="0013535F">
            <w:pPr>
              <w:ind w:firstLine="0"/>
              <w:rPr>
                <w:sz w:val="22"/>
                <w:szCs w:val="22"/>
              </w:rPr>
            </w:pPr>
            <w:r>
              <w:rPr>
                <w:sz w:val="22"/>
                <w:szCs w:val="22"/>
              </w:rPr>
              <w:t>Заболевание</w:t>
            </w:r>
          </w:p>
        </w:tc>
        <w:tc>
          <w:tcPr>
            <w:tcW w:w="2835" w:type="dxa"/>
            <w:gridSpan w:val="3"/>
          </w:tcPr>
          <w:p w14:paraId="533B5453" w14:textId="1B1540A4" w:rsidR="002B45DD" w:rsidRPr="0048544E" w:rsidRDefault="002B45DD" w:rsidP="0013535F">
            <w:pPr>
              <w:ind w:firstLine="0"/>
              <w:rPr>
                <w:sz w:val="22"/>
                <w:szCs w:val="22"/>
              </w:rPr>
            </w:pPr>
            <w:r>
              <w:rPr>
                <w:sz w:val="22"/>
                <w:szCs w:val="22"/>
              </w:rPr>
              <w:t>Заболеваемость на 100 000 человек населения (все пути передач инфекции)</w:t>
            </w:r>
          </w:p>
        </w:tc>
        <w:tc>
          <w:tcPr>
            <w:tcW w:w="2263" w:type="dxa"/>
            <w:gridSpan w:val="3"/>
          </w:tcPr>
          <w:p w14:paraId="3A2D62B1" w14:textId="77777777" w:rsidR="002B45DD" w:rsidRDefault="002B45DD" w:rsidP="0013535F">
            <w:pPr>
              <w:ind w:firstLine="0"/>
              <w:rPr>
                <w:sz w:val="22"/>
                <w:szCs w:val="22"/>
              </w:rPr>
            </w:pPr>
            <w:r>
              <w:rPr>
                <w:sz w:val="22"/>
                <w:szCs w:val="22"/>
              </w:rPr>
              <w:t>Количество вспышек</w:t>
            </w:r>
          </w:p>
          <w:p w14:paraId="048C118E" w14:textId="7A3004ED" w:rsidR="002B45DD" w:rsidRPr="0048544E" w:rsidRDefault="002B45DD" w:rsidP="0013535F">
            <w:pPr>
              <w:ind w:firstLine="0"/>
              <w:rPr>
                <w:sz w:val="22"/>
                <w:szCs w:val="22"/>
              </w:rPr>
            </w:pPr>
            <w:r>
              <w:rPr>
                <w:sz w:val="22"/>
                <w:szCs w:val="22"/>
              </w:rPr>
              <w:t>(подтвержденные вспышки передаваемых через воду заболеваний)</w:t>
            </w:r>
          </w:p>
        </w:tc>
      </w:tr>
      <w:tr w:rsidR="002B45DD" w:rsidRPr="0048544E" w14:paraId="56D49B38" w14:textId="77777777" w:rsidTr="002B45DD">
        <w:trPr>
          <w:trHeight w:val="211"/>
        </w:trPr>
        <w:tc>
          <w:tcPr>
            <w:tcW w:w="4248" w:type="dxa"/>
            <w:vMerge/>
          </w:tcPr>
          <w:p w14:paraId="2C91D094" w14:textId="434CC17C" w:rsidR="002B45DD" w:rsidRDefault="002B45DD" w:rsidP="002B45DD">
            <w:pPr>
              <w:ind w:firstLine="0"/>
              <w:rPr>
                <w:sz w:val="22"/>
                <w:szCs w:val="22"/>
              </w:rPr>
            </w:pPr>
          </w:p>
        </w:tc>
        <w:tc>
          <w:tcPr>
            <w:tcW w:w="992" w:type="dxa"/>
          </w:tcPr>
          <w:p w14:paraId="70FB99DA" w14:textId="7C02B9C5" w:rsidR="002B45DD" w:rsidRDefault="002B45DD" w:rsidP="002B45DD">
            <w:pPr>
              <w:ind w:firstLine="0"/>
              <w:rPr>
                <w:sz w:val="22"/>
                <w:szCs w:val="22"/>
              </w:rPr>
            </w:pPr>
            <w:r>
              <w:rPr>
                <w:sz w:val="22"/>
                <w:szCs w:val="22"/>
              </w:rPr>
              <w:t>2009</w:t>
            </w:r>
          </w:p>
        </w:tc>
        <w:tc>
          <w:tcPr>
            <w:tcW w:w="851" w:type="dxa"/>
          </w:tcPr>
          <w:p w14:paraId="7F4A2319" w14:textId="0F9DB96C" w:rsidR="002B45DD" w:rsidRDefault="002B45DD" w:rsidP="002B45DD">
            <w:pPr>
              <w:ind w:firstLine="0"/>
              <w:rPr>
                <w:sz w:val="22"/>
                <w:szCs w:val="22"/>
              </w:rPr>
            </w:pPr>
            <w:r>
              <w:rPr>
                <w:sz w:val="22"/>
                <w:szCs w:val="22"/>
              </w:rPr>
              <w:t>2015</w:t>
            </w:r>
          </w:p>
        </w:tc>
        <w:tc>
          <w:tcPr>
            <w:tcW w:w="992" w:type="dxa"/>
          </w:tcPr>
          <w:p w14:paraId="5A316D4B" w14:textId="30DF2BA4" w:rsidR="002B45DD" w:rsidRDefault="002B45DD" w:rsidP="002B45DD">
            <w:pPr>
              <w:ind w:firstLine="0"/>
              <w:rPr>
                <w:sz w:val="22"/>
                <w:szCs w:val="22"/>
              </w:rPr>
            </w:pPr>
            <w:r>
              <w:rPr>
                <w:sz w:val="22"/>
                <w:szCs w:val="22"/>
              </w:rPr>
              <w:t>2018</w:t>
            </w:r>
          </w:p>
        </w:tc>
        <w:tc>
          <w:tcPr>
            <w:tcW w:w="850" w:type="dxa"/>
          </w:tcPr>
          <w:p w14:paraId="353AAFC9" w14:textId="7C9A1063" w:rsidR="002B45DD" w:rsidRDefault="002B45DD" w:rsidP="002B45DD">
            <w:pPr>
              <w:ind w:firstLine="0"/>
              <w:rPr>
                <w:sz w:val="22"/>
                <w:szCs w:val="22"/>
              </w:rPr>
            </w:pPr>
            <w:r>
              <w:rPr>
                <w:sz w:val="22"/>
                <w:szCs w:val="22"/>
              </w:rPr>
              <w:t>2009</w:t>
            </w:r>
          </w:p>
        </w:tc>
        <w:tc>
          <w:tcPr>
            <w:tcW w:w="709" w:type="dxa"/>
          </w:tcPr>
          <w:p w14:paraId="27768E2F" w14:textId="3D738FB0" w:rsidR="002B45DD" w:rsidRDefault="002B45DD" w:rsidP="002B45DD">
            <w:pPr>
              <w:ind w:firstLine="0"/>
              <w:rPr>
                <w:sz w:val="22"/>
                <w:szCs w:val="22"/>
              </w:rPr>
            </w:pPr>
            <w:r>
              <w:rPr>
                <w:sz w:val="22"/>
                <w:szCs w:val="22"/>
              </w:rPr>
              <w:t>2015</w:t>
            </w:r>
          </w:p>
        </w:tc>
        <w:tc>
          <w:tcPr>
            <w:tcW w:w="704" w:type="dxa"/>
          </w:tcPr>
          <w:p w14:paraId="0A396497" w14:textId="155C382B" w:rsidR="002B45DD" w:rsidRDefault="002B45DD" w:rsidP="002B45DD">
            <w:pPr>
              <w:ind w:firstLine="0"/>
              <w:rPr>
                <w:sz w:val="22"/>
                <w:szCs w:val="22"/>
              </w:rPr>
            </w:pPr>
            <w:r>
              <w:rPr>
                <w:sz w:val="22"/>
                <w:szCs w:val="22"/>
              </w:rPr>
              <w:t>2018</w:t>
            </w:r>
          </w:p>
        </w:tc>
      </w:tr>
      <w:tr w:rsidR="002B45DD" w:rsidRPr="0048544E" w14:paraId="64D049C3" w14:textId="77777777" w:rsidTr="002B45DD">
        <w:tc>
          <w:tcPr>
            <w:tcW w:w="4248" w:type="dxa"/>
          </w:tcPr>
          <w:p w14:paraId="51F8A9DD" w14:textId="72A795D9" w:rsidR="002B45DD" w:rsidRPr="002B45DD" w:rsidRDefault="002B45DD" w:rsidP="002B45DD">
            <w:pPr>
              <w:ind w:firstLine="0"/>
              <w:rPr>
                <w:sz w:val="22"/>
                <w:szCs w:val="22"/>
                <w:lang w:val="en-US"/>
              </w:rPr>
            </w:pPr>
            <w:r>
              <w:rPr>
                <w:sz w:val="22"/>
                <w:szCs w:val="22"/>
              </w:rPr>
              <w:t>Шилеллез</w:t>
            </w:r>
          </w:p>
        </w:tc>
        <w:tc>
          <w:tcPr>
            <w:tcW w:w="992" w:type="dxa"/>
          </w:tcPr>
          <w:p w14:paraId="4B997134" w14:textId="5423BA41" w:rsidR="002B45DD" w:rsidRPr="0048544E" w:rsidRDefault="002B45DD" w:rsidP="002B45DD">
            <w:pPr>
              <w:ind w:firstLine="0"/>
              <w:rPr>
                <w:sz w:val="22"/>
                <w:szCs w:val="22"/>
              </w:rPr>
            </w:pPr>
            <w:r>
              <w:rPr>
                <w:sz w:val="22"/>
                <w:szCs w:val="22"/>
              </w:rPr>
              <w:t>1,7</w:t>
            </w:r>
          </w:p>
        </w:tc>
        <w:tc>
          <w:tcPr>
            <w:tcW w:w="851" w:type="dxa"/>
          </w:tcPr>
          <w:p w14:paraId="5898C3A3" w14:textId="51E3BA7C" w:rsidR="002B45DD" w:rsidRPr="0048544E" w:rsidRDefault="002B45DD" w:rsidP="002B45DD">
            <w:pPr>
              <w:ind w:firstLine="0"/>
              <w:rPr>
                <w:sz w:val="22"/>
                <w:szCs w:val="22"/>
              </w:rPr>
            </w:pPr>
            <w:r>
              <w:rPr>
                <w:sz w:val="22"/>
                <w:szCs w:val="22"/>
              </w:rPr>
              <w:t>0,2</w:t>
            </w:r>
          </w:p>
        </w:tc>
        <w:tc>
          <w:tcPr>
            <w:tcW w:w="992" w:type="dxa"/>
          </w:tcPr>
          <w:p w14:paraId="779625B2" w14:textId="28760B61" w:rsidR="002B45DD" w:rsidRPr="0048544E" w:rsidRDefault="002B45DD" w:rsidP="002B45DD">
            <w:pPr>
              <w:ind w:firstLine="0"/>
              <w:rPr>
                <w:sz w:val="22"/>
                <w:szCs w:val="22"/>
              </w:rPr>
            </w:pPr>
            <w:r>
              <w:rPr>
                <w:sz w:val="22"/>
                <w:szCs w:val="22"/>
              </w:rPr>
              <w:t>0,3</w:t>
            </w:r>
          </w:p>
        </w:tc>
        <w:tc>
          <w:tcPr>
            <w:tcW w:w="850" w:type="dxa"/>
          </w:tcPr>
          <w:p w14:paraId="56310391" w14:textId="539F4408" w:rsidR="002B45DD" w:rsidRPr="0048544E" w:rsidRDefault="002B45DD" w:rsidP="002B45DD">
            <w:pPr>
              <w:ind w:firstLine="0"/>
              <w:rPr>
                <w:sz w:val="22"/>
                <w:szCs w:val="22"/>
              </w:rPr>
            </w:pPr>
            <w:r>
              <w:rPr>
                <w:sz w:val="22"/>
                <w:szCs w:val="22"/>
              </w:rPr>
              <w:t>0,0</w:t>
            </w:r>
          </w:p>
        </w:tc>
        <w:tc>
          <w:tcPr>
            <w:tcW w:w="709" w:type="dxa"/>
          </w:tcPr>
          <w:p w14:paraId="3162ACB7" w14:textId="2001BECD" w:rsidR="002B45DD" w:rsidRPr="0048544E" w:rsidRDefault="002B45DD" w:rsidP="002B45DD">
            <w:pPr>
              <w:ind w:firstLine="0"/>
              <w:rPr>
                <w:sz w:val="22"/>
                <w:szCs w:val="22"/>
              </w:rPr>
            </w:pPr>
            <w:r>
              <w:rPr>
                <w:sz w:val="22"/>
                <w:szCs w:val="22"/>
              </w:rPr>
              <w:t>0,0</w:t>
            </w:r>
          </w:p>
        </w:tc>
        <w:tc>
          <w:tcPr>
            <w:tcW w:w="704" w:type="dxa"/>
          </w:tcPr>
          <w:p w14:paraId="3188B68F" w14:textId="7E01746B" w:rsidR="002B45DD" w:rsidRPr="0048544E" w:rsidRDefault="002B45DD" w:rsidP="002B45DD">
            <w:pPr>
              <w:ind w:firstLine="0"/>
              <w:rPr>
                <w:sz w:val="22"/>
                <w:szCs w:val="22"/>
              </w:rPr>
            </w:pPr>
            <w:r>
              <w:rPr>
                <w:sz w:val="22"/>
                <w:szCs w:val="22"/>
              </w:rPr>
              <w:t>0,0</w:t>
            </w:r>
          </w:p>
        </w:tc>
      </w:tr>
      <w:tr w:rsidR="002B45DD" w:rsidRPr="0048544E" w14:paraId="03F9F703" w14:textId="77777777" w:rsidTr="002B45DD">
        <w:tc>
          <w:tcPr>
            <w:tcW w:w="4248" w:type="dxa"/>
          </w:tcPr>
          <w:p w14:paraId="476E970D" w14:textId="0D7A52AD" w:rsidR="002B45DD" w:rsidRDefault="002B45DD" w:rsidP="002B45DD">
            <w:pPr>
              <w:ind w:firstLine="0"/>
              <w:rPr>
                <w:sz w:val="22"/>
                <w:szCs w:val="22"/>
              </w:rPr>
            </w:pPr>
            <w:r>
              <w:rPr>
                <w:sz w:val="22"/>
                <w:szCs w:val="22"/>
              </w:rPr>
              <w:t xml:space="preserve">Энтерогеморрагическая инфекция, вызываемая кишечной палочной, </w:t>
            </w:r>
            <w:r>
              <w:rPr>
                <w:sz w:val="22"/>
                <w:szCs w:val="22"/>
                <w:lang w:val="en-US"/>
              </w:rPr>
              <w:t>E</w:t>
            </w:r>
            <w:r w:rsidRPr="00E47C29">
              <w:rPr>
                <w:sz w:val="22"/>
                <w:szCs w:val="22"/>
              </w:rPr>
              <w:t>.</w:t>
            </w:r>
            <w:r>
              <w:rPr>
                <w:sz w:val="22"/>
                <w:szCs w:val="22"/>
                <w:lang w:val="en-US"/>
              </w:rPr>
              <w:t>coli</w:t>
            </w:r>
          </w:p>
        </w:tc>
        <w:tc>
          <w:tcPr>
            <w:tcW w:w="992" w:type="dxa"/>
          </w:tcPr>
          <w:p w14:paraId="78A59979" w14:textId="3B941F9B" w:rsidR="002B45DD" w:rsidRDefault="002B45DD" w:rsidP="002B45DD">
            <w:pPr>
              <w:ind w:firstLine="0"/>
              <w:rPr>
                <w:sz w:val="22"/>
                <w:szCs w:val="22"/>
              </w:rPr>
            </w:pPr>
            <w:r>
              <w:rPr>
                <w:sz w:val="22"/>
                <w:szCs w:val="22"/>
              </w:rPr>
              <w:t>0,0</w:t>
            </w:r>
          </w:p>
        </w:tc>
        <w:tc>
          <w:tcPr>
            <w:tcW w:w="851" w:type="dxa"/>
          </w:tcPr>
          <w:p w14:paraId="03FDA94D" w14:textId="18DC24AF" w:rsidR="002B45DD" w:rsidRPr="0048544E" w:rsidRDefault="002B45DD" w:rsidP="002B45DD">
            <w:pPr>
              <w:ind w:firstLine="0"/>
              <w:rPr>
                <w:sz w:val="22"/>
                <w:szCs w:val="22"/>
              </w:rPr>
            </w:pPr>
            <w:r>
              <w:rPr>
                <w:sz w:val="22"/>
                <w:szCs w:val="22"/>
              </w:rPr>
              <w:t>0,0</w:t>
            </w:r>
          </w:p>
        </w:tc>
        <w:tc>
          <w:tcPr>
            <w:tcW w:w="992" w:type="dxa"/>
          </w:tcPr>
          <w:p w14:paraId="3554A9A4" w14:textId="50781222" w:rsidR="002B45DD" w:rsidRPr="0048544E" w:rsidRDefault="002B45DD" w:rsidP="002B45DD">
            <w:pPr>
              <w:ind w:firstLine="0"/>
              <w:rPr>
                <w:sz w:val="22"/>
                <w:szCs w:val="22"/>
              </w:rPr>
            </w:pPr>
            <w:r>
              <w:rPr>
                <w:sz w:val="22"/>
                <w:szCs w:val="22"/>
              </w:rPr>
              <w:t>0,0</w:t>
            </w:r>
          </w:p>
        </w:tc>
        <w:tc>
          <w:tcPr>
            <w:tcW w:w="850" w:type="dxa"/>
          </w:tcPr>
          <w:p w14:paraId="0BFCDB0A" w14:textId="295C83E9" w:rsidR="002B45DD" w:rsidRPr="0048544E" w:rsidRDefault="002B45DD" w:rsidP="002B45DD">
            <w:pPr>
              <w:ind w:firstLine="0"/>
              <w:rPr>
                <w:sz w:val="22"/>
                <w:szCs w:val="22"/>
              </w:rPr>
            </w:pPr>
            <w:r>
              <w:rPr>
                <w:sz w:val="22"/>
                <w:szCs w:val="22"/>
              </w:rPr>
              <w:t>0,0</w:t>
            </w:r>
          </w:p>
        </w:tc>
        <w:tc>
          <w:tcPr>
            <w:tcW w:w="709" w:type="dxa"/>
          </w:tcPr>
          <w:p w14:paraId="7E6BB5AB" w14:textId="5D3D4827" w:rsidR="002B45DD" w:rsidRPr="0048544E" w:rsidRDefault="002B45DD" w:rsidP="002B45DD">
            <w:pPr>
              <w:ind w:firstLine="0"/>
              <w:rPr>
                <w:sz w:val="22"/>
                <w:szCs w:val="22"/>
              </w:rPr>
            </w:pPr>
            <w:r>
              <w:rPr>
                <w:sz w:val="22"/>
                <w:szCs w:val="22"/>
              </w:rPr>
              <w:t>0,0</w:t>
            </w:r>
          </w:p>
        </w:tc>
        <w:tc>
          <w:tcPr>
            <w:tcW w:w="704" w:type="dxa"/>
          </w:tcPr>
          <w:p w14:paraId="05255351" w14:textId="1305D716" w:rsidR="002B45DD" w:rsidRPr="0048544E" w:rsidRDefault="002B45DD" w:rsidP="002B45DD">
            <w:pPr>
              <w:ind w:firstLine="0"/>
              <w:rPr>
                <w:sz w:val="22"/>
                <w:szCs w:val="22"/>
              </w:rPr>
            </w:pPr>
            <w:r>
              <w:rPr>
                <w:sz w:val="22"/>
                <w:szCs w:val="22"/>
              </w:rPr>
              <w:t>0,0</w:t>
            </w:r>
          </w:p>
        </w:tc>
      </w:tr>
      <w:tr w:rsidR="002B45DD" w:rsidRPr="0048544E" w14:paraId="6C825FF2" w14:textId="77777777" w:rsidTr="002B45DD">
        <w:tc>
          <w:tcPr>
            <w:tcW w:w="4248" w:type="dxa"/>
          </w:tcPr>
          <w:p w14:paraId="25AAB86D" w14:textId="2AAB4273" w:rsidR="002B45DD" w:rsidRPr="0048544E" w:rsidRDefault="002B45DD" w:rsidP="002B45DD">
            <w:pPr>
              <w:ind w:firstLine="0"/>
              <w:rPr>
                <w:sz w:val="22"/>
                <w:szCs w:val="22"/>
              </w:rPr>
            </w:pPr>
            <w:r>
              <w:rPr>
                <w:sz w:val="22"/>
                <w:szCs w:val="22"/>
              </w:rPr>
              <w:t>Брюшнотифозная лихорадка</w:t>
            </w:r>
          </w:p>
        </w:tc>
        <w:tc>
          <w:tcPr>
            <w:tcW w:w="992" w:type="dxa"/>
          </w:tcPr>
          <w:p w14:paraId="2171E75F" w14:textId="3C8D53DA" w:rsidR="002B45DD" w:rsidRPr="0048544E" w:rsidRDefault="002B45DD" w:rsidP="002B45DD">
            <w:pPr>
              <w:ind w:firstLine="0"/>
              <w:rPr>
                <w:sz w:val="22"/>
                <w:szCs w:val="22"/>
              </w:rPr>
            </w:pPr>
            <w:r>
              <w:rPr>
                <w:sz w:val="22"/>
                <w:szCs w:val="22"/>
              </w:rPr>
              <w:t>0,0</w:t>
            </w:r>
          </w:p>
        </w:tc>
        <w:tc>
          <w:tcPr>
            <w:tcW w:w="851" w:type="dxa"/>
          </w:tcPr>
          <w:p w14:paraId="29C5DCB6" w14:textId="62193571" w:rsidR="002B45DD" w:rsidRPr="0048544E" w:rsidRDefault="002B45DD" w:rsidP="002B45DD">
            <w:pPr>
              <w:ind w:firstLine="0"/>
              <w:rPr>
                <w:sz w:val="22"/>
                <w:szCs w:val="22"/>
              </w:rPr>
            </w:pPr>
            <w:r>
              <w:rPr>
                <w:sz w:val="22"/>
                <w:szCs w:val="22"/>
              </w:rPr>
              <w:t>1,0</w:t>
            </w:r>
          </w:p>
        </w:tc>
        <w:tc>
          <w:tcPr>
            <w:tcW w:w="992" w:type="dxa"/>
          </w:tcPr>
          <w:p w14:paraId="26B10A9C" w14:textId="7C2410B4" w:rsidR="002B45DD" w:rsidRPr="0048544E" w:rsidRDefault="002B45DD" w:rsidP="002B45DD">
            <w:pPr>
              <w:ind w:firstLine="0"/>
              <w:rPr>
                <w:sz w:val="22"/>
                <w:szCs w:val="22"/>
              </w:rPr>
            </w:pPr>
            <w:r>
              <w:rPr>
                <w:sz w:val="22"/>
                <w:szCs w:val="22"/>
              </w:rPr>
              <w:t>0,0</w:t>
            </w:r>
          </w:p>
        </w:tc>
        <w:tc>
          <w:tcPr>
            <w:tcW w:w="850" w:type="dxa"/>
          </w:tcPr>
          <w:p w14:paraId="70F0CA00" w14:textId="0EA1D5BC" w:rsidR="002B45DD" w:rsidRPr="0048544E" w:rsidRDefault="002B45DD" w:rsidP="002B45DD">
            <w:pPr>
              <w:ind w:firstLine="0"/>
              <w:rPr>
                <w:sz w:val="22"/>
                <w:szCs w:val="22"/>
              </w:rPr>
            </w:pPr>
            <w:r>
              <w:rPr>
                <w:sz w:val="22"/>
                <w:szCs w:val="22"/>
              </w:rPr>
              <w:t>0,0</w:t>
            </w:r>
          </w:p>
        </w:tc>
        <w:tc>
          <w:tcPr>
            <w:tcW w:w="709" w:type="dxa"/>
          </w:tcPr>
          <w:p w14:paraId="60825F34" w14:textId="71914903" w:rsidR="002B45DD" w:rsidRPr="0048544E" w:rsidRDefault="002B45DD" w:rsidP="002B45DD">
            <w:pPr>
              <w:ind w:firstLine="0"/>
              <w:rPr>
                <w:sz w:val="22"/>
                <w:szCs w:val="22"/>
              </w:rPr>
            </w:pPr>
            <w:r>
              <w:rPr>
                <w:sz w:val="22"/>
                <w:szCs w:val="22"/>
              </w:rPr>
              <w:t>0,0</w:t>
            </w:r>
          </w:p>
        </w:tc>
        <w:tc>
          <w:tcPr>
            <w:tcW w:w="704" w:type="dxa"/>
          </w:tcPr>
          <w:p w14:paraId="048B3BD0" w14:textId="6DAAEF60" w:rsidR="002B45DD" w:rsidRPr="0048544E" w:rsidRDefault="002B45DD" w:rsidP="002B45DD">
            <w:pPr>
              <w:ind w:firstLine="0"/>
              <w:rPr>
                <w:sz w:val="22"/>
                <w:szCs w:val="22"/>
              </w:rPr>
            </w:pPr>
            <w:r>
              <w:rPr>
                <w:sz w:val="22"/>
                <w:szCs w:val="22"/>
              </w:rPr>
              <w:t>0,0</w:t>
            </w:r>
          </w:p>
        </w:tc>
      </w:tr>
      <w:tr w:rsidR="002B45DD" w:rsidRPr="0048544E" w14:paraId="0BAC6655" w14:textId="77777777" w:rsidTr="002B45DD">
        <w:tc>
          <w:tcPr>
            <w:tcW w:w="4248" w:type="dxa"/>
          </w:tcPr>
          <w:p w14:paraId="60A7A865" w14:textId="0720FF23" w:rsidR="002B45DD" w:rsidRPr="0048544E" w:rsidRDefault="002B45DD" w:rsidP="002B45DD">
            <w:pPr>
              <w:ind w:firstLine="0"/>
              <w:rPr>
                <w:sz w:val="22"/>
                <w:szCs w:val="22"/>
              </w:rPr>
            </w:pPr>
            <w:r>
              <w:rPr>
                <w:sz w:val="22"/>
                <w:szCs w:val="22"/>
              </w:rPr>
              <w:t>Вирусный гепатит А</w:t>
            </w:r>
          </w:p>
        </w:tc>
        <w:tc>
          <w:tcPr>
            <w:tcW w:w="992" w:type="dxa"/>
          </w:tcPr>
          <w:p w14:paraId="1AF410AC" w14:textId="14D6A42B" w:rsidR="002B45DD" w:rsidRPr="0048544E" w:rsidRDefault="002B45DD" w:rsidP="002B45DD">
            <w:pPr>
              <w:ind w:firstLine="0"/>
              <w:rPr>
                <w:sz w:val="22"/>
                <w:szCs w:val="22"/>
              </w:rPr>
            </w:pPr>
            <w:r>
              <w:rPr>
                <w:sz w:val="22"/>
                <w:szCs w:val="22"/>
              </w:rPr>
              <w:t>0,9</w:t>
            </w:r>
          </w:p>
        </w:tc>
        <w:tc>
          <w:tcPr>
            <w:tcW w:w="851" w:type="dxa"/>
          </w:tcPr>
          <w:p w14:paraId="20305221" w14:textId="51AE164F" w:rsidR="002B45DD" w:rsidRPr="0048544E" w:rsidRDefault="002B45DD" w:rsidP="002B45DD">
            <w:pPr>
              <w:ind w:firstLine="0"/>
              <w:rPr>
                <w:sz w:val="22"/>
                <w:szCs w:val="22"/>
              </w:rPr>
            </w:pPr>
            <w:r>
              <w:rPr>
                <w:sz w:val="22"/>
                <w:szCs w:val="22"/>
              </w:rPr>
              <w:t>1,7</w:t>
            </w:r>
          </w:p>
        </w:tc>
        <w:tc>
          <w:tcPr>
            <w:tcW w:w="992" w:type="dxa"/>
          </w:tcPr>
          <w:p w14:paraId="78CB85F0" w14:textId="1E9AA5D9" w:rsidR="002B45DD" w:rsidRPr="0048544E" w:rsidRDefault="002B45DD" w:rsidP="002B45DD">
            <w:pPr>
              <w:ind w:firstLine="0"/>
              <w:rPr>
                <w:sz w:val="22"/>
                <w:szCs w:val="22"/>
              </w:rPr>
            </w:pPr>
            <w:r>
              <w:rPr>
                <w:sz w:val="22"/>
                <w:szCs w:val="22"/>
              </w:rPr>
              <w:t>0,9</w:t>
            </w:r>
          </w:p>
        </w:tc>
        <w:tc>
          <w:tcPr>
            <w:tcW w:w="850" w:type="dxa"/>
          </w:tcPr>
          <w:p w14:paraId="32DE531B" w14:textId="2DD944CF" w:rsidR="002B45DD" w:rsidRPr="0048544E" w:rsidRDefault="002B45DD" w:rsidP="002B45DD">
            <w:pPr>
              <w:ind w:firstLine="0"/>
              <w:rPr>
                <w:sz w:val="22"/>
                <w:szCs w:val="22"/>
              </w:rPr>
            </w:pPr>
            <w:r>
              <w:rPr>
                <w:sz w:val="22"/>
                <w:szCs w:val="22"/>
              </w:rPr>
              <w:t>0,0</w:t>
            </w:r>
          </w:p>
        </w:tc>
        <w:tc>
          <w:tcPr>
            <w:tcW w:w="709" w:type="dxa"/>
          </w:tcPr>
          <w:p w14:paraId="162703A9" w14:textId="03317DEA" w:rsidR="002B45DD" w:rsidRPr="0048544E" w:rsidRDefault="002B45DD" w:rsidP="002B45DD">
            <w:pPr>
              <w:ind w:firstLine="0"/>
              <w:rPr>
                <w:sz w:val="22"/>
                <w:szCs w:val="22"/>
              </w:rPr>
            </w:pPr>
            <w:r>
              <w:rPr>
                <w:sz w:val="22"/>
                <w:szCs w:val="22"/>
              </w:rPr>
              <w:t>0,0</w:t>
            </w:r>
          </w:p>
        </w:tc>
        <w:tc>
          <w:tcPr>
            <w:tcW w:w="704" w:type="dxa"/>
          </w:tcPr>
          <w:p w14:paraId="71C41D7E" w14:textId="1CB81CC7" w:rsidR="002B45DD" w:rsidRPr="0048544E" w:rsidRDefault="002B45DD" w:rsidP="002B45DD">
            <w:pPr>
              <w:ind w:firstLine="0"/>
              <w:rPr>
                <w:sz w:val="22"/>
                <w:szCs w:val="22"/>
              </w:rPr>
            </w:pPr>
            <w:r>
              <w:rPr>
                <w:sz w:val="22"/>
                <w:szCs w:val="22"/>
              </w:rPr>
              <w:t>0,0</w:t>
            </w:r>
          </w:p>
        </w:tc>
      </w:tr>
      <w:tr w:rsidR="002B45DD" w:rsidRPr="0048544E" w14:paraId="74BA3E09" w14:textId="77777777" w:rsidTr="002B45DD">
        <w:tc>
          <w:tcPr>
            <w:tcW w:w="4248" w:type="dxa"/>
          </w:tcPr>
          <w:p w14:paraId="6F1B6B44" w14:textId="7C8E218B" w:rsidR="002B45DD" w:rsidRDefault="002B45DD" w:rsidP="002B45DD">
            <w:pPr>
              <w:ind w:firstLine="0"/>
              <w:rPr>
                <w:sz w:val="22"/>
                <w:szCs w:val="22"/>
              </w:rPr>
            </w:pPr>
            <w:r>
              <w:rPr>
                <w:sz w:val="22"/>
                <w:szCs w:val="22"/>
              </w:rPr>
              <w:t>Легионеллез</w:t>
            </w:r>
          </w:p>
        </w:tc>
        <w:tc>
          <w:tcPr>
            <w:tcW w:w="992" w:type="dxa"/>
          </w:tcPr>
          <w:p w14:paraId="09EF0C3D" w14:textId="0964D486" w:rsidR="002B45DD" w:rsidRPr="0048544E" w:rsidRDefault="002B45DD" w:rsidP="002B45DD">
            <w:pPr>
              <w:ind w:firstLine="0"/>
              <w:rPr>
                <w:sz w:val="22"/>
                <w:szCs w:val="22"/>
              </w:rPr>
            </w:pPr>
            <w:r>
              <w:rPr>
                <w:sz w:val="22"/>
                <w:szCs w:val="22"/>
              </w:rPr>
              <w:t>-</w:t>
            </w:r>
          </w:p>
        </w:tc>
        <w:tc>
          <w:tcPr>
            <w:tcW w:w="851" w:type="dxa"/>
          </w:tcPr>
          <w:p w14:paraId="32B52F71" w14:textId="5E34BC8F" w:rsidR="002B45DD" w:rsidRPr="0048544E" w:rsidRDefault="002B45DD" w:rsidP="002B45DD">
            <w:pPr>
              <w:ind w:firstLine="0"/>
              <w:rPr>
                <w:sz w:val="22"/>
                <w:szCs w:val="22"/>
              </w:rPr>
            </w:pPr>
            <w:r>
              <w:rPr>
                <w:sz w:val="22"/>
                <w:szCs w:val="22"/>
              </w:rPr>
              <w:t>-</w:t>
            </w:r>
          </w:p>
        </w:tc>
        <w:tc>
          <w:tcPr>
            <w:tcW w:w="992" w:type="dxa"/>
          </w:tcPr>
          <w:p w14:paraId="6BE9CD20" w14:textId="31F40277" w:rsidR="002B45DD" w:rsidRPr="0048544E" w:rsidRDefault="002B45DD" w:rsidP="002B45DD">
            <w:pPr>
              <w:ind w:firstLine="0"/>
              <w:rPr>
                <w:sz w:val="22"/>
                <w:szCs w:val="22"/>
              </w:rPr>
            </w:pPr>
            <w:r>
              <w:rPr>
                <w:sz w:val="22"/>
                <w:szCs w:val="22"/>
              </w:rPr>
              <w:t>-</w:t>
            </w:r>
          </w:p>
        </w:tc>
        <w:tc>
          <w:tcPr>
            <w:tcW w:w="850" w:type="dxa"/>
          </w:tcPr>
          <w:p w14:paraId="036F44FB" w14:textId="71FDD57D" w:rsidR="002B45DD" w:rsidRPr="0048544E" w:rsidRDefault="002B45DD" w:rsidP="002B45DD">
            <w:pPr>
              <w:ind w:firstLine="0"/>
              <w:rPr>
                <w:sz w:val="22"/>
                <w:szCs w:val="22"/>
              </w:rPr>
            </w:pPr>
            <w:r>
              <w:rPr>
                <w:sz w:val="22"/>
                <w:szCs w:val="22"/>
              </w:rPr>
              <w:t>-</w:t>
            </w:r>
          </w:p>
        </w:tc>
        <w:tc>
          <w:tcPr>
            <w:tcW w:w="709" w:type="dxa"/>
          </w:tcPr>
          <w:p w14:paraId="5EB60A81" w14:textId="195521C9" w:rsidR="002B45DD" w:rsidRPr="0048544E" w:rsidRDefault="002B45DD" w:rsidP="002B45DD">
            <w:pPr>
              <w:ind w:firstLine="0"/>
              <w:rPr>
                <w:sz w:val="22"/>
                <w:szCs w:val="22"/>
              </w:rPr>
            </w:pPr>
            <w:r>
              <w:rPr>
                <w:sz w:val="22"/>
                <w:szCs w:val="22"/>
              </w:rPr>
              <w:t>-</w:t>
            </w:r>
          </w:p>
        </w:tc>
        <w:tc>
          <w:tcPr>
            <w:tcW w:w="704" w:type="dxa"/>
          </w:tcPr>
          <w:p w14:paraId="08BDCEFC" w14:textId="150FC715" w:rsidR="002B45DD" w:rsidRPr="0048544E" w:rsidRDefault="002B45DD" w:rsidP="002B45DD">
            <w:pPr>
              <w:ind w:firstLine="0"/>
              <w:rPr>
                <w:sz w:val="22"/>
                <w:szCs w:val="22"/>
              </w:rPr>
            </w:pPr>
            <w:r>
              <w:rPr>
                <w:sz w:val="22"/>
                <w:szCs w:val="22"/>
              </w:rPr>
              <w:t>-</w:t>
            </w:r>
          </w:p>
        </w:tc>
      </w:tr>
      <w:tr w:rsidR="002B45DD" w:rsidRPr="0048544E" w14:paraId="2BEB4A4C" w14:textId="77777777" w:rsidTr="002B45DD">
        <w:tc>
          <w:tcPr>
            <w:tcW w:w="4248" w:type="dxa"/>
          </w:tcPr>
          <w:p w14:paraId="041FECAF" w14:textId="73A9CCD3" w:rsidR="002B45DD" w:rsidRDefault="002B45DD" w:rsidP="002B45DD">
            <w:pPr>
              <w:ind w:firstLine="0"/>
              <w:rPr>
                <w:sz w:val="22"/>
                <w:szCs w:val="22"/>
              </w:rPr>
            </w:pPr>
            <w:r>
              <w:rPr>
                <w:sz w:val="22"/>
                <w:szCs w:val="22"/>
              </w:rPr>
              <w:t>Криптовпоридиоз</w:t>
            </w:r>
          </w:p>
        </w:tc>
        <w:tc>
          <w:tcPr>
            <w:tcW w:w="992" w:type="dxa"/>
          </w:tcPr>
          <w:p w14:paraId="57C7A12E" w14:textId="7C39D66B" w:rsidR="002B45DD" w:rsidRPr="0048544E" w:rsidRDefault="002B45DD" w:rsidP="002B45DD">
            <w:pPr>
              <w:ind w:firstLine="0"/>
              <w:rPr>
                <w:sz w:val="22"/>
                <w:szCs w:val="22"/>
              </w:rPr>
            </w:pPr>
            <w:r>
              <w:rPr>
                <w:sz w:val="22"/>
                <w:szCs w:val="22"/>
              </w:rPr>
              <w:t>-</w:t>
            </w:r>
          </w:p>
        </w:tc>
        <w:tc>
          <w:tcPr>
            <w:tcW w:w="851" w:type="dxa"/>
          </w:tcPr>
          <w:p w14:paraId="207F56FA" w14:textId="2832A89F" w:rsidR="002B45DD" w:rsidRPr="0048544E" w:rsidRDefault="002B45DD" w:rsidP="002B45DD">
            <w:pPr>
              <w:ind w:firstLine="0"/>
              <w:rPr>
                <w:sz w:val="22"/>
                <w:szCs w:val="22"/>
              </w:rPr>
            </w:pPr>
            <w:r>
              <w:rPr>
                <w:sz w:val="22"/>
                <w:szCs w:val="22"/>
              </w:rPr>
              <w:t>-</w:t>
            </w:r>
          </w:p>
        </w:tc>
        <w:tc>
          <w:tcPr>
            <w:tcW w:w="992" w:type="dxa"/>
          </w:tcPr>
          <w:p w14:paraId="50387290" w14:textId="3A7B9A1A" w:rsidR="002B45DD" w:rsidRPr="0048544E" w:rsidRDefault="002B45DD" w:rsidP="002B45DD">
            <w:pPr>
              <w:ind w:firstLine="0"/>
              <w:rPr>
                <w:sz w:val="22"/>
                <w:szCs w:val="22"/>
              </w:rPr>
            </w:pPr>
            <w:r>
              <w:rPr>
                <w:sz w:val="22"/>
                <w:szCs w:val="22"/>
              </w:rPr>
              <w:t>-</w:t>
            </w:r>
          </w:p>
        </w:tc>
        <w:tc>
          <w:tcPr>
            <w:tcW w:w="850" w:type="dxa"/>
          </w:tcPr>
          <w:p w14:paraId="208FCB91" w14:textId="32D3B615" w:rsidR="002B45DD" w:rsidRPr="0048544E" w:rsidRDefault="002B45DD" w:rsidP="002B45DD">
            <w:pPr>
              <w:ind w:firstLine="0"/>
              <w:rPr>
                <w:sz w:val="22"/>
                <w:szCs w:val="22"/>
              </w:rPr>
            </w:pPr>
            <w:r>
              <w:rPr>
                <w:sz w:val="22"/>
                <w:szCs w:val="22"/>
              </w:rPr>
              <w:t>-</w:t>
            </w:r>
          </w:p>
        </w:tc>
        <w:tc>
          <w:tcPr>
            <w:tcW w:w="709" w:type="dxa"/>
          </w:tcPr>
          <w:p w14:paraId="47813791" w14:textId="7EFD06E9" w:rsidR="002B45DD" w:rsidRPr="0048544E" w:rsidRDefault="002B45DD" w:rsidP="002B45DD">
            <w:pPr>
              <w:ind w:firstLine="0"/>
              <w:rPr>
                <w:sz w:val="22"/>
                <w:szCs w:val="22"/>
              </w:rPr>
            </w:pPr>
            <w:r>
              <w:rPr>
                <w:sz w:val="22"/>
                <w:szCs w:val="22"/>
              </w:rPr>
              <w:t>-</w:t>
            </w:r>
          </w:p>
        </w:tc>
        <w:tc>
          <w:tcPr>
            <w:tcW w:w="704" w:type="dxa"/>
          </w:tcPr>
          <w:p w14:paraId="433D90DD" w14:textId="4BFF1D31" w:rsidR="002B45DD" w:rsidRPr="0048544E" w:rsidRDefault="002B45DD" w:rsidP="002B45DD">
            <w:pPr>
              <w:ind w:firstLine="0"/>
              <w:rPr>
                <w:sz w:val="22"/>
                <w:szCs w:val="22"/>
              </w:rPr>
            </w:pPr>
            <w:r>
              <w:rPr>
                <w:sz w:val="22"/>
                <w:szCs w:val="22"/>
              </w:rPr>
              <w:t>-</w:t>
            </w:r>
          </w:p>
        </w:tc>
      </w:tr>
    </w:tbl>
    <w:p w14:paraId="5E23F799" w14:textId="77777777" w:rsidR="0048544E" w:rsidRDefault="0048544E" w:rsidP="0013535F">
      <w:pPr>
        <w:spacing w:line="240" w:lineRule="auto"/>
        <w:ind w:firstLine="0"/>
      </w:pPr>
    </w:p>
    <w:p w14:paraId="3F9DCD17" w14:textId="19B17DE1" w:rsidR="0013535F" w:rsidRPr="0013535F" w:rsidRDefault="0013535F" w:rsidP="0013535F">
      <w:pPr>
        <w:ind w:firstLine="720"/>
      </w:pPr>
      <w:r w:rsidRPr="0013535F">
        <w:t xml:space="preserve">Улучшение качества воды по микробиологическим показателям, а также своевременная иммунизация лиц, контактировавших с заболевшими в очагах гепатита А положительно отразилось на заболеваемости населения. Так, в Республике Беларусь за период 2009-2018 гг. заболеваемость дизентерией Флекснера снизилась с 1,15 до 0,17 случаев на 100 тысяч человек (рисунок </w:t>
      </w:r>
      <w:r w:rsidR="00C05D8C">
        <w:t>4.1</w:t>
      </w:r>
      <w:r w:rsidR="00260C1F">
        <w:t>6</w:t>
      </w:r>
      <w:r w:rsidRPr="0013535F">
        <w:t>).</w:t>
      </w:r>
    </w:p>
    <w:p w14:paraId="3B78B40B" w14:textId="77777777" w:rsidR="0013535F" w:rsidRDefault="0013535F" w:rsidP="0013535F">
      <w:pPr>
        <w:spacing w:line="240" w:lineRule="auto"/>
        <w:ind w:firstLine="720"/>
        <w:rPr>
          <w:b/>
          <w:sz w:val="22"/>
          <w:szCs w:val="22"/>
        </w:rPr>
      </w:pPr>
    </w:p>
    <w:p w14:paraId="23D1C99E" w14:textId="5BBC6282" w:rsidR="0013535F" w:rsidRPr="002B45DD" w:rsidRDefault="0013535F" w:rsidP="002B45DD">
      <w:pPr>
        <w:spacing w:line="240" w:lineRule="auto"/>
        <w:ind w:firstLine="0"/>
        <w:jc w:val="center"/>
      </w:pPr>
      <w:r>
        <w:rPr>
          <w:noProof/>
          <w:lang w:eastAsia="ru-RU"/>
        </w:rPr>
        <w:drawing>
          <wp:inline distT="0" distB="0" distL="0" distR="0" wp14:anchorId="712E907A" wp14:editId="22699DB2">
            <wp:extent cx="5934076" cy="1628775"/>
            <wp:effectExtent l="0" t="0" r="0" b="0"/>
            <wp:docPr id="15" name="Рисунок 112695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959205"/>
                    <pic:cNvPicPr/>
                  </pic:nvPicPr>
                  <pic:blipFill>
                    <a:blip r:embed="rId26">
                      <a:extLst>
                        <a:ext uri="{28A0092B-C50C-407E-A947-70E740481C1C}">
                          <a14:useLocalDpi xmlns:a14="http://schemas.microsoft.com/office/drawing/2010/main" val="0"/>
                        </a:ext>
                      </a:extLst>
                    </a:blip>
                    <a:stretch>
                      <a:fillRect/>
                    </a:stretch>
                  </pic:blipFill>
                  <pic:spPr>
                    <a:xfrm>
                      <a:off x="0" y="0"/>
                      <a:ext cx="5934076" cy="1628775"/>
                    </a:xfrm>
                    <a:prstGeom prst="rect">
                      <a:avLst/>
                    </a:prstGeom>
                  </pic:spPr>
                </pic:pic>
              </a:graphicData>
            </a:graphic>
          </wp:inline>
        </w:drawing>
      </w:r>
      <w:r w:rsidRPr="00C05D8C">
        <w:rPr>
          <w:bCs/>
        </w:rPr>
        <w:t xml:space="preserve">Рисунок </w:t>
      </w:r>
      <w:r w:rsidR="00C05D8C" w:rsidRPr="00C05D8C">
        <w:rPr>
          <w:bCs/>
        </w:rPr>
        <w:t>4.1</w:t>
      </w:r>
      <w:r w:rsidR="00260C1F">
        <w:rPr>
          <w:bCs/>
        </w:rPr>
        <w:t>6</w:t>
      </w:r>
      <w:r w:rsidRPr="00C05D8C">
        <w:t xml:space="preserve"> – </w:t>
      </w:r>
      <w:r w:rsidRPr="00C05D8C">
        <w:rPr>
          <w:bCs/>
        </w:rPr>
        <w:t>Заболеваемость</w:t>
      </w:r>
      <w:r w:rsidRPr="002B45DD">
        <w:rPr>
          <w:bCs/>
        </w:rPr>
        <w:t xml:space="preserve"> дизентерией Флекснера за 2009-2018 гг.</w:t>
      </w:r>
    </w:p>
    <w:p w14:paraId="42307935" w14:textId="299593E4" w:rsidR="0013535F" w:rsidRPr="002B45DD" w:rsidRDefault="0013535F" w:rsidP="002B45DD">
      <w:pPr>
        <w:spacing w:line="240" w:lineRule="auto"/>
        <w:ind w:firstLine="708"/>
        <w:jc w:val="center"/>
      </w:pPr>
    </w:p>
    <w:p w14:paraId="564F6FA7" w14:textId="77777777" w:rsidR="00C05D8C" w:rsidRDefault="00C05D8C" w:rsidP="0013535F">
      <w:pPr>
        <w:ind w:firstLine="709"/>
      </w:pPr>
    </w:p>
    <w:p w14:paraId="58A6B2AE" w14:textId="7CA665B9" w:rsidR="0013535F" w:rsidRDefault="0013535F" w:rsidP="0013535F">
      <w:pPr>
        <w:ind w:firstLine="709"/>
      </w:pPr>
      <w:r w:rsidRPr="771D3303">
        <w:t xml:space="preserve">Многолетняя динамика заболеваемости вирусным гепатитом А имеет умеренную тенденцию к снижению. За последние 10 лет заболеваемость гепатитом А </w:t>
      </w:r>
      <w:r w:rsidRPr="771D3303">
        <w:rPr>
          <w:color w:val="000000" w:themeColor="text1"/>
        </w:rPr>
        <w:t>снизилась с 2,03 до 1,50 случаев</w:t>
      </w:r>
      <w:r w:rsidRPr="771D3303">
        <w:t xml:space="preserve"> </w:t>
      </w:r>
      <w:r w:rsidRPr="771D3303">
        <w:rPr>
          <w:color w:val="000000" w:themeColor="text1"/>
        </w:rPr>
        <w:t>на 100 тысяч человек</w:t>
      </w:r>
      <w:r w:rsidRPr="771D3303">
        <w:t xml:space="preserve"> (рисунок </w:t>
      </w:r>
      <w:r>
        <w:t>4</w:t>
      </w:r>
      <w:r w:rsidR="00C05D8C">
        <w:t>.1</w:t>
      </w:r>
      <w:r w:rsidR="00260C1F">
        <w:t>7</w:t>
      </w:r>
      <w:r w:rsidRPr="771D3303">
        <w:t>).</w:t>
      </w:r>
    </w:p>
    <w:p w14:paraId="3D2FA98E" w14:textId="77777777" w:rsidR="00C05D8C" w:rsidRDefault="00C05D8C" w:rsidP="0013535F">
      <w:pPr>
        <w:ind w:firstLine="709"/>
      </w:pPr>
    </w:p>
    <w:p w14:paraId="0E21A18B" w14:textId="15242073" w:rsidR="0013535F" w:rsidRPr="002B45DD" w:rsidRDefault="0013535F" w:rsidP="00C05D8C">
      <w:pPr>
        <w:spacing w:line="240" w:lineRule="auto"/>
        <w:ind w:firstLine="0"/>
        <w:jc w:val="center"/>
        <w:rPr>
          <w:bCs/>
        </w:rPr>
      </w:pPr>
      <w:r>
        <w:rPr>
          <w:noProof/>
          <w:lang w:eastAsia="ru-RU"/>
        </w:rPr>
        <w:lastRenderedPageBreak/>
        <w:drawing>
          <wp:inline distT="0" distB="0" distL="0" distR="0" wp14:anchorId="48D3756E" wp14:editId="3364B48D">
            <wp:extent cx="5934075" cy="2009775"/>
            <wp:effectExtent l="0" t="0" r="9525" b="9525"/>
            <wp:docPr id="16" name="Рисунок 150532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5322049"/>
                    <pic:cNvPicPr/>
                  </pic:nvPicPr>
                  <pic:blipFill>
                    <a:blip r:embed="rId27">
                      <a:extLst>
                        <a:ext uri="{28A0092B-C50C-407E-A947-70E740481C1C}">
                          <a14:useLocalDpi xmlns:a14="http://schemas.microsoft.com/office/drawing/2010/main" val="0"/>
                        </a:ext>
                      </a:extLst>
                    </a:blip>
                    <a:stretch>
                      <a:fillRect/>
                    </a:stretch>
                  </pic:blipFill>
                  <pic:spPr>
                    <a:xfrm>
                      <a:off x="0" y="0"/>
                      <a:ext cx="5934076" cy="2009775"/>
                    </a:xfrm>
                    <a:prstGeom prst="rect">
                      <a:avLst/>
                    </a:prstGeom>
                  </pic:spPr>
                </pic:pic>
              </a:graphicData>
            </a:graphic>
          </wp:inline>
        </w:drawing>
      </w:r>
      <w:r w:rsidRPr="00C05D8C">
        <w:rPr>
          <w:bCs/>
        </w:rPr>
        <w:t>Рисунок 4</w:t>
      </w:r>
      <w:r w:rsidR="00C05D8C" w:rsidRPr="00C05D8C">
        <w:t>.1</w:t>
      </w:r>
      <w:r w:rsidR="00260C1F">
        <w:t>7</w:t>
      </w:r>
      <w:r w:rsidRPr="00C05D8C">
        <w:t xml:space="preserve">– </w:t>
      </w:r>
      <w:r w:rsidRPr="00C05D8C">
        <w:rPr>
          <w:bCs/>
        </w:rPr>
        <w:t>Динамика и тенденция заболеваемости острым вирусным гепатитом А населения Республики Беларусь за период 1982-2018 гг.</w:t>
      </w:r>
    </w:p>
    <w:p w14:paraId="3B3F0D4A" w14:textId="77777777" w:rsidR="0013535F" w:rsidRDefault="0013535F" w:rsidP="0013535F">
      <w:pPr>
        <w:spacing w:line="240" w:lineRule="auto"/>
        <w:ind w:firstLine="0"/>
      </w:pPr>
      <w:r w:rsidRPr="3449AC77">
        <w:rPr>
          <w:color w:val="000000" w:themeColor="text1"/>
          <w:sz w:val="16"/>
          <w:szCs w:val="16"/>
        </w:rPr>
        <w:t xml:space="preserve"> </w:t>
      </w:r>
    </w:p>
    <w:p w14:paraId="7CEDA7C5" w14:textId="396F5639" w:rsidR="0013535F" w:rsidRDefault="0013535F" w:rsidP="0013535F">
      <w:pPr>
        <w:ind w:firstLine="720"/>
        <w:rPr>
          <w:color w:val="000000" w:themeColor="text1"/>
        </w:rPr>
      </w:pPr>
      <w:r w:rsidRPr="3449AC77">
        <w:rPr>
          <w:color w:val="000000" w:themeColor="text1"/>
        </w:rPr>
        <w:t xml:space="preserve">Однако, вода является </w:t>
      </w:r>
      <w:r w:rsidRPr="3449AC77">
        <w:t>весьма динамичным объектом внешней среды, сменяемость микробиоты во времени и пространстве очень велика. Н</w:t>
      </w:r>
      <w:r w:rsidRPr="3449AC77">
        <w:rPr>
          <w:color w:val="000000" w:themeColor="text1"/>
        </w:rPr>
        <w:t>а сегодняшний день существенной угрозой популяционному здоровью остается риск распространения через воду энтеритов вирусного происхождения, для которых характерны повсеместность и широкая распространенность, способность вызывать довольно широкий спектр заболеваний, в т.ч. таких серьезных патологий, как асептический менингит, паралитические формы полиомиелита, острый и хронический миокардиты, кардиомиопатии, диабет, гастроэнтериты и др. В последние годы наметилась четкая тенденция активизации энтеровирусных инфекций. В этой связи требуется усиление контроля за вирусными инфекциями в части совершенствования проведения лабораторных исследований, а также требований к мониторингу легионеллеза, в т.ч. в объектах водопользования с акцентом на группы риска, к которым относится вода из систем горячего и холодного водоснабжения в бассейнах, аквапарках, организациях, оказывающих банные услуги, гостиницах и т.д.</w:t>
      </w:r>
    </w:p>
    <w:p w14:paraId="444A333E" w14:textId="77777777" w:rsidR="0013535F" w:rsidRDefault="0013535F" w:rsidP="0013535F">
      <w:pPr>
        <w:ind w:firstLine="720"/>
        <w:rPr>
          <w:b/>
          <w:i/>
        </w:rPr>
      </w:pPr>
      <w:r w:rsidRPr="07C83385">
        <w:rPr>
          <w:b/>
          <w:bCs/>
          <w:i/>
          <w:iCs/>
        </w:rPr>
        <w:t>Качество питьевой воды по санитарно-химическим показателям</w:t>
      </w:r>
    </w:p>
    <w:p w14:paraId="6D9CA2F8" w14:textId="5C73A646" w:rsidR="0013535F" w:rsidRDefault="0013535F" w:rsidP="0013535F">
      <w:pPr>
        <w:ind w:firstLine="720"/>
      </w:pPr>
      <w:r w:rsidRPr="771D3303">
        <w:t>На фоне устойчивой тенденции улучшения качества пить</w:t>
      </w:r>
      <w:r w:rsidR="002B45DD">
        <w:t>евой воды, подаваемой населению</w:t>
      </w:r>
      <w:r w:rsidRPr="771D3303">
        <w:t xml:space="preserve"> по органолептическим и санитарно-химическим показателям</w:t>
      </w:r>
      <w:r>
        <w:t>,</w:t>
      </w:r>
      <w:r w:rsidRPr="771D3303">
        <w:t xml:space="preserve"> на протяжении последних 10 </w:t>
      </w:r>
      <w:r>
        <w:t>лет</w:t>
      </w:r>
      <w:r w:rsidRPr="771D3303">
        <w:t xml:space="preserve"> отмечается превышение гигиенических нормативов по содержанию в питьевой воде соединений железа, марганца, нитратов и нитритов, фторидов, таблица </w:t>
      </w:r>
      <w:r w:rsidR="002B45DD">
        <w:t>4.</w:t>
      </w:r>
      <w:r w:rsidR="00CD4447">
        <w:t>6</w:t>
      </w:r>
      <w:r w:rsidR="005808A2">
        <w:t xml:space="preserve"> [33, 36, 12</w:t>
      </w:r>
      <w:r>
        <w:t xml:space="preserve">]. </w:t>
      </w:r>
    </w:p>
    <w:p w14:paraId="2D24EEF1" w14:textId="77777777" w:rsidR="0013535F" w:rsidRDefault="0013535F" w:rsidP="0013535F">
      <w:pPr>
        <w:spacing w:line="240" w:lineRule="auto"/>
        <w:ind w:firstLine="720"/>
        <w:rPr>
          <w:sz w:val="16"/>
          <w:szCs w:val="16"/>
        </w:rPr>
      </w:pPr>
      <w:r w:rsidRPr="2A3AC596">
        <w:rPr>
          <w:sz w:val="16"/>
          <w:szCs w:val="16"/>
        </w:rPr>
        <w:t xml:space="preserve"> </w:t>
      </w:r>
    </w:p>
    <w:p w14:paraId="7CEF6E49" w14:textId="3D276A9C" w:rsidR="0013535F" w:rsidRDefault="0013535F" w:rsidP="0013535F">
      <w:pPr>
        <w:spacing w:line="276" w:lineRule="auto"/>
        <w:ind w:firstLine="0"/>
      </w:pPr>
      <w:r>
        <w:t xml:space="preserve">Таблица </w:t>
      </w:r>
      <w:r w:rsidR="002B45DD">
        <w:t>4.</w:t>
      </w:r>
      <w:r w:rsidR="00CD4447">
        <w:t>6</w:t>
      </w:r>
      <w:r>
        <w:t xml:space="preserve"> – Качество питьевой воды по санитарно-химическим показателям</w:t>
      </w:r>
    </w:p>
    <w:tbl>
      <w:tblPr>
        <w:tblW w:w="9435" w:type="dxa"/>
        <w:tblInd w:w="-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1860"/>
        <w:gridCol w:w="795"/>
        <w:gridCol w:w="900"/>
        <w:gridCol w:w="870"/>
        <w:gridCol w:w="1096"/>
        <w:gridCol w:w="994"/>
        <w:gridCol w:w="1000"/>
        <w:gridCol w:w="840"/>
        <w:gridCol w:w="1080"/>
      </w:tblGrid>
      <w:tr w:rsidR="0013535F" w:rsidRPr="00D1234D" w14:paraId="5F66C5B2" w14:textId="77777777" w:rsidTr="00D1234D">
        <w:trPr>
          <w:trHeight w:val="300"/>
        </w:trPr>
        <w:tc>
          <w:tcPr>
            <w:tcW w:w="186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866E574" w14:textId="77777777" w:rsidR="0013535F" w:rsidRPr="00D1234D" w:rsidRDefault="0013535F" w:rsidP="0048544E">
            <w:pPr>
              <w:spacing w:line="240" w:lineRule="auto"/>
              <w:ind w:left="100" w:firstLine="0"/>
              <w:jc w:val="center"/>
              <w:rPr>
                <w:sz w:val="22"/>
                <w:szCs w:val="22"/>
              </w:rPr>
            </w:pPr>
            <w:r w:rsidRPr="00D1234D">
              <w:rPr>
                <w:sz w:val="22"/>
                <w:szCs w:val="22"/>
              </w:rPr>
              <w:t xml:space="preserve">Категория </w:t>
            </w:r>
          </w:p>
        </w:tc>
        <w:tc>
          <w:tcPr>
            <w:tcW w:w="795" w:type="dxa"/>
            <w:vMerge w:val="restart"/>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6E7D3B3A" w14:textId="77777777" w:rsidR="0013535F" w:rsidRPr="00D1234D" w:rsidRDefault="0013535F" w:rsidP="0048544E">
            <w:pPr>
              <w:spacing w:line="240" w:lineRule="auto"/>
              <w:ind w:left="100" w:firstLine="0"/>
              <w:jc w:val="center"/>
              <w:rPr>
                <w:sz w:val="22"/>
                <w:szCs w:val="22"/>
              </w:rPr>
            </w:pPr>
            <w:r w:rsidRPr="00D1234D">
              <w:rPr>
                <w:sz w:val="22"/>
                <w:szCs w:val="22"/>
              </w:rPr>
              <w:t xml:space="preserve">Год </w:t>
            </w:r>
          </w:p>
        </w:tc>
        <w:tc>
          <w:tcPr>
            <w:tcW w:w="6780" w:type="dxa"/>
            <w:gridSpan w:val="7"/>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55600BA" w14:textId="77777777" w:rsidR="0013535F" w:rsidRPr="00D1234D" w:rsidRDefault="0013535F" w:rsidP="0048544E">
            <w:pPr>
              <w:spacing w:line="240" w:lineRule="auto"/>
              <w:ind w:left="100" w:firstLine="0"/>
              <w:jc w:val="center"/>
              <w:rPr>
                <w:sz w:val="22"/>
                <w:szCs w:val="22"/>
              </w:rPr>
            </w:pPr>
            <w:r w:rsidRPr="00D1234D">
              <w:rPr>
                <w:sz w:val="22"/>
                <w:szCs w:val="22"/>
              </w:rPr>
              <w:t>Удельный вес проб воды, не соответствующих нормативным требованиям, %</w:t>
            </w:r>
          </w:p>
        </w:tc>
      </w:tr>
      <w:tr w:rsidR="0013535F" w:rsidRPr="00D1234D" w14:paraId="4203E6C8" w14:textId="77777777" w:rsidTr="00D1234D">
        <w:trPr>
          <w:trHeight w:val="270"/>
        </w:trPr>
        <w:tc>
          <w:tcPr>
            <w:tcW w:w="1860" w:type="dxa"/>
            <w:vMerge/>
            <w:tcMar>
              <w:top w:w="100" w:type="dxa"/>
              <w:left w:w="100" w:type="dxa"/>
              <w:bottom w:w="100" w:type="dxa"/>
              <w:right w:w="100" w:type="dxa"/>
            </w:tcMar>
          </w:tcPr>
          <w:p w14:paraId="04BB2D9C" w14:textId="77777777" w:rsidR="0013535F" w:rsidRPr="00D1234D" w:rsidRDefault="0013535F" w:rsidP="0048544E">
            <w:pPr>
              <w:spacing w:line="276" w:lineRule="auto"/>
              <w:ind w:left="100" w:firstLine="0"/>
              <w:rPr>
                <w:b/>
                <w:sz w:val="22"/>
                <w:szCs w:val="22"/>
              </w:rPr>
            </w:pPr>
          </w:p>
        </w:tc>
        <w:tc>
          <w:tcPr>
            <w:tcW w:w="795" w:type="dxa"/>
            <w:vMerge/>
            <w:tcMar>
              <w:top w:w="100" w:type="dxa"/>
              <w:left w:w="100" w:type="dxa"/>
              <w:bottom w:w="100" w:type="dxa"/>
              <w:right w:w="100" w:type="dxa"/>
            </w:tcMar>
          </w:tcPr>
          <w:p w14:paraId="1BD17B63" w14:textId="77777777" w:rsidR="0013535F" w:rsidRPr="00D1234D" w:rsidRDefault="0013535F" w:rsidP="0048544E">
            <w:pPr>
              <w:spacing w:line="276" w:lineRule="auto"/>
              <w:ind w:left="100" w:firstLine="0"/>
              <w:rPr>
                <w:b/>
                <w:sz w:val="22"/>
                <w:szCs w:val="22"/>
              </w:rPr>
            </w:pP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E7743E7" w14:textId="77777777" w:rsidR="0013535F" w:rsidRPr="00D1234D" w:rsidRDefault="0013535F" w:rsidP="0048544E">
            <w:pPr>
              <w:spacing w:line="240" w:lineRule="auto"/>
              <w:ind w:firstLine="0"/>
              <w:jc w:val="center"/>
              <w:rPr>
                <w:sz w:val="22"/>
                <w:szCs w:val="22"/>
              </w:rPr>
            </w:pPr>
            <w:r w:rsidRPr="00D1234D">
              <w:rPr>
                <w:sz w:val="22"/>
                <w:szCs w:val="22"/>
              </w:rPr>
              <w:t>Железо</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074E4EF" w14:textId="77777777" w:rsidR="0013535F" w:rsidRPr="00D1234D" w:rsidRDefault="0013535F" w:rsidP="0048544E">
            <w:pPr>
              <w:spacing w:line="240" w:lineRule="auto"/>
              <w:ind w:firstLine="0"/>
              <w:jc w:val="center"/>
              <w:rPr>
                <w:sz w:val="22"/>
                <w:szCs w:val="22"/>
              </w:rPr>
            </w:pPr>
            <w:r w:rsidRPr="00D1234D">
              <w:rPr>
                <w:iCs/>
                <w:sz w:val="22"/>
                <w:szCs w:val="22"/>
              </w:rPr>
              <w:t>Марга-нец</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F7F93DF" w14:textId="77777777" w:rsidR="0013535F" w:rsidRPr="00D1234D" w:rsidRDefault="0013535F" w:rsidP="0048544E">
            <w:pPr>
              <w:spacing w:line="240" w:lineRule="auto"/>
              <w:ind w:firstLine="0"/>
              <w:jc w:val="center"/>
              <w:rPr>
                <w:sz w:val="22"/>
                <w:szCs w:val="22"/>
              </w:rPr>
            </w:pPr>
            <w:r w:rsidRPr="00D1234D">
              <w:rPr>
                <w:sz w:val="22"/>
                <w:szCs w:val="22"/>
              </w:rPr>
              <w:t>Нитрат и нитрит</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C588CD4" w14:textId="77777777" w:rsidR="0013535F" w:rsidRPr="00D1234D" w:rsidRDefault="0013535F" w:rsidP="0048544E">
            <w:pPr>
              <w:spacing w:line="240" w:lineRule="auto"/>
              <w:ind w:firstLine="0"/>
              <w:jc w:val="left"/>
              <w:rPr>
                <w:sz w:val="22"/>
                <w:szCs w:val="22"/>
              </w:rPr>
            </w:pPr>
            <w:r w:rsidRPr="00D1234D">
              <w:rPr>
                <w:iCs/>
                <w:sz w:val="22"/>
                <w:szCs w:val="22"/>
              </w:rPr>
              <w:t>Жестко-сть</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C1F9168" w14:textId="77777777" w:rsidR="0013535F" w:rsidRPr="00D1234D" w:rsidRDefault="0013535F" w:rsidP="0048544E">
            <w:pPr>
              <w:spacing w:line="240" w:lineRule="auto"/>
              <w:ind w:firstLine="0"/>
              <w:jc w:val="center"/>
              <w:rPr>
                <w:sz w:val="22"/>
                <w:szCs w:val="22"/>
              </w:rPr>
            </w:pPr>
            <w:r w:rsidRPr="00D1234D">
              <w:rPr>
                <w:sz w:val="22"/>
                <w:szCs w:val="22"/>
              </w:rPr>
              <w:t>Свинец</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21A2E4D" w14:textId="77777777" w:rsidR="0013535F" w:rsidRPr="00D1234D" w:rsidRDefault="0013535F" w:rsidP="0048544E">
            <w:pPr>
              <w:spacing w:line="240" w:lineRule="auto"/>
              <w:ind w:firstLine="0"/>
              <w:jc w:val="center"/>
              <w:rPr>
                <w:sz w:val="22"/>
                <w:szCs w:val="22"/>
              </w:rPr>
            </w:pPr>
            <w:r w:rsidRPr="00D1234D">
              <w:rPr>
                <w:iCs/>
                <w:sz w:val="22"/>
                <w:szCs w:val="22"/>
              </w:rPr>
              <w:t>Фто-риды</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16F32FD" w14:textId="77777777" w:rsidR="0013535F" w:rsidRPr="00D1234D" w:rsidRDefault="0013535F" w:rsidP="0048544E">
            <w:pPr>
              <w:spacing w:line="240" w:lineRule="auto"/>
              <w:ind w:firstLine="0"/>
              <w:jc w:val="center"/>
              <w:rPr>
                <w:sz w:val="22"/>
                <w:szCs w:val="22"/>
              </w:rPr>
            </w:pPr>
            <w:r w:rsidRPr="00D1234D">
              <w:rPr>
                <w:sz w:val="22"/>
                <w:szCs w:val="22"/>
              </w:rPr>
              <w:t>Мышьяк</w:t>
            </w:r>
          </w:p>
        </w:tc>
      </w:tr>
      <w:tr w:rsidR="0013535F" w:rsidRPr="00D1234D" w14:paraId="1F0125E8" w14:textId="77777777" w:rsidTr="00D1234D">
        <w:trPr>
          <w:trHeight w:val="30"/>
        </w:trPr>
        <w:tc>
          <w:tcPr>
            <w:tcW w:w="1860" w:type="dxa"/>
            <w:vMerge w:val="restart"/>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B95C73" w14:textId="77777777" w:rsidR="0013535F" w:rsidRPr="00D1234D" w:rsidRDefault="0013535F" w:rsidP="0048544E">
            <w:pPr>
              <w:spacing w:line="240" w:lineRule="auto"/>
              <w:ind w:firstLine="0"/>
              <w:jc w:val="left"/>
              <w:rPr>
                <w:sz w:val="22"/>
                <w:szCs w:val="22"/>
              </w:rPr>
            </w:pPr>
            <w:r w:rsidRPr="00D1234D">
              <w:rPr>
                <w:iCs/>
                <w:sz w:val="22"/>
                <w:szCs w:val="22"/>
              </w:rPr>
              <w:lastRenderedPageBreak/>
              <w:t xml:space="preserve">Централизованн-ые </w:t>
            </w:r>
            <w:r w:rsidRPr="00D1234D">
              <w:rPr>
                <w:sz w:val="22"/>
                <w:szCs w:val="22"/>
              </w:rPr>
              <w:t>системы водоснабжения</w:t>
            </w:r>
          </w:p>
          <w:p w14:paraId="241C80CB" w14:textId="77777777" w:rsidR="0013535F" w:rsidRPr="00D1234D" w:rsidRDefault="0013535F" w:rsidP="0048544E">
            <w:pPr>
              <w:spacing w:line="240" w:lineRule="auto"/>
              <w:ind w:firstLine="0"/>
              <w:rPr>
                <w:sz w:val="22"/>
                <w:szCs w:val="22"/>
              </w:rPr>
            </w:pPr>
            <w:r w:rsidRPr="00D1234D">
              <w:rPr>
                <w:sz w:val="22"/>
                <w:szCs w:val="22"/>
              </w:rPr>
              <w:t>(коммунальные водопроводы)</w:t>
            </w: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485BD7D" w14:textId="77777777" w:rsidR="0013535F" w:rsidRPr="00D1234D" w:rsidRDefault="0013535F" w:rsidP="0048544E">
            <w:pPr>
              <w:spacing w:line="240" w:lineRule="auto"/>
              <w:ind w:left="100" w:firstLine="0"/>
              <w:jc w:val="center"/>
              <w:rPr>
                <w:sz w:val="22"/>
                <w:szCs w:val="22"/>
              </w:rPr>
            </w:pPr>
            <w:r w:rsidRPr="00D1234D">
              <w:rPr>
                <w:sz w:val="22"/>
                <w:szCs w:val="22"/>
              </w:rPr>
              <w:t>2009</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9C36B22" w14:textId="77777777" w:rsidR="0013535F" w:rsidRPr="00D1234D" w:rsidRDefault="0013535F" w:rsidP="0048544E">
            <w:pPr>
              <w:spacing w:line="240" w:lineRule="auto"/>
              <w:ind w:left="100" w:firstLine="0"/>
              <w:jc w:val="center"/>
              <w:rPr>
                <w:sz w:val="22"/>
                <w:szCs w:val="22"/>
              </w:rPr>
            </w:pPr>
            <w:r w:rsidRPr="00D1234D">
              <w:rPr>
                <w:sz w:val="22"/>
                <w:szCs w:val="22"/>
              </w:rPr>
              <w:t>22,01</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8F1C19A"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D9D3160" w14:textId="77777777" w:rsidR="0013535F" w:rsidRPr="00D1234D" w:rsidRDefault="0013535F" w:rsidP="0048544E">
            <w:pPr>
              <w:spacing w:line="240" w:lineRule="auto"/>
              <w:ind w:left="100" w:firstLine="0"/>
              <w:jc w:val="center"/>
              <w:rPr>
                <w:sz w:val="22"/>
                <w:szCs w:val="22"/>
              </w:rPr>
            </w:pPr>
            <w:r w:rsidRPr="00D1234D">
              <w:rPr>
                <w:sz w:val="22"/>
                <w:szCs w:val="22"/>
              </w:rPr>
              <w:t>0,26</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27BF017"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7B66F61"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CDBD1F4"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8123ED3"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3DEE27BF" w14:textId="77777777" w:rsidTr="00D1234D">
        <w:trPr>
          <w:trHeight w:val="60"/>
        </w:trPr>
        <w:tc>
          <w:tcPr>
            <w:tcW w:w="1860" w:type="dxa"/>
            <w:vMerge/>
            <w:tcMar>
              <w:top w:w="100" w:type="dxa"/>
              <w:left w:w="100" w:type="dxa"/>
              <w:bottom w:w="100" w:type="dxa"/>
              <w:right w:w="100" w:type="dxa"/>
            </w:tcMar>
          </w:tcPr>
          <w:p w14:paraId="0A17F56C"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42EF64B" w14:textId="77777777" w:rsidR="0013535F" w:rsidRPr="00D1234D" w:rsidRDefault="0013535F" w:rsidP="0048544E">
            <w:pPr>
              <w:spacing w:line="240" w:lineRule="auto"/>
              <w:ind w:left="100" w:firstLine="0"/>
              <w:jc w:val="center"/>
              <w:rPr>
                <w:sz w:val="22"/>
                <w:szCs w:val="22"/>
              </w:rPr>
            </w:pPr>
            <w:r w:rsidRPr="00D1234D">
              <w:rPr>
                <w:sz w:val="22"/>
                <w:szCs w:val="22"/>
              </w:rPr>
              <w:t>2015</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8AB6EB8" w14:textId="77777777" w:rsidR="0013535F" w:rsidRPr="00D1234D" w:rsidRDefault="0013535F" w:rsidP="0048544E">
            <w:pPr>
              <w:spacing w:line="240" w:lineRule="auto"/>
              <w:ind w:left="100" w:firstLine="0"/>
              <w:jc w:val="center"/>
              <w:rPr>
                <w:sz w:val="22"/>
                <w:szCs w:val="22"/>
              </w:rPr>
            </w:pPr>
            <w:r w:rsidRPr="00D1234D">
              <w:rPr>
                <w:sz w:val="22"/>
                <w:szCs w:val="22"/>
              </w:rPr>
              <w:t>17,47</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3C349A8" w14:textId="77777777" w:rsidR="0013535F" w:rsidRPr="00D1234D" w:rsidRDefault="0013535F" w:rsidP="0048544E">
            <w:pPr>
              <w:spacing w:line="240" w:lineRule="auto"/>
              <w:ind w:left="100" w:firstLine="0"/>
              <w:jc w:val="center"/>
              <w:rPr>
                <w:sz w:val="22"/>
                <w:szCs w:val="22"/>
              </w:rPr>
            </w:pPr>
            <w:r w:rsidRPr="00D1234D">
              <w:rPr>
                <w:sz w:val="22"/>
                <w:szCs w:val="22"/>
              </w:rPr>
              <w:t>0,96</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5ED9072" w14:textId="77777777" w:rsidR="0013535F" w:rsidRPr="00D1234D" w:rsidRDefault="0013535F" w:rsidP="0048544E">
            <w:pPr>
              <w:spacing w:line="240" w:lineRule="auto"/>
              <w:ind w:left="100" w:firstLine="0"/>
              <w:jc w:val="center"/>
              <w:rPr>
                <w:sz w:val="22"/>
                <w:szCs w:val="22"/>
              </w:rPr>
            </w:pPr>
            <w:r w:rsidRPr="00D1234D">
              <w:rPr>
                <w:sz w:val="22"/>
                <w:szCs w:val="22"/>
              </w:rPr>
              <w:t>0,31</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5CB13CC" w14:textId="77777777" w:rsidR="0013535F" w:rsidRPr="00D1234D" w:rsidRDefault="0013535F" w:rsidP="0048544E">
            <w:pPr>
              <w:spacing w:line="240" w:lineRule="auto"/>
              <w:ind w:left="100" w:firstLine="0"/>
              <w:jc w:val="center"/>
              <w:rPr>
                <w:sz w:val="22"/>
                <w:szCs w:val="22"/>
              </w:rPr>
            </w:pPr>
            <w:r w:rsidRPr="00D1234D">
              <w:rPr>
                <w:sz w:val="22"/>
                <w:szCs w:val="22"/>
              </w:rPr>
              <w:t>0,83</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AC33D4B"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F134B54" w14:textId="77777777" w:rsidR="0013535F" w:rsidRPr="00D1234D" w:rsidRDefault="0013535F" w:rsidP="0048544E">
            <w:pPr>
              <w:spacing w:line="240" w:lineRule="auto"/>
              <w:ind w:left="100" w:firstLine="0"/>
              <w:jc w:val="center"/>
              <w:rPr>
                <w:sz w:val="22"/>
                <w:szCs w:val="22"/>
              </w:rPr>
            </w:pPr>
            <w:r w:rsidRPr="00D1234D">
              <w:rPr>
                <w:sz w:val="22"/>
                <w:szCs w:val="22"/>
              </w:rPr>
              <w:t>0,02</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23D8A43"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2BAD8D12" w14:textId="77777777" w:rsidTr="00D1234D">
        <w:tc>
          <w:tcPr>
            <w:tcW w:w="1860" w:type="dxa"/>
            <w:vMerge/>
            <w:tcMar>
              <w:top w:w="100" w:type="dxa"/>
              <w:left w:w="100" w:type="dxa"/>
              <w:bottom w:w="100" w:type="dxa"/>
              <w:right w:w="100" w:type="dxa"/>
            </w:tcMar>
          </w:tcPr>
          <w:p w14:paraId="7477AA84"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DD58BE1" w14:textId="77777777" w:rsidR="0013535F" w:rsidRPr="00D1234D" w:rsidRDefault="0013535F" w:rsidP="0048544E">
            <w:pPr>
              <w:spacing w:line="240" w:lineRule="auto"/>
              <w:ind w:left="100" w:firstLine="0"/>
              <w:jc w:val="center"/>
              <w:rPr>
                <w:sz w:val="22"/>
                <w:szCs w:val="22"/>
              </w:rPr>
            </w:pPr>
            <w:r w:rsidRPr="00D1234D">
              <w:rPr>
                <w:sz w:val="22"/>
                <w:szCs w:val="22"/>
              </w:rPr>
              <w:t>2018</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4640F60" w14:textId="77777777" w:rsidR="0013535F" w:rsidRPr="00D1234D" w:rsidRDefault="0013535F" w:rsidP="0048544E">
            <w:pPr>
              <w:spacing w:line="240" w:lineRule="auto"/>
              <w:ind w:left="100" w:firstLine="0"/>
              <w:jc w:val="center"/>
              <w:rPr>
                <w:sz w:val="22"/>
                <w:szCs w:val="22"/>
              </w:rPr>
            </w:pPr>
            <w:r w:rsidRPr="00D1234D">
              <w:rPr>
                <w:sz w:val="22"/>
                <w:szCs w:val="22"/>
              </w:rPr>
              <w:t>20,96</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DAED182" w14:textId="77777777" w:rsidR="0013535F" w:rsidRPr="00D1234D" w:rsidRDefault="0013535F" w:rsidP="0048544E">
            <w:pPr>
              <w:spacing w:line="240" w:lineRule="auto"/>
              <w:ind w:left="100" w:firstLine="0"/>
              <w:jc w:val="center"/>
              <w:rPr>
                <w:sz w:val="22"/>
                <w:szCs w:val="22"/>
              </w:rPr>
            </w:pPr>
            <w:r w:rsidRPr="00D1234D">
              <w:rPr>
                <w:sz w:val="22"/>
                <w:szCs w:val="22"/>
              </w:rPr>
              <w:t>2,38</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6A836F9" w14:textId="77777777" w:rsidR="0013535F" w:rsidRPr="00D1234D" w:rsidRDefault="0013535F" w:rsidP="0048544E">
            <w:pPr>
              <w:spacing w:line="240" w:lineRule="auto"/>
              <w:ind w:left="100" w:firstLine="0"/>
              <w:jc w:val="center"/>
              <w:rPr>
                <w:sz w:val="22"/>
                <w:szCs w:val="22"/>
              </w:rPr>
            </w:pPr>
            <w:r w:rsidRPr="00D1234D">
              <w:rPr>
                <w:sz w:val="22"/>
                <w:szCs w:val="22"/>
              </w:rPr>
              <w:t>0,50</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E51EAFD" w14:textId="77777777" w:rsidR="0013535F" w:rsidRPr="00D1234D" w:rsidRDefault="0013535F" w:rsidP="0048544E">
            <w:pPr>
              <w:spacing w:line="240" w:lineRule="auto"/>
              <w:ind w:left="100" w:firstLine="0"/>
              <w:jc w:val="center"/>
              <w:rPr>
                <w:sz w:val="22"/>
                <w:szCs w:val="22"/>
              </w:rPr>
            </w:pPr>
            <w:r w:rsidRPr="00D1234D">
              <w:rPr>
                <w:sz w:val="22"/>
                <w:szCs w:val="22"/>
              </w:rPr>
              <w:t>0,51</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7B0C18E"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2FE2FA9" w14:textId="77777777" w:rsidR="0013535F" w:rsidRPr="00D1234D" w:rsidRDefault="0013535F" w:rsidP="0048544E">
            <w:pPr>
              <w:spacing w:line="240" w:lineRule="auto"/>
              <w:ind w:left="100" w:firstLine="0"/>
              <w:jc w:val="center"/>
              <w:rPr>
                <w:sz w:val="22"/>
                <w:szCs w:val="22"/>
              </w:rPr>
            </w:pPr>
            <w:r w:rsidRPr="00D1234D">
              <w:rPr>
                <w:sz w:val="22"/>
                <w:szCs w:val="22"/>
              </w:rPr>
              <w:t>0,43</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C7766C0"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411013A3" w14:textId="77777777" w:rsidTr="00D1234D">
        <w:trPr>
          <w:trHeight w:val="45"/>
        </w:trPr>
        <w:tc>
          <w:tcPr>
            <w:tcW w:w="1860" w:type="dxa"/>
            <w:vMerge w:val="restart"/>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C09C3A8" w14:textId="77777777" w:rsidR="0013535F" w:rsidRPr="00D1234D" w:rsidRDefault="0013535F" w:rsidP="0048544E">
            <w:pPr>
              <w:spacing w:line="240" w:lineRule="auto"/>
              <w:ind w:firstLine="0"/>
              <w:jc w:val="left"/>
              <w:rPr>
                <w:sz w:val="22"/>
                <w:szCs w:val="22"/>
              </w:rPr>
            </w:pPr>
            <w:r w:rsidRPr="00D1234D">
              <w:rPr>
                <w:iCs/>
                <w:sz w:val="22"/>
                <w:szCs w:val="22"/>
              </w:rPr>
              <w:t xml:space="preserve">Централизованн-ые </w:t>
            </w:r>
            <w:r w:rsidRPr="00D1234D">
              <w:rPr>
                <w:sz w:val="22"/>
                <w:szCs w:val="22"/>
              </w:rPr>
              <w:t>системы водоснабжения</w:t>
            </w:r>
          </w:p>
          <w:p w14:paraId="5DA3CEE2" w14:textId="77777777" w:rsidR="0013535F" w:rsidRPr="00D1234D" w:rsidRDefault="0013535F" w:rsidP="0048544E">
            <w:pPr>
              <w:spacing w:line="240" w:lineRule="auto"/>
              <w:ind w:firstLine="0"/>
              <w:rPr>
                <w:sz w:val="22"/>
                <w:szCs w:val="22"/>
              </w:rPr>
            </w:pPr>
            <w:r w:rsidRPr="00D1234D">
              <w:rPr>
                <w:sz w:val="22"/>
                <w:szCs w:val="22"/>
              </w:rPr>
              <w:t>(ведомственные водопроводы)</w:t>
            </w: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0449F8C" w14:textId="77777777" w:rsidR="0013535F" w:rsidRPr="00D1234D" w:rsidRDefault="0013535F" w:rsidP="0048544E">
            <w:pPr>
              <w:spacing w:line="240" w:lineRule="auto"/>
              <w:ind w:left="100" w:firstLine="0"/>
              <w:jc w:val="center"/>
              <w:rPr>
                <w:sz w:val="22"/>
                <w:szCs w:val="22"/>
              </w:rPr>
            </w:pPr>
            <w:r w:rsidRPr="00D1234D">
              <w:rPr>
                <w:sz w:val="22"/>
                <w:szCs w:val="22"/>
              </w:rPr>
              <w:t>2009</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3A9A9D6" w14:textId="77777777" w:rsidR="0013535F" w:rsidRPr="00D1234D" w:rsidRDefault="0013535F" w:rsidP="0048544E">
            <w:pPr>
              <w:spacing w:line="240" w:lineRule="auto"/>
              <w:ind w:left="100" w:firstLine="0"/>
              <w:jc w:val="center"/>
              <w:rPr>
                <w:sz w:val="22"/>
                <w:szCs w:val="22"/>
              </w:rPr>
            </w:pPr>
            <w:r w:rsidRPr="00D1234D">
              <w:rPr>
                <w:sz w:val="22"/>
                <w:szCs w:val="22"/>
              </w:rPr>
              <w:t>36,28</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EE5207A"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71BC8D3" w14:textId="77777777" w:rsidR="0013535F" w:rsidRPr="00D1234D" w:rsidRDefault="0013535F" w:rsidP="0048544E">
            <w:pPr>
              <w:spacing w:line="240" w:lineRule="auto"/>
              <w:ind w:left="100" w:firstLine="0"/>
              <w:jc w:val="center"/>
              <w:rPr>
                <w:sz w:val="22"/>
                <w:szCs w:val="22"/>
              </w:rPr>
            </w:pPr>
            <w:r w:rsidRPr="00D1234D">
              <w:rPr>
                <w:sz w:val="22"/>
                <w:szCs w:val="22"/>
              </w:rPr>
              <w:t>0,88</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FF4450F"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90A1456"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2BAF073" w14:textId="77777777" w:rsidR="0013535F" w:rsidRPr="00D1234D" w:rsidRDefault="0013535F" w:rsidP="0048544E">
            <w:pPr>
              <w:spacing w:line="240" w:lineRule="auto"/>
              <w:ind w:left="100" w:firstLine="0"/>
              <w:jc w:val="center"/>
              <w:rPr>
                <w:sz w:val="22"/>
                <w:szCs w:val="22"/>
              </w:rPr>
            </w:pPr>
            <w:r w:rsidRPr="00D1234D">
              <w:rPr>
                <w:sz w:val="22"/>
                <w:szCs w:val="22"/>
              </w:rPr>
              <w:t>0,54</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A73102"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232D6F6A" w14:textId="77777777" w:rsidTr="00D1234D">
        <w:tc>
          <w:tcPr>
            <w:tcW w:w="1860" w:type="dxa"/>
            <w:vMerge/>
            <w:tcMar>
              <w:top w:w="100" w:type="dxa"/>
              <w:left w:w="100" w:type="dxa"/>
              <w:bottom w:w="100" w:type="dxa"/>
              <w:right w:w="100" w:type="dxa"/>
            </w:tcMar>
          </w:tcPr>
          <w:p w14:paraId="20CE1C13"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E17BFCC" w14:textId="77777777" w:rsidR="0013535F" w:rsidRPr="00D1234D" w:rsidRDefault="0013535F" w:rsidP="0048544E">
            <w:pPr>
              <w:spacing w:line="240" w:lineRule="auto"/>
              <w:ind w:left="100" w:firstLine="0"/>
              <w:jc w:val="center"/>
              <w:rPr>
                <w:sz w:val="22"/>
                <w:szCs w:val="22"/>
              </w:rPr>
            </w:pPr>
            <w:r w:rsidRPr="00D1234D">
              <w:rPr>
                <w:sz w:val="22"/>
                <w:szCs w:val="22"/>
              </w:rPr>
              <w:t>2015</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025C61C" w14:textId="77777777" w:rsidR="0013535F" w:rsidRPr="00D1234D" w:rsidRDefault="0013535F" w:rsidP="0048544E">
            <w:pPr>
              <w:spacing w:line="240" w:lineRule="auto"/>
              <w:ind w:left="100" w:firstLine="0"/>
              <w:jc w:val="center"/>
              <w:rPr>
                <w:sz w:val="22"/>
                <w:szCs w:val="22"/>
              </w:rPr>
            </w:pPr>
            <w:r w:rsidRPr="00D1234D">
              <w:rPr>
                <w:sz w:val="22"/>
                <w:szCs w:val="22"/>
              </w:rPr>
              <w:t>27,20</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42DE136" w14:textId="77777777" w:rsidR="0013535F" w:rsidRPr="00D1234D" w:rsidRDefault="0013535F" w:rsidP="0048544E">
            <w:pPr>
              <w:spacing w:line="240" w:lineRule="auto"/>
              <w:ind w:left="100" w:firstLine="0"/>
              <w:jc w:val="center"/>
              <w:rPr>
                <w:sz w:val="22"/>
                <w:szCs w:val="22"/>
              </w:rPr>
            </w:pPr>
            <w:r w:rsidRPr="00D1234D">
              <w:rPr>
                <w:sz w:val="22"/>
                <w:szCs w:val="22"/>
              </w:rPr>
              <w:t>1,68</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F25A192" w14:textId="77777777" w:rsidR="0013535F" w:rsidRPr="00D1234D" w:rsidRDefault="0013535F" w:rsidP="0048544E">
            <w:pPr>
              <w:spacing w:line="240" w:lineRule="auto"/>
              <w:ind w:left="100" w:firstLine="0"/>
              <w:jc w:val="center"/>
              <w:rPr>
                <w:sz w:val="22"/>
                <w:szCs w:val="22"/>
              </w:rPr>
            </w:pPr>
            <w:r w:rsidRPr="00D1234D">
              <w:rPr>
                <w:sz w:val="22"/>
                <w:szCs w:val="22"/>
              </w:rPr>
              <w:t>0,39</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1B4266C" w14:textId="77777777" w:rsidR="0013535F" w:rsidRPr="00D1234D" w:rsidRDefault="0013535F" w:rsidP="0048544E">
            <w:pPr>
              <w:spacing w:line="240" w:lineRule="auto"/>
              <w:ind w:left="100" w:firstLine="0"/>
              <w:jc w:val="center"/>
              <w:rPr>
                <w:sz w:val="22"/>
                <w:szCs w:val="22"/>
              </w:rPr>
            </w:pPr>
            <w:r w:rsidRPr="00D1234D">
              <w:rPr>
                <w:sz w:val="22"/>
                <w:szCs w:val="22"/>
              </w:rPr>
              <w:t>1,01</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732C28C"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15E2903" w14:textId="77777777" w:rsidR="0013535F" w:rsidRPr="00D1234D" w:rsidRDefault="0013535F" w:rsidP="0048544E">
            <w:pPr>
              <w:spacing w:line="240" w:lineRule="auto"/>
              <w:ind w:left="100" w:firstLine="0"/>
              <w:jc w:val="center"/>
              <w:rPr>
                <w:sz w:val="22"/>
                <w:szCs w:val="22"/>
              </w:rPr>
            </w:pPr>
            <w:r w:rsidRPr="00D1234D">
              <w:rPr>
                <w:sz w:val="22"/>
                <w:szCs w:val="22"/>
              </w:rPr>
              <w:t>0,25</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4581BC0"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34218E95" w14:textId="77777777" w:rsidTr="00D1234D">
        <w:tc>
          <w:tcPr>
            <w:tcW w:w="1860" w:type="dxa"/>
            <w:vMerge/>
            <w:tcMar>
              <w:top w:w="100" w:type="dxa"/>
              <w:left w:w="100" w:type="dxa"/>
              <w:bottom w:w="100" w:type="dxa"/>
              <w:right w:w="100" w:type="dxa"/>
            </w:tcMar>
          </w:tcPr>
          <w:p w14:paraId="2118071B"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1D5693B" w14:textId="77777777" w:rsidR="0013535F" w:rsidRPr="00D1234D" w:rsidRDefault="0013535F" w:rsidP="0048544E">
            <w:pPr>
              <w:spacing w:line="240" w:lineRule="auto"/>
              <w:ind w:left="100" w:firstLine="0"/>
              <w:jc w:val="center"/>
              <w:rPr>
                <w:sz w:val="22"/>
                <w:szCs w:val="22"/>
              </w:rPr>
            </w:pPr>
            <w:r w:rsidRPr="00D1234D">
              <w:rPr>
                <w:sz w:val="22"/>
                <w:szCs w:val="22"/>
              </w:rPr>
              <w:t>2018</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332CEC7" w14:textId="77777777" w:rsidR="0013535F" w:rsidRPr="00D1234D" w:rsidRDefault="0013535F" w:rsidP="0048544E">
            <w:pPr>
              <w:spacing w:line="240" w:lineRule="auto"/>
              <w:ind w:left="100" w:firstLine="0"/>
              <w:jc w:val="center"/>
              <w:rPr>
                <w:sz w:val="22"/>
                <w:szCs w:val="22"/>
              </w:rPr>
            </w:pPr>
            <w:r w:rsidRPr="00D1234D">
              <w:rPr>
                <w:sz w:val="22"/>
                <w:szCs w:val="22"/>
              </w:rPr>
              <w:t>23,60</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F339A09" w14:textId="77777777" w:rsidR="0013535F" w:rsidRPr="00D1234D" w:rsidRDefault="0013535F" w:rsidP="0048544E">
            <w:pPr>
              <w:spacing w:line="240" w:lineRule="auto"/>
              <w:ind w:left="100" w:firstLine="0"/>
              <w:jc w:val="center"/>
              <w:rPr>
                <w:sz w:val="22"/>
                <w:szCs w:val="22"/>
              </w:rPr>
            </w:pPr>
            <w:r w:rsidRPr="00D1234D">
              <w:rPr>
                <w:sz w:val="22"/>
                <w:szCs w:val="22"/>
              </w:rPr>
              <w:t>2,46</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9A91AC4" w14:textId="77777777" w:rsidR="0013535F" w:rsidRPr="00D1234D" w:rsidRDefault="0013535F" w:rsidP="0048544E">
            <w:pPr>
              <w:spacing w:line="240" w:lineRule="auto"/>
              <w:ind w:left="100" w:firstLine="0"/>
              <w:jc w:val="center"/>
              <w:rPr>
                <w:sz w:val="22"/>
                <w:szCs w:val="22"/>
              </w:rPr>
            </w:pPr>
            <w:r w:rsidRPr="00D1234D">
              <w:rPr>
                <w:sz w:val="22"/>
                <w:szCs w:val="22"/>
              </w:rPr>
              <w:t>0,57</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774C6B2" w14:textId="77777777" w:rsidR="0013535F" w:rsidRPr="00D1234D" w:rsidRDefault="0013535F" w:rsidP="0048544E">
            <w:pPr>
              <w:spacing w:line="240" w:lineRule="auto"/>
              <w:ind w:left="100" w:firstLine="0"/>
              <w:jc w:val="center"/>
              <w:rPr>
                <w:sz w:val="22"/>
                <w:szCs w:val="22"/>
              </w:rPr>
            </w:pPr>
            <w:r w:rsidRPr="00D1234D">
              <w:rPr>
                <w:sz w:val="22"/>
                <w:szCs w:val="22"/>
              </w:rPr>
              <w:t>0,75</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5F746F2"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69992B" w14:textId="77777777" w:rsidR="0013535F" w:rsidRPr="00D1234D" w:rsidRDefault="0013535F" w:rsidP="0048544E">
            <w:pPr>
              <w:spacing w:line="240" w:lineRule="auto"/>
              <w:ind w:left="100" w:firstLine="0"/>
              <w:jc w:val="center"/>
              <w:rPr>
                <w:sz w:val="22"/>
                <w:szCs w:val="22"/>
              </w:rPr>
            </w:pPr>
            <w:r w:rsidRPr="00D1234D">
              <w:rPr>
                <w:sz w:val="22"/>
                <w:szCs w:val="22"/>
              </w:rPr>
              <w:t>0,43</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025C5C9"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58839175" w14:textId="77777777" w:rsidTr="00D1234D">
        <w:tc>
          <w:tcPr>
            <w:tcW w:w="1860" w:type="dxa"/>
            <w:vMerge w:val="restart"/>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667A673" w14:textId="77777777" w:rsidR="0013535F" w:rsidRPr="00D1234D" w:rsidRDefault="0013535F" w:rsidP="0048544E">
            <w:pPr>
              <w:spacing w:line="240" w:lineRule="auto"/>
              <w:ind w:firstLine="0"/>
              <w:rPr>
                <w:sz w:val="22"/>
                <w:szCs w:val="22"/>
              </w:rPr>
            </w:pPr>
            <w:r w:rsidRPr="00D1234D">
              <w:rPr>
                <w:iCs/>
                <w:sz w:val="22"/>
                <w:szCs w:val="22"/>
              </w:rPr>
              <w:t>Источники нецентрализова-нного водоснабжения</w:t>
            </w: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16945B8" w14:textId="77777777" w:rsidR="0013535F" w:rsidRPr="00D1234D" w:rsidRDefault="0013535F" w:rsidP="0048544E">
            <w:pPr>
              <w:spacing w:line="240" w:lineRule="auto"/>
              <w:ind w:left="100" w:firstLine="0"/>
              <w:jc w:val="center"/>
              <w:rPr>
                <w:sz w:val="22"/>
                <w:szCs w:val="22"/>
              </w:rPr>
            </w:pPr>
            <w:r w:rsidRPr="00D1234D">
              <w:rPr>
                <w:sz w:val="22"/>
                <w:szCs w:val="22"/>
              </w:rPr>
              <w:t>2009</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EA489AC" w14:textId="77777777" w:rsidR="0013535F" w:rsidRPr="00D1234D" w:rsidRDefault="0013535F" w:rsidP="0048544E">
            <w:pPr>
              <w:spacing w:line="240" w:lineRule="auto"/>
              <w:ind w:left="100" w:firstLine="0"/>
              <w:jc w:val="center"/>
              <w:rPr>
                <w:sz w:val="22"/>
                <w:szCs w:val="22"/>
              </w:rPr>
            </w:pPr>
            <w:r w:rsidRPr="00D1234D">
              <w:rPr>
                <w:sz w:val="22"/>
                <w:szCs w:val="22"/>
              </w:rPr>
              <w:t>3,68</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9425F8E"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2589CC9" w14:textId="77777777" w:rsidR="0013535F" w:rsidRPr="00D1234D" w:rsidRDefault="0013535F" w:rsidP="0048544E">
            <w:pPr>
              <w:spacing w:line="240" w:lineRule="auto"/>
              <w:ind w:left="100" w:firstLine="0"/>
              <w:jc w:val="center"/>
              <w:rPr>
                <w:sz w:val="22"/>
                <w:szCs w:val="22"/>
              </w:rPr>
            </w:pPr>
            <w:r w:rsidRPr="00D1234D">
              <w:rPr>
                <w:sz w:val="22"/>
                <w:szCs w:val="22"/>
              </w:rPr>
              <w:t>28,59</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C838876"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D16EE9C"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3CCA50D" w14:textId="77777777" w:rsidR="0013535F" w:rsidRPr="00D1234D" w:rsidRDefault="0013535F" w:rsidP="0048544E">
            <w:pPr>
              <w:spacing w:line="240" w:lineRule="auto"/>
              <w:ind w:left="100" w:firstLine="0"/>
              <w:jc w:val="center"/>
              <w:rPr>
                <w:sz w:val="22"/>
                <w:szCs w:val="22"/>
              </w:rPr>
            </w:pPr>
            <w:r w:rsidRPr="00D1234D">
              <w:rPr>
                <w:sz w:val="22"/>
                <w:szCs w:val="22"/>
              </w:rPr>
              <w:t>0,64</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CE4970D"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6AA5FB74" w14:textId="77777777" w:rsidTr="00D1234D">
        <w:tc>
          <w:tcPr>
            <w:tcW w:w="1860" w:type="dxa"/>
            <w:vMerge/>
            <w:tcMar>
              <w:top w:w="100" w:type="dxa"/>
              <w:left w:w="100" w:type="dxa"/>
              <w:bottom w:w="100" w:type="dxa"/>
              <w:right w:w="100" w:type="dxa"/>
            </w:tcMar>
          </w:tcPr>
          <w:p w14:paraId="4A701723"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9346731" w14:textId="77777777" w:rsidR="0013535F" w:rsidRPr="00D1234D" w:rsidRDefault="0013535F" w:rsidP="0048544E">
            <w:pPr>
              <w:spacing w:line="240" w:lineRule="auto"/>
              <w:ind w:left="100" w:firstLine="0"/>
              <w:jc w:val="center"/>
              <w:rPr>
                <w:sz w:val="22"/>
                <w:szCs w:val="22"/>
              </w:rPr>
            </w:pPr>
            <w:r w:rsidRPr="00D1234D">
              <w:rPr>
                <w:sz w:val="22"/>
                <w:szCs w:val="22"/>
              </w:rPr>
              <w:t>2015</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A679598" w14:textId="77777777" w:rsidR="0013535F" w:rsidRPr="00D1234D" w:rsidRDefault="0013535F" w:rsidP="0048544E">
            <w:pPr>
              <w:spacing w:line="240" w:lineRule="auto"/>
              <w:ind w:left="100" w:firstLine="0"/>
              <w:jc w:val="center"/>
              <w:rPr>
                <w:sz w:val="22"/>
                <w:szCs w:val="22"/>
              </w:rPr>
            </w:pPr>
            <w:r w:rsidRPr="00D1234D">
              <w:rPr>
                <w:sz w:val="22"/>
                <w:szCs w:val="22"/>
              </w:rPr>
              <w:t>6,71</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2E2DD67" w14:textId="77777777" w:rsidR="0013535F" w:rsidRPr="00D1234D" w:rsidRDefault="0013535F" w:rsidP="0048544E">
            <w:pPr>
              <w:spacing w:line="240" w:lineRule="auto"/>
              <w:ind w:left="100" w:firstLine="0"/>
              <w:jc w:val="center"/>
              <w:rPr>
                <w:sz w:val="22"/>
                <w:szCs w:val="22"/>
              </w:rPr>
            </w:pPr>
            <w:r w:rsidRPr="00D1234D">
              <w:rPr>
                <w:sz w:val="22"/>
                <w:szCs w:val="22"/>
              </w:rPr>
              <w:t>1,38</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454BBEC" w14:textId="77777777" w:rsidR="0013535F" w:rsidRPr="00D1234D" w:rsidRDefault="0013535F" w:rsidP="0048544E">
            <w:pPr>
              <w:spacing w:line="240" w:lineRule="auto"/>
              <w:ind w:left="100" w:firstLine="0"/>
              <w:jc w:val="center"/>
              <w:rPr>
                <w:sz w:val="22"/>
                <w:szCs w:val="22"/>
              </w:rPr>
            </w:pPr>
            <w:r w:rsidRPr="00D1234D">
              <w:rPr>
                <w:sz w:val="22"/>
                <w:szCs w:val="22"/>
              </w:rPr>
              <w:t>24,49</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1B9F7D2" w14:textId="77777777" w:rsidR="0013535F" w:rsidRPr="00D1234D" w:rsidRDefault="0013535F" w:rsidP="0048544E">
            <w:pPr>
              <w:spacing w:line="240" w:lineRule="auto"/>
              <w:ind w:left="100" w:firstLine="0"/>
              <w:jc w:val="center"/>
              <w:rPr>
                <w:sz w:val="22"/>
                <w:szCs w:val="22"/>
              </w:rPr>
            </w:pPr>
            <w:r w:rsidRPr="00D1234D">
              <w:rPr>
                <w:sz w:val="22"/>
                <w:szCs w:val="22"/>
              </w:rPr>
              <w:t>3,91</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664F7C7"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A824185"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21855F2"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460377CC" w14:textId="77777777" w:rsidTr="00D1234D">
        <w:tc>
          <w:tcPr>
            <w:tcW w:w="1860" w:type="dxa"/>
            <w:vMerge/>
            <w:tcMar>
              <w:top w:w="100" w:type="dxa"/>
              <w:left w:w="100" w:type="dxa"/>
              <w:bottom w:w="100" w:type="dxa"/>
              <w:right w:w="100" w:type="dxa"/>
            </w:tcMar>
          </w:tcPr>
          <w:p w14:paraId="7CAC8979"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222DC39" w14:textId="77777777" w:rsidR="0013535F" w:rsidRPr="00D1234D" w:rsidRDefault="0013535F" w:rsidP="0048544E">
            <w:pPr>
              <w:spacing w:line="240" w:lineRule="auto"/>
              <w:ind w:left="100" w:firstLine="0"/>
              <w:jc w:val="center"/>
              <w:rPr>
                <w:sz w:val="22"/>
                <w:szCs w:val="22"/>
              </w:rPr>
            </w:pPr>
            <w:r w:rsidRPr="00D1234D">
              <w:rPr>
                <w:sz w:val="22"/>
                <w:szCs w:val="22"/>
              </w:rPr>
              <w:t>2018</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E673487" w14:textId="77777777" w:rsidR="0013535F" w:rsidRPr="00D1234D" w:rsidRDefault="0013535F" w:rsidP="0048544E">
            <w:pPr>
              <w:spacing w:line="240" w:lineRule="auto"/>
              <w:ind w:left="100" w:firstLine="0"/>
              <w:jc w:val="center"/>
              <w:rPr>
                <w:sz w:val="22"/>
                <w:szCs w:val="22"/>
              </w:rPr>
            </w:pPr>
            <w:r w:rsidRPr="00D1234D">
              <w:rPr>
                <w:sz w:val="22"/>
                <w:szCs w:val="22"/>
              </w:rPr>
              <w:t>8,23</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856CCE7" w14:textId="77777777" w:rsidR="0013535F" w:rsidRPr="00D1234D" w:rsidRDefault="0013535F" w:rsidP="0048544E">
            <w:pPr>
              <w:spacing w:line="240" w:lineRule="auto"/>
              <w:ind w:left="100" w:firstLine="0"/>
              <w:jc w:val="center"/>
              <w:rPr>
                <w:sz w:val="22"/>
                <w:szCs w:val="22"/>
              </w:rPr>
            </w:pPr>
            <w:r w:rsidRPr="00D1234D">
              <w:rPr>
                <w:sz w:val="22"/>
                <w:szCs w:val="22"/>
              </w:rPr>
              <w:t>1,16</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4FF8AB1" w14:textId="77777777" w:rsidR="0013535F" w:rsidRPr="00D1234D" w:rsidRDefault="0013535F" w:rsidP="0048544E">
            <w:pPr>
              <w:spacing w:line="240" w:lineRule="auto"/>
              <w:ind w:left="100" w:firstLine="0"/>
              <w:jc w:val="center"/>
              <w:rPr>
                <w:sz w:val="22"/>
                <w:szCs w:val="22"/>
              </w:rPr>
            </w:pPr>
            <w:r w:rsidRPr="00D1234D">
              <w:rPr>
                <w:sz w:val="22"/>
                <w:szCs w:val="22"/>
              </w:rPr>
              <w:t>25,79</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A787ACB" w14:textId="77777777" w:rsidR="0013535F" w:rsidRPr="00D1234D" w:rsidRDefault="0013535F" w:rsidP="0048544E">
            <w:pPr>
              <w:spacing w:line="240" w:lineRule="auto"/>
              <w:ind w:left="100" w:firstLine="0"/>
              <w:jc w:val="center"/>
              <w:rPr>
                <w:sz w:val="22"/>
                <w:szCs w:val="22"/>
              </w:rPr>
            </w:pPr>
            <w:r w:rsidRPr="00D1234D">
              <w:rPr>
                <w:sz w:val="22"/>
                <w:szCs w:val="22"/>
              </w:rPr>
              <w:t>2,92</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B0BBD6C"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C6EC5DC"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0A93283"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bl>
    <w:p w14:paraId="745FB7BE" w14:textId="77777777" w:rsidR="0013535F" w:rsidRDefault="0013535F" w:rsidP="0013535F">
      <w:pPr>
        <w:spacing w:line="240" w:lineRule="auto"/>
        <w:ind w:firstLine="709"/>
        <w:rPr>
          <w:u w:val="single"/>
        </w:rPr>
      </w:pPr>
    </w:p>
    <w:p w14:paraId="0E17AD65" w14:textId="4E765AE6" w:rsidR="0013535F" w:rsidRDefault="0013535F" w:rsidP="0013535F">
      <w:pPr>
        <w:ind w:firstLine="709"/>
      </w:pPr>
      <w:r w:rsidRPr="531B7DEF">
        <w:rPr>
          <w:u w:val="single"/>
        </w:rPr>
        <w:t>Железо.</w:t>
      </w:r>
      <w:r w:rsidRPr="531B7DEF">
        <w:t xml:space="preserve"> </w:t>
      </w:r>
      <w:r w:rsidRPr="3449AC77">
        <w:t>Превышение гигиенического норматива содержания железа в воде характерно для 37,8% артезианских скважин республики, в тоже время на Полесье доля таких скважин доходит до 90-95%. В среднем по республике в 8,4% случаев концентрация железа в воде артезианских скважин достигает 5 и более ПДК.</w:t>
      </w:r>
    </w:p>
    <w:p w14:paraId="3D63BED4" w14:textId="0E12B17A" w:rsidR="0013535F" w:rsidRPr="00C43CA0" w:rsidRDefault="0013535F" w:rsidP="0013535F">
      <w:pPr>
        <w:ind w:firstLine="720"/>
      </w:pPr>
      <w:r w:rsidRPr="3449AC77">
        <w:t xml:space="preserve">В связи с недостаточной обеспеченностью водопроводов станциями обезжелезивания (42,1%) отмечаются повышенные концентрации железа и в воде распределительной сети. </w:t>
      </w:r>
      <w:r w:rsidRPr="00C43CA0">
        <w:t>По коммунальным водопроводам в Гомельской области этот показатель составил 31,8%, Могилевской – 27,2%; по ведомственным водопроводам в Брестской области – 27,9%, Гомельской – 41,0%, Могилевской – 32,9%, что превышает</w:t>
      </w:r>
      <w:r w:rsidR="00434D44" w:rsidRPr="00C43CA0">
        <w:t xml:space="preserve"> среднереспубликанский уровень </w:t>
      </w:r>
      <w:r w:rsidR="005808A2">
        <w:t>[33, 36</w:t>
      </w:r>
      <w:r w:rsidRPr="00C43CA0">
        <w:t>]. В дальнейшем прогнозируется сохранение повышенного содержания железа в воде распределительной сети ряда ведомственных и коммунальных водопроводов.</w:t>
      </w:r>
    </w:p>
    <w:p w14:paraId="369C9B44" w14:textId="6851CFB2" w:rsidR="0013535F" w:rsidRDefault="0013535F" w:rsidP="0013535F">
      <w:pPr>
        <w:ind w:firstLine="709"/>
      </w:pPr>
      <w:r w:rsidRPr="3449AC77">
        <w:rPr>
          <w:color w:val="000000" w:themeColor="text1"/>
        </w:rPr>
        <w:t xml:space="preserve">До настоящего времени в Республике Беларусь случаев влияния повышенных концентраций железа на здоровье населения не регистрировалось. </w:t>
      </w:r>
      <w:r w:rsidR="00434D44">
        <w:t>О</w:t>
      </w:r>
      <w:r w:rsidRPr="3449AC77">
        <w:t>днако</w:t>
      </w:r>
      <w:r w:rsidR="00434D44">
        <w:t>,</w:t>
      </w:r>
      <w:r w:rsidRPr="3449AC77">
        <w:t xml:space="preserve"> </w:t>
      </w:r>
      <w:r w:rsidRPr="3449AC77">
        <w:rPr>
          <w:color w:val="000000" w:themeColor="text1"/>
        </w:rPr>
        <w:t xml:space="preserve">при отсутствии прямого влияния на здоровье повышенные концентрации железа ухудшают потребительские свойства питьевой воды, что может влиять на здоровье населения косвенно вследствие ухудшения качества жизни в связи с наступлением ограничений использования воды в быту и для удовлетворения гигиенических и питьевых нужд. </w:t>
      </w:r>
    </w:p>
    <w:p w14:paraId="7FB7B9D1" w14:textId="1A2B7BF7" w:rsidR="0013535F" w:rsidRDefault="0013535F" w:rsidP="00434D44">
      <w:pPr>
        <w:ind w:firstLine="709"/>
      </w:pPr>
      <w:r w:rsidRPr="531B7DEF">
        <w:rPr>
          <w:u w:val="single"/>
        </w:rPr>
        <w:t>Марганец</w:t>
      </w:r>
      <w:r w:rsidRPr="531B7DEF">
        <w:t xml:space="preserve">. </w:t>
      </w:r>
      <w:r w:rsidRPr="3449AC77">
        <w:t>В Республике Беларусь фактическое содержание марганца в подземных питьевых водах составляет в среднем 0,083 мг/л, что близко к верхней границе норматива. Это означает, что проблемы с более высокими, чем норматив, уровнями марганца периодически возникают, тем более что для марганца характерны сезонные колебания уровня содержания.</w:t>
      </w:r>
    </w:p>
    <w:p w14:paraId="466071EC" w14:textId="18B3350B" w:rsidR="0013535F" w:rsidRDefault="0013535F" w:rsidP="0013535F">
      <w:pPr>
        <w:ind w:firstLine="709"/>
      </w:pPr>
      <w:r w:rsidRPr="3449AC77">
        <w:lastRenderedPageBreak/>
        <w:t xml:space="preserve">На территории республики проблем по показателям здоровья, связанным с прямым влиянием марганца в питьевой воде, не отмечалось. Однако, как и в случае с железом, возможно косвенное влияние марганца на здоровье. Следует отметить, что в Республике Беларусь </w:t>
      </w:r>
      <w:r w:rsidRPr="3449AC77">
        <w:rPr>
          <w:color w:val="000000" w:themeColor="text1"/>
        </w:rPr>
        <w:t>целевых исследований социально-гигиенических последствий длительного применения воды с высоким содержанием железа, марганца</w:t>
      </w:r>
      <w:r w:rsidR="00285C6B">
        <w:rPr>
          <w:color w:val="000000" w:themeColor="text1"/>
        </w:rPr>
        <w:t>, а также различным содержанием фтора</w:t>
      </w:r>
      <w:r w:rsidRPr="3449AC77">
        <w:rPr>
          <w:color w:val="000000" w:themeColor="text1"/>
        </w:rPr>
        <w:t xml:space="preserve"> в питьевых, пищевых и гигиенических целях</w:t>
      </w:r>
      <w:r w:rsidRPr="3449AC77">
        <w:t xml:space="preserve"> не проводилось, что остается актуальным и на сегодняшний день.</w:t>
      </w:r>
    </w:p>
    <w:p w14:paraId="7CFF5342" w14:textId="2E06A9AF" w:rsidR="0013535F" w:rsidRPr="004D217E" w:rsidRDefault="0013535F" w:rsidP="0013535F">
      <w:pPr>
        <w:ind w:firstLine="709"/>
        <w:rPr>
          <w:color w:val="000000" w:themeColor="text1"/>
        </w:rPr>
      </w:pPr>
      <w:r w:rsidRPr="531B7DEF">
        <w:rPr>
          <w:color w:val="000000" w:themeColor="text1"/>
          <w:u w:val="single"/>
        </w:rPr>
        <w:t>Фтор</w:t>
      </w:r>
      <w:r w:rsidRPr="531B7DEF">
        <w:rPr>
          <w:color w:val="000000" w:themeColor="text1"/>
        </w:rPr>
        <w:t xml:space="preserve">. Повышенные концентрации фтора в воде оказывают вредное воздействие, вызывая флюороз. Однако очень низкое его содержание также негативно сказывается на здоровье, вызывая кариес зубов. </w:t>
      </w:r>
      <w:r w:rsidRPr="531B7DEF">
        <w:t xml:space="preserve">По прогнозным оценкам </w:t>
      </w:r>
      <w:r w:rsidRPr="531B7DEF">
        <w:rPr>
          <w:color w:val="000000" w:themeColor="text1"/>
        </w:rPr>
        <w:t xml:space="preserve">НАН Беларуси в дальнейшем тенденция роста фторидов на водозаборах, эксплуатирующих глубокозалегающие водоносные горизонты, будет сохраняться. </w:t>
      </w:r>
    </w:p>
    <w:p w14:paraId="6A29F3B9" w14:textId="003B6121" w:rsidR="0013535F" w:rsidRDefault="0013535F" w:rsidP="0013535F">
      <w:pPr>
        <w:ind w:firstLine="720"/>
      </w:pPr>
      <w:r w:rsidRPr="531B7DEF">
        <w:rPr>
          <w:u w:val="single"/>
        </w:rPr>
        <w:t>Нитраты.</w:t>
      </w:r>
      <w:r w:rsidRPr="531B7DEF">
        <w:t xml:space="preserve"> Источники нецентрализованного водоснабжения – объекты с повышенным риском загрязнения питьевой воды. Нарушения при размещении, оборудовании и эксплуатации колодцев, нарушения агротехники способствуют загрязнению вод нецентрализованных источников. В 2018 г. удельный вес проб питьевой воды из общественных шахтных колодцев, не соответствующих требованиям по содержанию нитратов</w:t>
      </w:r>
      <w:r w:rsidRPr="25AB0647">
        <w:t>,</w:t>
      </w:r>
      <w:r w:rsidRPr="531B7DEF">
        <w:t xml:space="preserve"> составило 25,79% (20</w:t>
      </w:r>
      <w:r w:rsidR="00285C6B">
        <w:t xml:space="preserve">09 г. – 28,59%, 2015 – 24,49%) </w:t>
      </w:r>
      <w:r w:rsidR="005808A2">
        <w:t>[33</w:t>
      </w:r>
      <w:r w:rsidRPr="25AB0647">
        <w:t>].</w:t>
      </w:r>
    </w:p>
    <w:p w14:paraId="6FD83F29" w14:textId="77E6F85D" w:rsidR="0013535F" w:rsidRPr="0013535F" w:rsidRDefault="0013535F" w:rsidP="0013535F">
      <w:pPr>
        <w:ind w:firstLine="709"/>
      </w:pPr>
      <w:r w:rsidRPr="0013535F">
        <w:t xml:space="preserve">К наиболее тяжелым последствиям употребления воды с высоким содержанием нитратов относится метгемоглобинемия (нарушение доставки кислорода к клеткам организма в связи с образованием метгемоглобина), к которой особенно восприимчивы дети первого года жизни. Согласно классификации МКБ-10 метгемоглобинемия относится к группе заболеваний крови и кроветворных органов. В соответствии со статистическими данными среди детского населения заболеваемость по группе «Болезни крови и кроветворных органов» по сравнению с 2017 годом снизилась с 1409,0 случаев на 100 тысяч человек </w:t>
      </w:r>
      <w:r w:rsidRPr="008E76C2">
        <w:t>до 1317</w:t>
      </w:r>
      <w:r w:rsidR="008E76C2" w:rsidRPr="008E76C2">
        <w:t>,</w:t>
      </w:r>
      <w:r w:rsidRPr="008E76C2">
        <w:t>6 случаев</w:t>
      </w:r>
      <w:r w:rsidRPr="0013535F">
        <w:t xml:space="preserve">. </w:t>
      </w:r>
    </w:p>
    <w:p w14:paraId="55FBF79D" w14:textId="35626EEB" w:rsidR="0013535F" w:rsidRPr="0013535F" w:rsidRDefault="0009216A" w:rsidP="006B7307">
      <w:pPr>
        <w:ind w:firstLine="720"/>
      </w:pPr>
      <w:r>
        <w:t>В</w:t>
      </w:r>
      <w:r w:rsidR="0013535F" w:rsidRPr="0013535F">
        <w:t xml:space="preserve"> </w:t>
      </w:r>
      <w:r>
        <w:t>республике</w:t>
      </w:r>
      <w:r w:rsidR="0013535F" w:rsidRPr="0013535F">
        <w:t xml:space="preserve"> </w:t>
      </w:r>
      <w:r w:rsidR="0013535F" w:rsidRPr="0013535F">
        <w:rPr>
          <w:color w:val="000000" w:themeColor="text1"/>
        </w:rPr>
        <w:t xml:space="preserve">целевых исследований социально-гигиенических последствий употребления питьевой воды с повышенным содержанием нитратов не проводилось. </w:t>
      </w:r>
      <w:r w:rsidR="0013535F" w:rsidRPr="0013535F">
        <w:t xml:space="preserve">В тоже время, учитывая прогноз НАН Беларуси об увеличении нитратов в подземных водах неглубоко залегающих горизонтов, а также интенсификацию развития сельского хозяйства, увеличение «нитратной нагрузка» будет только возрастать. В этой связи </w:t>
      </w:r>
      <w:r w:rsidR="0013535F" w:rsidRPr="0013535F">
        <w:rPr>
          <w:color w:val="000000" w:themeColor="text1"/>
        </w:rPr>
        <w:t>решением основной для сельского водоснабжения проблемы является поэтапный переход на подземные источники и строительство централизованных систем водоснабжения.</w:t>
      </w:r>
      <w:r w:rsidR="0013535F" w:rsidRPr="0013535F">
        <w:t xml:space="preserve"> Актуальным является проведение скрининговых лабораторных исследований воды шахтных колодцев в населенных </w:t>
      </w:r>
      <w:r w:rsidR="0013535F" w:rsidRPr="0013535F">
        <w:lastRenderedPageBreak/>
        <w:t>пунктах, где основным источником питьевого водоснабжения является колодец, а также информирование населения об использовании для питья и приготовления пищи воды гарантированного качества в особенно в отношении детей до 3 лет.</w:t>
      </w:r>
    </w:p>
    <w:p w14:paraId="3E571548" w14:textId="45A8FF51" w:rsidR="0013535F" w:rsidRPr="0013535F" w:rsidRDefault="0013535F" w:rsidP="006B7307">
      <w:pPr>
        <w:ind w:firstLine="720"/>
      </w:pPr>
      <w:r w:rsidRPr="0013535F">
        <w:rPr>
          <w:color w:val="000000" w:themeColor="text1"/>
          <w:u w:val="single"/>
        </w:rPr>
        <w:t>Жесткость и минерализация.</w:t>
      </w:r>
      <w:r w:rsidRPr="0013535F">
        <w:rPr>
          <w:color w:val="000000" w:themeColor="text1"/>
        </w:rPr>
        <w:t xml:space="preserve"> Ряд проведенных эпидемиологических исследований выявил статистически значимую зависимость между жесткостью питьевой воды и сердечно-сосудистыми заболеваниями, при этом очень мягкая вода несет отрицательный эффект для общего баланса минеральных веществ в организме. Выполненные в Республики Беларусь исследования свидетельствуют о подавляющем большинстве, употребляемой населением воды, относящейся к гидрокарбонатному классу, группе кальция. </w:t>
      </w:r>
    </w:p>
    <w:p w14:paraId="0CA19F11" w14:textId="77777777" w:rsidR="000E07E5" w:rsidRDefault="0013535F" w:rsidP="006B7307">
      <w:pPr>
        <w:ind w:firstLine="720"/>
        <w:rPr>
          <w:color w:val="000000" w:themeColor="text1"/>
        </w:rPr>
      </w:pPr>
      <w:r w:rsidRPr="0013535F">
        <w:rPr>
          <w:color w:val="000000" w:themeColor="text1"/>
        </w:rPr>
        <w:t>Количество солей в воде на территории республики уменьшается с севера на юг.</w:t>
      </w:r>
    </w:p>
    <w:p w14:paraId="5BB9695E" w14:textId="40AADF27" w:rsidR="0013535F" w:rsidRPr="0013535F" w:rsidRDefault="0013535F" w:rsidP="006441BE">
      <w:pPr>
        <w:ind w:firstLine="720"/>
      </w:pPr>
      <w:r w:rsidRPr="0013535F">
        <w:t>По результатам проведенных скрининговых исследований подаваемой населению воды Брестская область отнесена к территориям с самыми низкими значениями показателей общей минерализации и жесткости, Витебская область – с самыми высокими. Проведенный сравнительный анализ заболеваемости населения Брестской области (Чашникский район) и Витебской области (Ганцевичский район) не выявил достоверной разницы в заболеваемости. Однако установлено, что наибольшее число случаев болезней крови и кроветворных органов, а также болезней эндокринной системы отмечается в возрастной группе 40-49 лет, единичные случаи стенокардии, хронической ишемической болезни сердца встречаются в довольно молодой группе 18-29 лет и группе 40-49 лет. Результаты исследований свидетельствуют, что с увеличением возраста прослеживается четкая динамика увеличения числа случаев заболеваний косно-мышечной системы и соединительной ткани, болезней органов пищеварения, болезней кожи и подкожной клетчатки, а также</w:t>
      </w:r>
      <w:r w:rsidR="005808A2">
        <w:t xml:space="preserve"> болезней мочеполовой системы [37</w:t>
      </w:r>
      <w:r w:rsidRPr="0013535F">
        <w:t xml:space="preserve">]. </w:t>
      </w:r>
      <w:r w:rsidR="006441BE" w:rsidRPr="006441BE">
        <w:t>Учитывая текущее старение населения республики, данная тенденция будет сохраняться и в дальнейшем.</w:t>
      </w:r>
      <w:r w:rsidR="006441BE">
        <w:t xml:space="preserve"> </w:t>
      </w:r>
      <w:r w:rsidRPr="0013535F">
        <w:rPr>
          <w:color w:val="000000" w:themeColor="text1"/>
        </w:rPr>
        <w:t xml:space="preserve">В этой связи </w:t>
      </w:r>
      <w:r w:rsidR="006441BE">
        <w:rPr>
          <w:color w:val="000000" w:themeColor="text1"/>
        </w:rPr>
        <w:t>жесткость и минерализация</w:t>
      </w:r>
      <w:r w:rsidRPr="0013535F">
        <w:rPr>
          <w:color w:val="000000" w:themeColor="text1"/>
        </w:rPr>
        <w:t xml:space="preserve"> должны быть включены в социально-гигиенический мониторинг в контексте исследований влияния микроэлементного состава рациона питания и употребления воды на здоровье населения.</w:t>
      </w:r>
    </w:p>
    <w:p w14:paraId="730C3521" w14:textId="77777777" w:rsidR="0013535F" w:rsidRPr="0013535F" w:rsidRDefault="0013535F" w:rsidP="0013535F">
      <w:pPr>
        <w:ind w:firstLine="720"/>
      </w:pPr>
      <w:r w:rsidRPr="0013535F">
        <w:rPr>
          <w:b/>
          <w:bCs/>
          <w:i/>
          <w:iCs/>
        </w:rPr>
        <w:t>Безопасность питьевой воды по содержанию радионуклидов</w:t>
      </w:r>
      <w:r w:rsidRPr="0013535F">
        <w:t xml:space="preserve"> </w:t>
      </w:r>
    </w:p>
    <w:p w14:paraId="365F281A" w14:textId="77777777" w:rsidR="0013535F" w:rsidRPr="0013535F" w:rsidRDefault="0013535F" w:rsidP="0013535F">
      <w:pPr>
        <w:ind w:firstLine="708"/>
      </w:pPr>
      <w:r w:rsidRPr="0013535F">
        <w:t>Радиоактивное загрязнение территорий цезием-137, стронцием-90 и плутонием-238, 239, 240 характеризуется повышенными уровнями в зонах, сформировавшимися после катастрофы на Чернобыльской АЭС. Всего на территории, загрязненной радионуклидами, расположено 2146 населенных пунктов, в т.ч.: в зоне последующего отселения – 13, в зоне с правом на отселение – 342, в зоне проживания с периодическим радиационным контролем – 1791 населенный пункт.</w:t>
      </w:r>
    </w:p>
    <w:p w14:paraId="7B9243AF" w14:textId="5561B411" w:rsidR="0013535F" w:rsidRPr="0013535F" w:rsidRDefault="0013535F" w:rsidP="0013535F">
      <w:pPr>
        <w:ind w:firstLine="708"/>
      </w:pPr>
      <w:r w:rsidRPr="0013535F">
        <w:lastRenderedPageBreak/>
        <w:t>Объектом радиационного контроля является вода из централизованных и нецентрализованных источников питьевого водоснабжения, источников минеральных и питьевых вод для производства бутилированных напитков. Превышений РДУ-99</w:t>
      </w:r>
      <w:r w:rsidR="009E1E07">
        <w:t xml:space="preserve">, </w:t>
      </w:r>
      <w:r w:rsidRPr="0013535F">
        <w:t>цезий</w:t>
      </w:r>
      <w:r w:rsidR="009E1E07">
        <w:t>-137 и стронций-90 за период 2017-208 гг. не выявлено</w:t>
      </w:r>
      <w:r w:rsidRPr="0013535F">
        <w:t>. Отмечается снижение удельного веса рыбы местного улова, не отвечающей требованиям РДУ-99 по содержанию цезия-137 (в 2018 г. удельный вес нестандартных проб составил 0,3%, в 2012 г. – 3,3%) [</w:t>
      </w:r>
      <w:r w:rsidR="005808A2">
        <w:t>33</w:t>
      </w:r>
      <w:r w:rsidRPr="0013535F">
        <w:t>].</w:t>
      </w:r>
    </w:p>
    <w:p w14:paraId="353B9366" w14:textId="77777777" w:rsidR="0013535F" w:rsidRPr="0013535F" w:rsidRDefault="0013535F" w:rsidP="0013535F">
      <w:pPr>
        <w:ind w:firstLine="720"/>
      </w:pPr>
      <w:r w:rsidRPr="0013535F">
        <w:rPr>
          <w:b/>
          <w:bCs/>
          <w:i/>
          <w:iCs/>
        </w:rPr>
        <w:t>Водные объекты, используемые в рекреационных целях</w:t>
      </w:r>
    </w:p>
    <w:p w14:paraId="49928F97" w14:textId="0F6F6441" w:rsidR="0013535F" w:rsidRPr="0013535F" w:rsidRDefault="0013535F" w:rsidP="0013535F">
      <w:pPr>
        <w:ind w:firstLine="720"/>
      </w:pPr>
      <w:r w:rsidRPr="0013535F">
        <w:t>Всемирной организацией здравоохранения наряду с прочими рисками для отдыхающих в зонах рекреаций выделяет основные риски, имеющие важное гигиеническое значение: риск развития инфекционных заболеваний, связанных с водным фактором, химические риски, цианобактериальный токсикоз, церкариоз, лептоспироз и т.д. В 2018 г. в соответствии с решениями местных распорядительных органов организовано 439 зон рекреации. По результатам проведенных лабораторных исследований проб воды, отобранных из водоемов второй категории (используемых в рекреационных целях), несоответствие качества воды по санитарно-химическим показателям выявлено в 10,54% случаев, по микробиологическим показателям – 5,13%. Как по санитарно-химическим, так и по микробиологическим показателям в динамике за последние 10 лет отмечается снижение удельного веса проб воды, не отвечающей гигиеническим нормативам: по санитарно-химическим показателям с 22,49% в 2009 г</w:t>
      </w:r>
      <w:r w:rsidR="000E07E5">
        <w:t>.</w:t>
      </w:r>
      <w:r w:rsidRPr="0013535F">
        <w:t xml:space="preserve"> до 10,54% в 2018, по микробиологическим показателям – с 10,05% до 5,13%. Несоответствующие установленным гигиеническим нормативам по наличию пестицидов, за последние 10 лет не выявлялись. </w:t>
      </w:r>
    </w:p>
    <w:p w14:paraId="21EA8D4E" w14:textId="4049BC08" w:rsidR="00C43A8F" w:rsidRDefault="0013535F" w:rsidP="0013535F">
      <w:pPr>
        <w:ind w:firstLine="692"/>
      </w:pPr>
      <w:r w:rsidRPr="0013535F">
        <w:t xml:space="preserve">Основные пробелы в существующей информации и данных, важных для выполнения СЭО связаны с недостаточным уровнем </w:t>
      </w:r>
      <w:r w:rsidRPr="0013535F">
        <w:rPr>
          <w:color w:val="000000" w:themeColor="text1"/>
        </w:rPr>
        <w:t>целевых исследований социально-гигиенических последствий употребления питьевой воды с различным составом и уровнем содержания химических веществ.</w:t>
      </w:r>
      <w:r w:rsidRPr="0013535F">
        <w:t xml:space="preserve"> </w:t>
      </w:r>
      <w:r w:rsidR="006441BE" w:rsidRPr="006441BE">
        <w:t>Однако анализ данного вопроса на следующих этапах СЭО не представляется возможным в связи со сложностью указанных исследований, СЭО будет опираться на доступные данные.</w:t>
      </w:r>
    </w:p>
    <w:p w14:paraId="49DF057C" w14:textId="6E486B86" w:rsidR="00123A3B" w:rsidRDefault="00195B47" w:rsidP="00C43A8F">
      <w:pPr>
        <w:pStyle w:val="2"/>
        <w:rPr>
          <w:i w:val="0"/>
        </w:rPr>
      </w:pPr>
      <w:bookmarkStart w:id="20" w:name="_Toc34931327"/>
      <w:r>
        <w:t>4.</w:t>
      </w:r>
      <w:r w:rsidR="00C43A8F">
        <w:t xml:space="preserve">6. </w:t>
      </w:r>
      <w:r w:rsidR="00585778" w:rsidRPr="00C43A8F">
        <w:t>Землепользование, ландшафты и воздействие на них изменений климата</w:t>
      </w:r>
      <w:bookmarkEnd w:id="20"/>
      <w:r w:rsidR="00AC3F41">
        <w:t xml:space="preserve"> </w:t>
      </w:r>
    </w:p>
    <w:p w14:paraId="53C49F0E" w14:textId="77777777" w:rsidR="00C43A8F" w:rsidRDefault="00C43A8F" w:rsidP="00C43A8F">
      <w:r>
        <w:t>Структура землепользования, являющаяся результатом взаимного действия природных и социально-экономических факторов, оказывает воздействие на условия формирования водных ресурсов. Это происходит в результате изменения физико-географических условий конкретной территории по причине:</w:t>
      </w:r>
    </w:p>
    <w:p w14:paraId="3916C6DC" w14:textId="77777777" w:rsidR="00C43A8F" w:rsidRDefault="00C43A8F" w:rsidP="003C5E98">
      <w:pPr>
        <w:pStyle w:val="af6"/>
        <w:numPr>
          <w:ilvl w:val="0"/>
          <w:numId w:val="24"/>
        </w:numPr>
        <w:ind w:left="0" w:firstLine="709"/>
      </w:pPr>
      <w:r>
        <w:t>глобального и регионального изменения климата;</w:t>
      </w:r>
    </w:p>
    <w:p w14:paraId="39D7B98B" w14:textId="77777777" w:rsidR="00C43A8F" w:rsidRDefault="00C43A8F" w:rsidP="003C5E98">
      <w:pPr>
        <w:pStyle w:val="af6"/>
        <w:numPr>
          <w:ilvl w:val="0"/>
          <w:numId w:val="24"/>
        </w:numPr>
        <w:ind w:left="0" w:firstLine="709"/>
      </w:pPr>
      <w:r>
        <w:t>создания искусственных водных объектов;</w:t>
      </w:r>
    </w:p>
    <w:p w14:paraId="23F5D83F" w14:textId="77777777" w:rsidR="00C43A8F" w:rsidRDefault="00C43A8F" w:rsidP="003C5E98">
      <w:pPr>
        <w:pStyle w:val="af6"/>
        <w:numPr>
          <w:ilvl w:val="0"/>
          <w:numId w:val="24"/>
        </w:numPr>
        <w:ind w:left="0" w:firstLine="709"/>
      </w:pPr>
      <w:r>
        <w:lastRenderedPageBreak/>
        <w:t>влияния водозабора и водоотведения для обеспечения водными ресурсами урбанизированных и промышленных территорий;</w:t>
      </w:r>
    </w:p>
    <w:p w14:paraId="2975BF0E" w14:textId="77777777" w:rsidR="00C43A8F" w:rsidRDefault="00C43A8F" w:rsidP="003C5E98">
      <w:pPr>
        <w:pStyle w:val="af6"/>
        <w:numPr>
          <w:ilvl w:val="0"/>
          <w:numId w:val="24"/>
        </w:numPr>
        <w:ind w:left="0" w:firstLine="709"/>
      </w:pPr>
      <w:r>
        <w:t>изменения соотношения различных видов земель и обусловленного им трансформацию режима питания подземных вод и поверхностного стока;</w:t>
      </w:r>
    </w:p>
    <w:p w14:paraId="252F5195" w14:textId="77777777" w:rsidR="00C43A8F" w:rsidRDefault="00C43A8F" w:rsidP="003C5E98">
      <w:pPr>
        <w:pStyle w:val="af6"/>
        <w:numPr>
          <w:ilvl w:val="0"/>
          <w:numId w:val="24"/>
        </w:numPr>
        <w:ind w:left="0" w:firstLine="709"/>
      </w:pPr>
      <w:r>
        <w:t xml:space="preserve">изменения водного </w:t>
      </w:r>
      <w:r w:rsidRPr="002204D4">
        <w:t>режима</w:t>
      </w:r>
      <w:r>
        <w:t xml:space="preserve"> почв в результате их гидротехнической мелиорации.</w:t>
      </w:r>
    </w:p>
    <w:p w14:paraId="23597E46" w14:textId="77777777" w:rsidR="00C43A8F" w:rsidRDefault="00C43A8F" w:rsidP="00C43A8F">
      <w:r>
        <w:t>В рамках данного раздела будут рассмотрены две последние причины, связанные с землепользованием.</w:t>
      </w:r>
    </w:p>
    <w:p w14:paraId="3B4DFF4C" w14:textId="0AF7A797" w:rsidR="00C43A8F" w:rsidRDefault="00C43A8F" w:rsidP="00C43A8F">
      <w:r>
        <w:t>В</w:t>
      </w:r>
      <w:r w:rsidRPr="009A6E9A">
        <w:t xml:space="preserve"> структуре земельных ресурсов Республики Беларусь преобладают лесные и сельскохозяйственные земли, </w:t>
      </w:r>
      <w:r>
        <w:t>суммарная доля которых в общей площади превышает 80% (</w:t>
      </w:r>
      <w:r>
        <w:rPr>
          <w:color w:val="000000"/>
        </w:rPr>
        <w:t xml:space="preserve">рисунок </w:t>
      </w:r>
      <w:r w:rsidR="00195B47">
        <w:rPr>
          <w:color w:val="000000"/>
        </w:rPr>
        <w:t>4.1</w:t>
      </w:r>
      <w:r w:rsidR="00260C1F">
        <w:rPr>
          <w:color w:val="000000"/>
        </w:rPr>
        <w:t>8</w:t>
      </w:r>
      <w:r>
        <w:t>).</w:t>
      </w:r>
    </w:p>
    <w:p w14:paraId="3A47E578" w14:textId="77777777" w:rsidR="00C43A8F" w:rsidRDefault="00C43A8F" w:rsidP="00C43A8F"/>
    <w:p w14:paraId="733B04C8" w14:textId="77777777" w:rsidR="00C43A8F" w:rsidRDefault="00C43A8F" w:rsidP="001F336A">
      <w:pPr>
        <w:ind w:firstLine="0"/>
        <w:jc w:val="center"/>
      </w:pPr>
      <w:r>
        <w:rPr>
          <w:noProof/>
          <w:lang w:eastAsia="ru-RU"/>
        </w:rPr>
        <w:drawing>
          <wp:inline distT="0" distB="0" distL="0" distR="0" wp14:anchorId="255702ED" wp14:editId="7EA9F05E">
            <wp:extent cx="5581650" cy="2209800"/>
            <wp:effectExtent l="0" t="0" r="0" b="0"/>
            <wp:docPr id="18" name="Диаграмма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43A091-C068-40A0-83C1-A703C88EC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3364D8" w14:textId="4365F78E" w:rsidR="00C43A8F" w:rsidRPr="00812825" w:rsidRDefault="00C43A8F" w:rsidP="00C43A8F">
      <w:r>
        <w:t xml:space="preserve">Рисунок </w:t>
      </w:r>
      <w:r w:rsidR="00195B47">
        <w:t>4.1</w:t>
      </w:r>
      <w:r w:rsidR="00260C1F">
        <w:t>8</w:t>
      </w:r>
      <w:r>
        <w:t xml:space="preserve"> - С</w:t>
      </w:r>
      <w:r w:rsidRPr="008F52B8">
        <w:t>труктура земельных ресурсов Республики Беларусь по видам земель по состоянию на 01.01.</w:t>
      </w:r>
      <w:r w:rsidRPr="005808A2">
        <w:t>2019 [</w:t>
      </w:r>
      <w:r w:rsidR="005808A2" w:rsidRPr="005808A2">
        <w:t>38</w:t>
      </w:r>
      <w:r w:rsidRPr="005808A2">
        <w:t>]</w:t>
      </w:r>
    </w:p>
    <w:p w14:paraId="26DAEAA5" w14:textId="77777777" w:rsidR="00F51C9B" w:rsidRDefault="00F51C9B" w:rsidP="00C43A8F"/>
    <w:p w14:paraId="6AD3CB8A" w14:textId="77777777" w:rsidR="000E07E5" w:rsidRDefault="00C43A8F" w:rsidP="00C43A8F">
      <w:r>
        <w:t xml:space="preserve">В структуре землепользования Республики Беларусь в течение последних 10 лет происходили изменения, формирующие ряд выраженных тенденций. </w:t>
      </w:r>
    </w:p>
    <w:p w14:paraId="6C492F4E" w14:textId="3EDC35F0" w:rsidR="00C43A8F" w:rsidRPr="00A05D83" w:rsidRDefault="00C43A8F" w:rsidP="00C43A8F">
      <w:r>
        <w:t xml:space="preserve">Основными являлись: увеличение площади земель </w:t>
      </w:r>
      <w:r w:rsidRPr="00414F20">
        <w:rPr>
          <w:color w:val="000000"/>
        </w:rPr>
        <w:t>под древесно-кустарниковой растительностью</w:t>
      </w:r>
      <w:r>
        <w:rPr>
          <w:color w:val="000000"/>
        </w:rPr>
        <w:t>, лесных земель и пашни, и уменьшение площади под с</w:t>
      </w:r>
      <w:r w:rsidRPr="00A05D83">
        <w:rPr>
          <w:color w:val="000000"/>
        </w:rPr>
        <w:t>ельскохозяйственны</w:t>
      </w:r>
      <w:r>
        <w:rPr>
          <w:color w:val="000000"/>
        </w:rPr>
        <w:t>ми</w:t>
      </w:r>
      <w:r w:rsidRPr="00A05D83">
        <w:rPr>
          <w:color w:val="000000"/>
        </w:rPr>
        <w:t xml:space="preserve"> земл</w:t>
      </w:r>
      <w:r>
        <w:rPr>
          <w:color w:val="000000"/>
        </w:rPr>
        <w:t>ями</w:t>
      </w:r>
      <w:r w:rsidRPr="00A05D83">
        <w:rPr>
          <w:color w:val="000000"/>
        </w:rPr>
        <w:t>, кроме пахотных</w:t>
      </w:r>
      <w:r>
        <w:rPr>
          <w:color w:val="000000"/>
        </w:rPr>
        <w:t xml:space="preserve">, под болотами и неиспользуемых земель (таблица </w:t>
      </w:r>
      <w:r w:rsidR="00CD4447">
        <w:rPr>
          <w:color w:val="000000"/>
        </w:rPr>
        <w:t>4.7</w:t>
      </w:r>
      <w:r>
        <w:rPr>
          <w:color w:val="000000"/>
        </w:rPr>
        <w:t>).</w:t>
      </w:r>
    </w:p>
    <w:p w14:paraId="4EA8B633" w14:textId="77777777" w:rsidR="00C43A8F" w:rsidRDefault="00C43A8F" w:rsidP="00C43A8F"/>
    <w:p w14:paraId="3962ADE6" w14:textId="7A8172FD" w:rsidR="00C43A8F" w:rsidRDefault="00C43A8F" w:rsidP="003C5E98">
      <w:pPr>
        <w:spacing w:line="240" w:lineRule="auto"/>
        <w:ind w:firstLine="0"/>
      </w:pPr>
      <w:r>
        <w:t xml:space="preserve">Таблица </w:t>
      </w:r>
      <w:r w:rsidR="00CD4447">
        <w:t>4.7</w:t>
      </w:r>
      <w:r>
        <w:t xml:space="preserve"> - Изменение состава и структуры земельных ресурсов Республики Беларусь по видам земель в 2009-2019 гг.</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77"/>
        <w:gridCol w:w="2722"/>
        <w:gridCol w:w="2550"/>
      </w:tblGrid>
      <w:tr w:rsidR="00C43A8F" w:rsidRPr="00414F20" w14:paraId="4084A5EF" w14:textId="77777777" w:rsidTr="003A6491">
        <w:trPr>
          <w:trHeight w:val="300"/>
          <w:jc w:val="center"/>
        </w:trPr>
        <w:tc>
          <w:tcPr>
            <w:tcW w:w="2180" w:type="pct"/>
            <w:shd w:val="clear" w:color="auto" w:fill="auto"/>
            <w:noWrap/>
            <w:hideMark/>
          </w:tcPr>
          <w:p w14:paraId="19B63590" w14:textId="77777777" w:rsidR="00C43A8F" w:rsidRPr="00F1592D" w:rsidRDefault="00C43A8F" w:rsidP="003A6491">
            <w:pPr>
              <w:spacing w:line="240" w:lineRule="auto"/>
              <w:ind w:firstLine="0"/>
              <w:jc w:val="center"/>
            </w:pPr>
            <w:r>
              <w:t>Виды земель</w:t>
            </w:r>
          </w:p>
        </w:tc>
        <w:tc>
          <w:tcPr>
            <w:tcW w:w="1456" w:type="pct"/>
          </w:tcPr>
          <w:p w14:paraId="7E318317" w14:textId="77777777" w:rsidR="00C43A8F" w:rsidRDefault="00C43A8F" w:rsidP="003A6491">
            <w:pPr>
              <w:spacing w:line="240" w:lineRule="auto"/>
              <w:ind w:firstLine="0"/>
              <w:jc w:val="center"/>
              <w:rPr>
                <w:color w:val="000000"/>
              </w:rPr>
            </w:pPr>
            <w:r>
              <w:rPr>
                <w:color w:val="000000"/>
              </w:rPr>
              <w:t>Занимаемая площад</w:t>
            </w:r>
            <w:r>
              <w:rPr>
                <w:color w:val="000000"/>
              </w:rPr>
              <w:lastRenderedPageBreak/>
              <w:t>ь на 01.01.2019, тыс. га</w:t>
            </w:r>
          </w:p>
        </w:tc>
        <w:tc>
          <w:tcPr>
            <w:tcW w:w="1364" w:type="pct"/>
            <w:shd w:val="clear" w:color="auto" w:fill="auto"/>
            <w:noWrap/>
            <w:hideMark/>
          </w:tcPr>
          <w:p w14:paraId="4C7F08E2" w14:textId="77777777" w:rsidR="00C43A8F" w:rsidRPr="00414F20" w:rsidRDefault="00C43A8F" w:rsidP="003A6491">
            <w:pPr>
              <w:spacing w:line="240" w:lineRule="auto"/>
              <w:ind w:firstLine="0"/>
              <w:jc w:val="center"/>
              <w:rPr>
                <w:color w:val="000000"/>
              </w:rPr>
            </w:pPr>
            <w:r>
              <w:rPr>
                <w:color w:val="000000"/>
              </w:rPr>
              <w:lastRenderedPageBreak/>
              <w:t>Изменение занимаемой площади в сравнении с 01.01.</w:t>
            </w:r>
            <w:r w:rsidRPr="00414F20">
              <w:rPr>
                <w:color w:val="000000"/>
              </w:rPr>
              <w:t>20</w:t>
            </w:r>
            <w:r>
              <w:rPr>
                <w:color w:val="000000"/>
              </w:rPr>
              <w:t>0</w:t>
            </w:r>
            <w:r w:rsidRPr="00414F20">
              <w:rPr>
                <w:color w:val="000000"/>
              </w:rPr>
              <w:t>9</w:t>
            </w:r>
            <w:r>
              <w:rPr>
                <w:color w:val="000000"/>
              </w:rPr>
              <w:t>, тыс. га</w:t>
            </w:r>
          </w:p>
        </w:tc>
      </w:tr>
      <w:tr w:rsidR="00C43A8F" w:rsidRPr="00414F20" w14:paraId="49D826F9" w14:textId="77777777" w:rsidTr="003A6491">
        <w:trPr>
          <w:trHeight w:val="300"/>
          <w:jc w:val="center"/>
        </w:trPr>
        <w:tc>
          <w:tcPr>
            <w:tcW w:w="2180" w:type="pct"/>
            <w:shd w:val="clear" w:color="auto" w:fill="auto"/>
            <w:noWrap/>
            <w:vAlign w:val="center"/>
            <w:hideMark/>
          </w:tcPr>
          <w:p w14:paraId="3BDEA7E1" w14:textId="77777777" w:rsidR="00C43A8F" w:rsidRPr="00414F20" w:rsidRDefault="00C43A8F" w:rsidP="003A6491">
            <w:pPr>
              <w:spacing w:line="240" w:lineRule="auto"/>
              <w:ind w:firstLine="0"/>
              <w:jc w:val="left"/>
              <w:rPr>
                <w:color w:val="000000"/>
              </w:rPr>
            </w:pPr>
            <w:r w:rsidRPr="00414F20">
              <w:rPr>
                <w:color w:val="000000"/>
              </w:rPr>
              <w:lastRenderedPageBreak/>
              <w:t>Земли под древесно-кустарниковой растительностью (насаждениями)</w:t>
            </w:r>
          </w:p>
        </w:tc>
        <w:tc>
          <w:tcPr>
            <w:tcW w:w="1456" w:type="pct"/>
            <w:vAlign w:val="center"/>
          </w:tcPr>
          <w:p w14:paraId="67DB2559" w14:textId="77777777" w:rsidR="00C43A8F" w:rsidRPr="00414F20" w:rsidRDefault="00C43A8F" w:rsidP="003A6491">
            <w:pPr>
              <w:spacing w:line="240" w:lineRule="auto"/>
              <w:ind w:firstLine="0"/>
              <w:jc w:val="center"/>
              <w:rPr>
                <w:color w:val="000000"/>
              </w:rPr>
            </w:pPr>
            <w:r w:rsidRPr="00560008">
              <w:t>852,8</w:t>
            </w:r>
          </w:p>
        </w:tc>
        <w:tc>
          <w:tcPr>
            <w:tcW w:w="1364" w:type="pct"/>
            <w:shd w:val="clear" w:color="auto" w:fill="auto"/>
            <w:noWrap/>
            <w:vAlign w:val="center"/>
            <w:hideMark/>
          </w:tcPr>
          <w:p w14:paraId="5D34B387" w14:textId="77777777" w:rsidR="00C43A8F" w:rsidRPr="00414F20" w:rsidRDefault="00C43A8F" w:rsidP="003A6491">
            <w:pPr>
              <w:spacing w:line="240" w:lineRule="auto"/>
              <w:ind w:firstLine="0"/>
              <w:jc w:val="center"/>
              <w:rPr>
                <w:color w:val="000000"/>
              </w:rPr>
            </w:pPr>
            <w:r>
              <w:rPr>
                <w:color w:val="000000"/>
              </w:rPr>
              <w:t>+</w:t>
            </w:r>
            <w:r w:rsidRPr="00414F20">
              <w:rPr>
                <w:color w:val="000000"/>
              </w:rPr>
              <w:t>329,6</w:t>
            </w:r>
          </w:p>
        </w:tc>
      </w:tr>
      <w:tr w:rsidR="00C43A8F" w:rsidRPr="00414F20" w14:paraId="4F3782D1" w14:textId="77777777" w:rsidTr="003A6491">
        <w:trPr>
          <w:trHeight w:val="300"/>
          <w:jc w:val="center"/>
        </w:trPr>
        <w:tc>
          <w:tcPr>
            <w:tcW w:w="2180" w:type="pct"/>
            <w:shd w:val="clear" w:color="auto" w:fill="auto"/>
            <w:noWrap/>
            <w:vAlign w:val="center"/>
            <w:hideMark/>
          </w:tcPr>
          <w:p w14:paraId="045BEBA3" w14:textId="77777777" w:rsidR="00C43A8F" w:rsidRPr="00414F20" w:rsidRDefault="00C43A8F" w:rsidP="003A6491">
            <w:pPr>
              <w:spacing w:line="240" w:lineRule="auto"/>
              <w:ind w:firstLine="0"/>
              <w:jc w:val="left"/>
              <w:rPr>
                <w:color w:val="000000"/>
              </w:rPr>
            </w:pPr>
            <w:r w:rsidRPr="00414F20">
              <w:rPr>
                <w:color w:val="000000"/>
              </w:rPr>
              <w:t>Лесные земли</w:t>
            </w:r>
          </w:p>
        </w:tc>
        <w:tc>
          <w:tcPr>
            <w:tcW w:w="1456" w:type="pct"/>
            <w:vAlign w:val="center"/>
          </w:tcPr>
          <w:p w14:paraId="556B8323" w14:textId="77777777" w:rsidR="00C43A8F" w:rsidRPr="00414F20" w:rsidRDefault="00C43A8F" w:rsidP="003A6491">
            <w:pPr>
              <w:spacing w:line="240" w:lineRule="auto"/>
              <w:ind w:firstLine="0"/>
              <w:jc w:val="center"/>
              <w:rPr>
                <w:color w:val="000000"/>
              </w:rPr>
            </w:pPr>
            <w:r w:rsidRPr="00560008">
              <w:t>8791</w:t>
            </w:r>
          </w:p>
        </w:tc>
        <w:tc>
          <w:tcPr>
            <w:tcW w:w="1364" w:type="pct"/>
            <w:shd w:val="clear" w:color="auto" w:fill="auto"/>
            <w:noWrap/>
            <w:vAlign w:val="center"/>
            <w:hideMark/>
          </w:tcPr>
          <w:p w14:paraId="1892B507" w14:textId="77777777" w:rsidR="00C43A8F" w:rsidRPr="00414F20" w:rsidRDefault="00C43A8F" w:rsidP="003A6491">
            <w:pPr>
              <w:spacing w:line="240" w:lineRule="auto"/>
              <w:ind w:firstLine="0"/>
              <w:jc w:val="center"/>
              <w:rPr>
                <w:color w:val="000000"/>
              </w:rPr>
            </w:pPr>
            <w:r>
              <w:rPr>
                <w:color w:val="000000"/>
              </w:rPr>
              <w:t>+</w:t>
            </w:r>
            <w:r w:rsidRPr="00414F20">
              <w:rPr>
                <w:color w:val="000000"/>
              </w:rPr>
              <w:t>279,2</w:t>
            </w:r>
          </w:p>
        </w:tc>
      </w:tr>
      <w:tr w:rsidR="00C43A8F" w:rsidRPr="00414F20" w14:paraId="5BC1D7A2" w14:textId="77777777" w:rsidTr="003A6491">
        <w:trPr>
          <w:trHeight w:val="300"/>
          <w:jc w:val="center"/>
        </w:trPr>
        <w:tc>
          <w:tcPr>
            <w:tcW w:w="2180" w:type="pct"/>
            <w:shd w:val="clear" w:color="auto" w:fill="auto"/>
            <w:noWrap/>
            <w:vAlign w:val="center"/>
            <w:hideMark/>
          </w:tcPr>
          <w:p w14:paraId="1FA26B63" w14:textId="77777777" w:rsidR="00C43A8F" w:rsidRPr="00414F20" w:rsidRDefault="00C43A8F" w:rsidP="003A6491">
            <w:pPr>
              <w:spacing w:line="240" w:lineRule="auto"/>
              <w:ind w:firstLine="0"/>
              <w:jc w:val="left"/>
              <w:rPr>
                <w:color w:val="000000"/>
              </w:rPr>
            </w:pPr>
            <w:r>
              <w:rPr>
                <w:color w:val="000000"/>
              </w:rPr>
              <w:t>Сельскохозяйственные</w:t>
            </w:r>
            <w:r w:rsidRPr="00414F20">
              <w:rPr>
                <w:color w:val="000000"/>
              </w:rPr>
              <w:t xml:space="preserve"> земли, пахотные</w:t>
            </w:r>
          </w:p>
        </w:tc>
        <w:tc>
          <w:tcPr>
            <w:tcW w:w="1456" w:type="pct"/>
            <w:vAlign w:val="center"/>
          </w:tcPr>
          <w:p w14:paraId="34FE782D" w14:textId="77777777" w:rsidR="00C43A8F" w:rsidRPr="00414F20" w:rsidRDefault="00C43A8F" w:rsidP="003A6491">
            <w:pPr>
              <w:spacing w:line="240" w:lineRule="auto"/>
              <w:ind w:firstLine="0"/>
              <w:jc w:val="center"/>
              <w:rPr>
                <w:color w:val="000000"/>
              </w:rPr>
            </w:pPr>
            <w:r w:rsidRPr="00560008">
              <w:t>5712,3</w:t>
            </w:r>
          </w:p>
        </w:tc>
        <w:tc>
          <w:tcPr>
            <w:tcW w:w="1364" w:type="pct"/>
            <w:shd w:val="clear" w:color="auto" w:fill="auto"/>
            <w:noWrap/>
            <w:vAlign w:val="center"/>
            <w:hideMark/>
          </w:tcPr>
          <w:p w14:paraId="21552D91" w14:textId="77777777" w:rsidR="00C43A8F" w:rsidRPr="00414F20" w:rsidRDefault="00C43A8F" w:rsidP="003A6491">
            <w:pPr>
              <w:spacing w:line="240" w:lineRule="auto"/>
              <w:ind w:firstLine="0"/>
              <w:jc w:val="center"/>
              <w:rPr>
                <w:color w:val="000000"/>
              </w:rPr>
            </w:pPr>
            <w:r>
              <w:rPr>
                <w:color w:val="000000"/>
              </w:rPr>
              <w:t>+</w:t>
            </w:r>
            <w:r w:rsidRPr="00414F20">
              <w:rPr>
                <w:color w:val="000000"/>
              </w:rPr>
              <w:t>195,9</w:t>
            </w:r>
          </w:p>
        </w:tc>
      </w:tr>
      <w:tr w:rsidR="00843EB0" w:rsidRPr="00414F20" w14:paraId="7A882553" w14:textId="77777777" w:rsidTr="003A6491">
        <w:trPr>
          <w:trHeight w:val="300"/>
          <w:jc w:val="center"/>
        </w:trPr>
        <w:tc>
          <w:tcPr>
            <w:tcW w:w="2180" w:type="pct"/>
            <w:shd w:val="clear" w:color="auto" w:fill="auto"/>
            <w:noWrap/>
            <w:vAlign w:val="center"/>
          </w:tcPr>
          <w:p w14:paraId="5D6B0BF4" w14:textId="0F4F4420" w:rsidR="00843EB0" w:rsidRDefault="00843EB0" w:rsidP="00843EB0">
            <w:pPr>
              <w:spacing w:line="240" w:lineRule="auto"/>
              <w:ind w:firstLine="0"/>
              <w:jc w:val="left"/>
              <w:rPr>
                <w:color w:val="000000"/>
              </w:rPr>
            </w:pPr>
            <w:r>
              <w:rPr>
                <w:color w:val="000000"/>
              </w:rPr>
              <w:t>Сельскохозяйственные</w:t>
            </w:r>
            <w:r w:rsidRPr="00414F20">
              <w:rPr>
                <w:color w:val="000000"/>
              </w:rPr>
              <w:t xml:space="preserve"> земли, кроме пахотных</w:t>
            </w:r>
            <w:r>
              <w:rPr>
                <w:color w:val="000000"/>
              </w:rPr>
              <w:t xml:space="preserve"> </w:t>
            </w:r>
          </w:p>
        </w:tc>
        <w:tc>
          <w:tcPr>
            <w:tcW w:w="1456" w:type="pct"/>
            <w:vAlign w:val="center"/>
          </w:tcPr>
          <w:p w14:paraId="6EB678B0" w14:textId="252E4FC5" w:rsidR="00843EB0" w:rsidRPr="00560008" w:rsidRDefault="00843EB0" w:rsidP="00843EB0">
            <w:pPr>
              <w:spacing w:line="240" w:lineRule="auto"/>
              <w:ind w:firstLine="0"/>
              <w:jc w:val="center"/>
            </w:pPr>
            <w:r w:rsidRPr="00560008">
              <w:t>2747,8</w:t>
            </w:r>
          </w:p>
        </w:tc>
        <w:tc>
          <w:tcPr>
            <w:tcW w:w="1364" w:type="pct"/>
            <w:shd w:val="clear" w:color="auto" w:fill="auto"/>
            <w:noWrap/>
            <w:vAlign w:val="center"/>
          </w:tcPr>
          <w:p w14:paraId="6940EB1A" w14:textId="7CB7054A" w:rsidR="00843EB0" w:rsidRDefault="00843EB0" w:rsidP="00843EB0">
            <w:pPr>
              <w:spacing w:line="240" w:lineRule="auto"/>
              <w:ind w:firstLine="0"/>
              <w:jc w:val="center"/>
              <w:rPr>
                <w:color w:val="000000"/>
              </w:rPr>
            </w:pPr>
            <w:r w:rsidRPr="00414F20">
              <w:rPr>
                <w:color w:val="000000"/>
              </w:rPr>
              <w:t>-680,5</w:t>
            </w:r>
          </w:p>
        </w:tc>
      </w:tr>
      <w:tr w:rsidR="00843EB0" w:rsidRPr="00414F20" w14:paraId="5341ABB7" w14:textId="77777777" w:rsidTr="003A6491">
        <w:trPr>
          <w:trHeight w:val="300"/>
          <w:jc w:val="center"/>
        </w:trPr>
        <w:tc>
          <w:tcPr>
            <w:tcW w:w="2180" w:type="pct"/>
            <w:shd w:val="clear" w:color="auto" w:fill="auto"/>
            <w:noWrap/>
            <w:vAlign w:val="center"/>
            <w:hideMark/>
          </w:tcPr>
          <w:p w14:paraId="367A5864" w14:textId="77777777" w:rsidR="00843EB0" w:rsidRPr="00414F20" w:rsidRDefault="00843EB0" w:rsidP="00843EB0">
            <w:pPr>
              <w:spacing w:line="240" w:lineRule="auto"/>
              <w:ind w:firstLine="0"/>
              <w:jc w:val="left"/>
              <w:rPr>
                <w:color w:val="000000"/>
              </w:rPr>
            </w:pPr>
            <w:r w:rsidRPr="00414F20">
              <w:rPr>
                <w:color w:val="000000"/>
              </w:rPr>
              <w:t>Земли под застройкой</w:t>
            </w:r>
          </w:p>
        </w:tc>
        <w:tc>
          <w:tcPr>
            <w:tcW w:w="1456" w:type="pct"/>
            <w:vAlign w:val="center"/>
          </w:tcPr>
          <w:p w14:paraId="0E9DB572" w14:textId="77777777" w:rsidR="00843EB0" w:rsidRPr="00414F20" w:rsidRDefault="00843EB0" w:rsidP="00843EB0">
            <w:pPr>
              <w:spacing w:line="240" w:lineRule="auto"/>
              <w:ind w:firstLine="0"/>
              <w:jc w:val="center"/>
              <w:rPr>
                <w:color w:val="000000"/>
              </w:rPr>
            </w:pPr>
            <w:r w:rsidRPr="00560008">
              <w:t>374,9</w:t>
            </w:r>
          </w:p>
        </w:tc>
        <w:tc>
          <w:tcPr>
            <w:tcW w:w="1364" w:type="pct"/>
            <w:shd w:val="clear" w:color="auto" w:fill="auto"/>
            <w:noWrap/>
            <w:vAlign w:val="center"/>
            <w:hideMark/>
          </w:tcPr>
          <w:p w14:paraId="534683F8" w14:textId="77777777" w:rsidR="00843EB0" w:rsidRPr="00414F20" w:rsidRDefault="00843EB0" w:rsidP="00843EB0">
            <w:pPr>
              <w:spacing w:line="240" w:lineRule="auto"/>
              <w:ind w:firstLine="0"/>
              <w:jc w:val="center"/>
              <w:rPr>
                <w:color w:val="000000"/>
              </w:rPr>
            </w:pPr>
            <w:r>
              <w:rPr>
                <w:color w:val="000000"/>
              </w:rPr>
              <w:t>+</w:t>
            </w:r>
            <w:r w:rsidRPr="00414F20">
              <w:rPr>
                <w:color w:val="000000"/>
              </w:rPr>
              <w:t>44,2</w:t>
            </w:r>
          </w:p>
        </w:tc>
      </w:tr>
      <w:tr w:rsidR="00843EB0" w:rsidRPr="00414F20" w14:paraId="0856677A" w14:textId="77777777" w:rsidTr="003A6491">
        <w:trPr>
          <w:trHeight w:val="300"/>
          <w:jc w:val="center"/>
        </w:trPr>
        <w:tc>
          <w:tcPr>
            <w:tcW w:w="2180" w:type="pct"/>
            <w:shd w:val="clear" w:color="auto" w:fill="auto"/>
            <w:noWrap/>
            <w:vAlign w:val="center"/>
            <w:hideMark/>
          </w:tcPr>
          <w:p w14:paraId="19657788" w14:textId="77777777" w:rsidR="00843EB0" w:rsidRPr="00414F20" w:rsidRDefault="00843EB0" w:rsidP="00843EB0">
            <w:pPr>
              <w:spacing w:line="240" w:lineRule="auto"/>
              <w:ind w:firstLine="0"/>
              <w:jc w:val="left"/>
              <w:rPr>
                <w:color w:val="000000"/>
              </w:rPr>
            </w:pPr>
            <w:r w:rsidRPr="00414F20">
              <w:rPr>
                <w:color w:val="000000"/>
              </w:rPr>
              <w:t>Нарушенные земли</w:t>
            </w:r>
          </w:p>
        </w:tc>
        <w:tc>
          <w:tcPr>
            <w:tcW w:w="1456" w:type="pct"/>
            <w:vAlign w:val="center"/>
          </w:tcPr>
          <w:p w14:paraId="64A74D08" w14:textId="77777777" w:rsidR="00843EB0" w:rsidRPr="00414F20" w:rsidRDefault="00843EB0" w:rsidP="00843EB0">
            <w:pPr>
              <w:spacing w:line="240" w:lineRule="auto"/>
              <w:ind w:firstLine="0"/>
              <w:jc w:val="center"/>
              <w:rPr>
                <w:color w:val="000000"/>
              </w:rPr>
            </w:pPr>
            <w:r w:rsidRPr="00560008">
              <w:t>3,6</w:t>
            </w:r>
          </w:p>
        </w:tc>
        <w:tc>
          <w:tcPr>
            <w:tcW w:w="1364" w:type="pct"/>
            <w:shd w:val="clear" w:color="auto" w:fill="auto"/>
            <w:noWrap/>
            <w:vAlign w:val="center"/>
            <w:hideMark/>
          </w:tcPr>
          <w:p w14:paraId="014327B1" w14:textId="77777777" w:rsidR="00843EB0" w:rsidRPr="00414F20" w:rsidRDefault="00843EB0" w:rsidP="00843EB0">
            <w:pPr>
              <w:spacing w:line="240" w:lineRule="auto"/>
              <w:ind w:firstLine="0"/>
              <w:jc w:val="center"/>
              <w:rPr>
                <w:color w:val="000000"/>
              </w:rPr>
            </w:pPr>
            <w:r w:rsidRPr="00414F20">
              <w:rPr>
                <w:color w:val="000000"/>
              </w:rPr>
              <w:t>-2,2</w:t>
            </w:r>
          </w:p>
        </w:tc>
      </w:tr>
      <w:tr w:rsidR="00843EB0" w:rsidRPr="00414F20" w14:paraId="63A3BD78" w14:textId="77777777" w:rsidTr="003A6491">
        <w:trPr>
          <w:trHeight w:val="300"/>
          <w:jc w:val="center"/>
        </w:trPr>
        <w:tc>
          <w:tcPr>
            <w:tcW w:w="2180" w:type="pct"/>
            <w:shd w:val="clear" w:color="auto" w:fill="auto"/>
            <w:noWrap/>
            <w:vAlign w:val="center"/>
            <w:hideMark/>
          </w:tcPr>
          <w:p w14:paraId="75CC734F" w14:textId="77777777" w:rsidR="00843EB0" w:rsidRPr="00414F20" w:rsidRDefault="00843EB0" w:rsidP="00843EB0">
            <w:pPr>
              <w:spacing w:line="240" w:lineRule="auto"/>
              <w:ind w:firstLine="0"/>
              <w:jc w:val="left"/>
              <w:rPr>
                <w:color w:val="000000"/>
              </w:rPr>
            </w:pPr>
            <w:r w:rsidRPr="00414F20">
              <w:rPr>
                <w:color w:val="000000"/>
              </w:rPr>
              <w:t>Иные земли</w:t>
            </w:r>
          </w:p>
        </w:tc>
        <w:tc>
          <w:tcPr>
            <w:tcW w:w="1456" w:type="pct"/>
            <w:vAlign w:val="center"/>
          </w:tcPr>
          <w:p w14:paraId="3F7087B0" w14:textId="77777777" w:rsidR="00843EB0" w:rsidRPr="00414F20" w:rsidRDefault="00843EB0" w:rsidP="00843EB0">
            <w:pPr>
              <w:spacing w:line="240" w:lineRule="auto"/>
              <w:ind w:firstLine="0"/>
              <w:jc w:val="center"/>
              <w:rPr>
                <w:color w:val="000000"/>
              </w:rPr>
            </w:pPr>
            <w:r w:rsidRPr="00560008">
              <w:t>80,9</w:t>
            </w:r>
          </w:p>
        </w:tc>
        <w:tc>
          <w:tcPr>
            <w:tcW w:w="1364" w:type="pct"/>
            <w:shd w:val="clear" w:color="auto" w:fill="auto"/>
            <w:noWrap/>
            <w:vAlign w:val="center"/>
            <w:hideMark/>
          </w:tcPr>
          <w:p w14:paraId="5B122F0C" w14:textId="77777777" w:rsidR="00843EB0" w:rsidRPr="00414F20" w:rsidRDefault="00843EB0" w:rsidP="00843EB0">
            <w:pPr>
              <w:spacing w:line="240" w:lineRule="auto"/>
              <w:ind w:firstLine="0"/>
              <w:jc w:val="center"/>
              <w:rPr>
                <w:color w:val="000000"/>
              </w:rPr>
            </w:pPr>
            <w:r w:rsidRPr="00414F20">
              <w:rPr>
                <w:color w:val="000000"/>
              </w:rPr>
              <w:t>-6,6</w:t>
            </w:r>
          </w:p>
        </w:tc>
      </w:tr>
      <w:tr w:rsidR="00843EB0" w:rsidRPr="00414F20" w14:paraId="5A31FA5E" w14:textId="77777777" w:rsidTr="003A6491">
        <w:trPr>
          <w:trHeight w:val="300"/>
          <w:jc w:val="center"/>
        </w:trPr>
        <w:tc>
          <w:tcPr>
            <w:tcW w:w="2180" w:type="pct"/>
            <w:shd w:val="clear" w:color="auto" w:fill="auto"/>
            <w:noWrap/>
            <w:vAlign w:val="center"/>
            <w:hideMark/>
          </w:tcPr>
          <w:p w14:paraId="1BA883D5" w14:textId="77777777" w:rsidR="00843EB0" w:rsidRPr="00414F20" w:rsidRDefault="00843EB0" w:rsidP="00843EB0">
            <w:pPr>
              <w:spacing w:line="240" w:lineRule="auto"/>
              <w:ind w:firstLine="0"/>
              <w:jc w:val="left"/>
              <w:rPr>
                <w:color w:val="000000"/>
              </w:rPr>
            </w:pPr>
            <w:r w:rsidRPr="00414F20">
              <w:rPr>
                <w:color w:val="000000"/>
              </w:rPr>
              <w:t>Земли под водными объектами</w:t>
            </w:r>
          </w:p>
        </w:tc>
        <w:tc>
          <w:tcPr>
            <w:tcW w:w="1456" w:type="pct"/>
            <w:vAlign w:val="center"/>
          </w:tcPr>
          <w:p w14:paraId="2AD630B0" w14:textId="77777777" w:rsidR="00843EB0" w:rsidRPr="00414F20" w:rsidRDefault="00843EB0" w:rsidP="00843EB0">
            <w:pPr>
              <w:spacing w:line="240" w:lineRule="auto"/>
              <w:ind w:firstLine="0"/>
              <w:jc w:val="center"/>
              <w:rPr>
                <w:color w:val="000000"/>
              </w:rPr>
            </w:pPr>
            <w:r w:rsidRPr="00560008">
              <w:t>462</w:t>
            </w:r>
          </w:p>
        </w:tc>
        <w:tc>
          <w:tcPr>
            <w:tcW w:w="1364" w:type="pct"/>
            <w:shd w:val="clear" w:color="auto" w:fill="auto"/>
            <w:noWrap/>
            <w:vAlign w:val="center"/>
            <w:hideMark/>
          </w:tcPr>
          <w:p w14:paraId="76168D27" w14:textId="77777777" w:rsidR="00843EB0" w:rsidRPr="00414F20" w:rsidRDefault="00843EB0" w:rsidP="00843EB0">
            <w:pPr>
              <w:spacing w:line="240" w:lineRule="auto"/>
              <w:ind w:firstLine="0"/>
              <w:jc w:val="center"/>
              <w:rPr>
                <w:color w:val="000000"/>
              </w:rPr>
            </w:pPr>
            <w:r w:rsidRPr="00414F20">
              <w:rPr>
                <w:color w:val="000000"/>
              </w:rPr>
              <w:t>-7,8</w:t>
            </w:r>
          </w:p>
        </w:tc>
      </w:tr>
      <w:tr w:rsidR="00843EB0" w:rsidRPr="00414F20" w14:paraId="38AF6FFA" w14:textId="77777777" w:rsidTr="003A6491">
        <w:trPr>
          <w:trHeight w:val="300"/>
          <w:jc w:val="center"/>
        </w:trPr>
        <w:tc>
          <w:tcPr>
            <w:tcW w:w="2180" w:type="pct"/>
            <w:shd w:val="clear" w:color="auto" w:fill="auto"/>
            <w:noWrap/>
            <w:vAlign w:val="center"/>
            <w:hideMark/>
          </w:tcPr>
          <w:p w14:paraId="4A5EC2E3" w14:textId="77777777" w:rsidR="00843EB0" w:rsidRPr="00414F20" w:rsidRDefault="00843EB0" w:rsidP="00843EB0">
            <w:pPr>
              <w:spacing w:line="240" w:lineRule="auto"/>
              <w:ind w:firstLine="0"/>
              <w:jc w:val="left"/>
              <w:rPr>
                <w:color w:val="000000"/>
              </w:rPr>
            </w:pPr>
            <w:r w:rsidRPr="00414F20">
              <w:rPr>
                <w:color w:val="000000"/>
              </w:rPr>
              <w:t>Земли под дорогами и иными транспортными коммуникациями</w:t>
            </w:r>
          </w:p>
        </w:tc>
        <w:tc>
          <w:tcPr>
            <w:tcW w:w="1456" w:type="pct"/>
            <w:vAlign w:val="center"/>
          </w:tcPr>
          <w:p w14:paraId="30675708" w14:textId="77777777" w:rsidR="00843EB0" w:rsidRPr="00414F20" w:rsidRDefault="00843EB0" w:rsidP="00843EB0">
            <w:pPr>
              <w:spacing w:line="240" w:lineRule="auto"/>
              <w:ind w:firstLine="0"/>
              <w:jc w:val="center"/>
              <w:rPr>
                <w:color w:val="000000"/>
              </w:rPr>
            </w:pPr>
            <w:r w:rsidRPr="00560008">
              <w:t>378,7</w:t>
            </w:r>
          </w:p>
        </w:tc>
        <w:tc>
          <w:tcPr>
            <w:tcW w:w="1364" w:type="pct"/>
            <w:shd w:val="clear" w:color="auto" w:fill="auto"/>
            <w:noWrap/>
            <w:vAlign w:val="center"/>
            <w:hideMark/>
          </w:tcPr>
          <w:p w14:paraId="07829C36" w14:textId="77777777" w:rsidR="00843EB0" w:rsidRPr="00414F20" w:rsidRDefault="00843EB0" w:rsidP="00843EB0">
            <w:pPr>
              <w:spacing w:line="240" w:lineRule="auto"/>
              <w:ind w:firstLine="0"/>
              <w:jc w:val="center"/>
              <w:rPr>
                <w:color w:val="000000"/>
              </w:rPr>
            </w:pPr>
            <w:r w:rsidRPr="00414F20">
              <w:rPr>
                <w:color w:val="000000"/>
              </w:rPr>
              <w:t>-13</w:t>
            </w:r>
          </w:p>
        </w:tc>
      </w:tr>
      <w:tr w:rsidR="00843EB0" w:rsidRPr="00414F20" w14:paraId="39CF453D" w14:textId="77777777" w:rsidTr="003A6491">
        <w:trPr>
          <w:trHeight w:val="300"/>
          <w:jc w:val="center"/>
        </w:trPr>
        <w:tc>
          <w:tcPr>
            <w:tcW w:w="2180" w:type="pct"/>
            <w:shd w:val="clear" w:color="auto" w:fill="auto"/>
            <w:noWrap/>
            <w:vAlign w:val="center"/>
            <w:hideMark/>
          </w:tcPr>
          <w:p w14:paraId="3D6791AD" w14:textId="77777777" w:rsidR="00843EB0" w:rsidRPr="00414F20" w:rsidRDefault="00843EB0" w:rsidP="00843EB0">
            <w:pPr>
              <w:spacing w:line="240" w:lineRule="auto"/>
              <w:ind w:firstLine="0"/>
              <w:jc w:val="left"/>
              <w:rPr>
                <w:color w:val="000000"/>
              </w:rPr>
            </w:pPr>
            <w:r w:rsidRPr="00414F20">
              <w:rPr>
                <w:color w:val="000000"/>
              </w:rPr>
              <w:t>Земли общего пользования</w:t>
            </w:r>
          </w:p>
        </w:tc>
        <w:tc>
          <w:tcPr>
            <w:tcW w:w="1456" w:type="pct"/>
            <w:vAlign w:val="center"/>
          </w:tcPr>
          <w:p w14:paraId="494C7B1B" w14:textId="77777777" w:rsidR="00843EB0" w:rsidRPr="00414F20" w:rsidRDefault="00843EB0" w:rsidP="00843EB0">
            <w:pPr>
              <w:spacing w:line="240" w:lineRule="auto"/>
              <w:ind w:firstLine="0"/>
              <w:jc w:val="center"/>
              <w:rPr>
                <w:color w:val="000000"/>
              </w:rPr>
            </w:pPr>
            <w:r w:rsidRPr="00560008">
              <w:t>131,7</w:t>
            </w:r>
          </w:p>
        </w:tc>
        <w:tc>
          <w:tcPr>
            <w:tcW w:w="1364" w:type="pct"/>
            <w:shd w:val="clear" w:color="auto" w:fill="auto"/>
            <w:noWrap/>
            <w:vAlign w:val="center"/>
            <w:hideMark/>
          </w:tcPr>
          <w:p w14:paraId="161B8BCF" w14:textId="77777777" w:rsidR="00843EB0" w:rsidRPr="00414F20" w:rsidRDefault="00843EB0" w:rsidP="00843EB0">
            <w:pPr>
              <w:spacing w:line="240" w:lineRule="auto"/>
              <w:ind w:firstLine="0"/>
              <w:jc w:val="center"/>
              <w:rPr>
                <w:color w:val="000000"/>
              </w:rPr>
            </w:pPr>
            <w:r w:rsidRPr="00414F20">
              <w:rPr>
                <w:color w:val="000000"/>
              </w:rPr>
              <w:t>-17,2</w:t>
            </w:r>
          </w:p>
        </w:tc>
      </w:tr>
      <w:tr w:rsidR="00843EB0" w:rsidRPr="00414F20" w14:paraId="65BFA3B9" w14:textId="77777777" w:rsidTr="003A6491">
        <w:trPr>
          <w:trHeight w:val="300"/>
          <w:jc w:val="center"/>
        </w:trPr>
        <w:tc>
          <w:tcPr>
            <w:tcW w:w="2180" w:type="pct"/>
            <w:shd w:val="clear" w:color="auto" w:fill="auto"/>
            <w:noWrap/>
            <w:vAlign w:val="center"/>
            <w:hideMark/>
          </w:tcPr>
          <w:p w14:paraId="5FA0021C" w14:textId="77777777" w:rsidR="00843EB0" w:rsidRPr="00414F20" w:rsidRDefault="00843EB0" w:rsidP="00843EB0">
            <w:pPr>
              <w:spacing w:line="240" w:lineRule="auto"/>
              <w:ind w:firstLine="0"/>
              <w:jc w:val="left"/>
              <w:rPr>
                <w:color w:val="000000"/>
              </w:rPr>
            </w:pPr>
            <w:r w:rsidRPr="00414F20">
              <w:rPr>
                <w:color w:val="000000"/>
              </w:rPr>
              <w:t>Неиспользуемые земли</w:t>
            </w:r>
          </w:p>
        </w:tc>
        <w:tc>
          <w:tcPr>
            <w:tcW w:w="1456" w:type="pct"/>
            <w:vAlign w:val="center"/>
          </w:tcPr>
          <w:p w14:paraId="187DDAEB" w14:textId="77777777" w:rsidR="00843EB0" w:rsidRPr="00414F20" w:rsidRDefault="00843EB0" w:rsidP="00843EB0">
            <w:pPr>
              <w:spacing w:line="240" w:lineRule="auto"/>
              <w:ind w:firstLine="0"/>
              <w:jc w:val="center"/>
              <w:rPr>
                <w:color w:val="000000"/>
              </w:rPr>
            </w:pPr>
            <w:r w:rsidRPr="00560008">
              <w:t>412</w:t>
            </w:r>
          </w:p>
        </w:tc>
        <w:tc>
          <w:tcPr>
            <w:tcW w:w="1364" w:type="pct"/>
            <w:shd w:val="clear" w:color="auto" w:fill="auto"/>
            <w:noWrap/>
            <w:vAlign w:val="center"/>
            <w:hideMark/>
          </w:tcPr>
          <w:p w14:paraId="2F442EAE" w14:textId="77777777" w:rsidR="00843EB0" w:rsidRPr="00414F20" w:rsidRDefault="00843EB0" w:rsidP="00843EB0">
            <w:pPr>
              <w:spacing w:line="240" w:lineRule="auto"/>
              <w:ind w:firstLine="0"/>
              <w:jc w:val="center"/>
              <w:rPr>
                <w:color w:val="000000"/>
              </w:rPr>
            </w:pPr>
            <w:r w:rsidRPr="00414F20">
              <w:rPr>
                <w:color w:val="000000"/>
              </w:rPr>
              <w:t>-39,6</w:t>
            </w:r>
          </w:p>
        </w:tc>
      </w:tr>
      <w:tr w:rsidR="00843EB0" w:rsidRPr="00414F20" w14:paraId="282A39B5" w14:textId="77777777" w:rsidTr="003A6491">
        <w:trPr>
          <w:trHeight w:val="300"/>
          <w:jc w:val="center"/>
        </w:trPr>
        <w:tc>
          <w:tcPr>
            <w:tcW w:w="2180" w:type="pct"/>
            <w:shd w:val="clear" w:color="auto" w:fill="auto"/>
            <w:noWrap/>
            <w:vAlign w:val="center"/>
            <w:hideMark/>
          </w:tcPr>
          <w:p w14:paraId="03F8DA3C" w14:textId="77777777" w:rsidR="00843EB0" w:rsidRPr="00414F20" w:rsidRDefault="00843EB0" w:rsidP="00843EB0">
            <w:pPr>
              <w:spacing w:line="240" w:lineRule="auto"/>
              <w:ind w:firstLine="0"/>
              <w:jc w:val="left"/>
              <w:rPr>
                <w:color w:val="000000"/>
              </w:rPr>
            </w:pPr>
            <w:r w:rsidRPr="00414F20">
              <w:rPr>
                <w:color w:val="000000"/>
              </w:rPr>
              <w:t>Земли под болотами</w:t>
            </w:r>
          </w:p>
        </w:tc>
        <w:tc>
          <w:tcPr>
            <w:tcW w:w="1456" w:type="pct"/>
            <w:vAlign w:val="center"/>
          </w:tcPr>
          <w:p w14:paraId="7CD8E418" w14:textId="77777777" w:rsidR="00843EB0" w:rsidRPr="00414F20" w:rsidRDefault="00843EB0" w:rsidP="00843EB0">
            <w:pPr>
              <w:spacing w:line="240" w:lineRule="auto"/>
              <w:ind w:firstLine="0"/>
              <w:jc w:val="center"/>
              <w:rPr>
                <w:color w:val="000000"/>
              </w:rPr>
            </w:pPr>
            <w:r w:rsidRPr="00560008">
              <w:t>812,3</w:t>
            </w:r>
          </w:p>
        </w:tc>
        <w:tc>
          <w:tcPr>
            <w:tcW w:w="1364" w:type="pct"/>
            <w:shd w:val="clear" w:color="auto" w:fill="auto"/>
            <w:noWrap/>
            <w:vAlign w:val="center"/>
            <w:hideMark/>
          </w:tcPr>
          <w:p w14:paraId="27B364AE" w14:textId="77777777" w:rsidR="00843EB0" w:rsidRPr="00414F20" w:rsidRDefault="00843EB0" w:rsidP="00843EB0">
            <w:pPr>
              <w:spacing w:line="240" w:lineRule="auto"/>
              <w:ind w:firstLine="0"/>
              <w:jc w:val="center"/>
              <w:rPr>
                <w:color w:val="000000"/>
              </w:rPr>
            </w:pPr>
            <w:r w:rsidRPr="00414F20">
              <w:rPr>
                <w:color w:val="000000"/>
              </w:rPr>
              <w:t>-81,8</w:t>
            </w:r>
          </w:p>
        </w:tc>
      </w:tr>
    </w:tbl>
    <w:p w14:paraId="2D5E8C22" w14:textId="77777777" w:rsidR="00843EB0" w:rsidRDefault="00843EB0" w:rsidP="00C43A8F"/>
    <w:p w14:paraId="79E9B394" w14:textId="1F3AC9DB" w:rsidR="00C43A8F" w:rsidRPr="005C2DA5" w:rsidRDefault="00C43A8F" w:rsidP="00C43A8F">
      <w:r w:rsidRPr="005C2DA5">
        <w:t>Уменьшение площади сельскохозяйственных земель, наиболее существенное в сравнении с другими видами земель, происходит в связи с зарастанием древесно-кустарниковой растительностью, а также в связи с их отнесением к иным видам земель по результатам обследования на местности. Отражением процесса зарастания сельскохозяйственных земель</w:t>
      </w:r>
      <w:r w:rsidR="003C5E98" w:rsidRPr="005C2DA5">
        <w:t xml:space="preserve"> является, в частности</w:t>
      </w:r>
      <w:r w:rsidRPr="005C2DA5">
        <w:t xml:space="preserve"> то, что площадь луговых естественных закустаренных земель увеличилась в 2019 г. по сравнению с 2017 г. на 6 тыс. га. [</w:t>
      </w:r>
      <w:r w:rsidR="005808A2" w:rsidRPr="005C2DA5">
        <w:t>38</w:t>
      </w:r>
      <w:r w:rsidRPr="005C2DA5">
        <w:t>]</w:t>
      </w:r>
      <w:r w:rsidR="005808A2" w:rsidRPr="005C2DA5">
        <w:t>.</w:t>
      </w:r>
    </w:p>
    <w:p w14:paraId="159B2B61" w14:textId="469A2197" w:rsidR="00C43A8F" w:rsidRDefault="00C43A8F" w:rsidP="00C43A8F">
      <w:r w:rsidRPr="005C2DA5">
        <w:t xml:space="preserve">Уменьшение площади сельскохозяйственных земель происходит не только за счет перевода их в несельскохозяйственные, но и в результате обновления планово-картографического материала, а также и по другим причинам, например, за счет изъятия </w:t>
      </w:r>
      <w:r w:rsidR="00843EB0" w:rsidRPr="005C2DA5">
        <w:t xml:space="preserve">этих земель </w:t>
      </w:r>
      <w:r w:rsidRPr="005C2DA5">
        <w:t>для несельскохозяйственных нужд, внутрихозяйственного строительства.</w:t>
      </w:r>
    </w:p>
    <w:p w14:paraId="7CDBF064" w14:textId="13E43297" w:rsidR="00C43A8F" w:rsidRDefault="00C43A8F" w:rsidP="00C43A8F">
      <w:r>
        <w:t>С 2009 по 2019 гг. существенно сократилась также п</w:t>
      </w:r>
      <w:r w:rsidRPr="000D1555">
        <w:t>лощадь земель под болотами</w:t>
      </w:r>
      <w:r>
        <w:t xml:space="preserve">, играющими важную роль в поддержании гидрологического режима поверхностных и подземных вод. Эта тенденция в целом прослеживается на протяжении нескольких десятилетий, однако начиная с </w:t>
      </w:r>
      <w:r w:rsidRPr="003C5E98">
        <w:t xml:space="preserve">2017 </w:t>
      </w:r>
      <w:r w:rsidR="000E07E5" w:rsidRPr="003C5E98">
        <w:t xml:space="preserve">г. </w:t>
      </w:r>
      <w:r w:rsidRPr="003C5E98">
        <w:t>наблюдается</w:t>
      </w:r>
      <w:r>
        <w:t xml:space="preserve"> небольшое увеличение площади болот.</w:t>
      </w:r>
    </w:p>
    <w:p w14:paraId="1CA22976" w14:textId="11AB3EE5" w:rsidR="00C43A8F" w:rsidRDefault="00C43A8F" w:rsidP="00C43A8F">
      <w:r>
        <w:t xml:space="preserve">Уменьшение площади болот происходит в основном из-за их зарастания и перевода в </w:t>
      </w:r>
      <w:r w:rsidRPr="005C2DA5">
        <w:t xml:space="preserve">категорию земель под древесно-кустарниковой растительностью (насаждениями), а также из-за сложностях учета данной категории земель. Наблюдаемое замедление и ускорение изменения площади болот в отдельные годы согласно данным земельного кадастра связаны скорее с корректировкой статистических данных, </w:t>
      </w:r>
      <w:r w:rsidRPr="005C2DA5">
        <w:lastRenderedPageBreak/>
        <w:t>чем с долговременными природными и антропогенными процессами. Долговременной</w:t>
      </w:r>
      <w:r>
        <w:t xml:space="preserve"> тенденцией являлось постепенное сокращение площади болот. Однако, возможно изменение этой долгосрочной тенденции уже наступило: начиная с 2017 г. согласно данным земельного кадастра, происходит небольшое увеличение площади болот.</w:t>
      </w:r>
    </w:p>
    <w:p w14:paraId="141D5489" w14:textId="06963DDD" w:rsidR="00C43A8F" w:rsidRPr="003C5E98" w:rsidRDefault="00C43A8F" w:rsidP="00C43A8F">
      <w:r>
        <w:t>Изменения структуры землепользования на территории водосборов</w:t>
      </w:r>
      <w:r w:rsidRPr="005240C9">
        <w:t xml:space="preserve"> </w:t>
      </w:r>
      <w:r>
        <w:t>оказывает влияние на гидрологический режим рек. Так, например, при избыточном и достаточном увлажнении водосборов</w:t>
      </w:r>
      <w:r w:rsidR="003C5E98">
        <w:t>,</w:t>
      </w:r>
      <w:r>
        <w:t xml:space="preserve"> вырубка лесов, осушительная мелиорация и увеличение площади пашни увеличивает склоновый сток, что ведет к росту модуля стока неорганических и органических веществ. Одновременно сокращается интенсивность инфильтрации и величина подземного питания рек, снижается в них расход воды в летнюю и зимнюю межень. Увеличение склонового стока в многоводные годы обуславливает повышенные риски наводнений в пределах пойменных территорий речных долин</w:t>
      </w:r>
      <w:r w:rsidR="00ED384B">
        <w:t>,</w:t>
      </w:r>
      <w:r>
        <w:t xml:space="preserve"> а также загрязнение водных объектов.</w:t>
      </w:r>
      <w:r w:rsidR="00ED384B">
        <w:t xml:space="preserve"> </w:t>
      </w:r>
    </w:p>
    <w:p w14:paraId="4440B5E1" w14:textId="2EFF1912" w:rsidR="00C43A8F" w:rsidRDefault="00C43A8F" w:rsidP="00C43A8F">
      <w:r>
        <w:t>Основными движущими силами, определявшими динамику уменьшения сельскохозяйственных земель, являлись урбанизация и уменьшение численности сельского населения, а также уточнение статуса земель по результатам натурных обследовани</w:t>
      </w:r>
      <w:r w:rsidR="003C5E98">
        <w:t>й</w:t>
      </w:r>
      <w:r>
        <w:t xml:space="preserve"> и обновлении картографических материалов. Как отмечается в </w:t>
      </w:r>
      <w:r w:rsidRPr="00DF4C3A">
        <w:t>[</w:t>
      </w:r>
      <w:r w:rsidR="005808A2">
        <w:t>38</w:t>
      </w:r>
      <w:r w:rsidRPr="00DF4C3A">
        <w:t>]</w:t>
      </w:r>
      <w:r>
        <w:t>,</w:t>
      </w:r>
      <w:r w:rsidRPr="00DF4C3A">
        <w:t xml:space="preserve"> </w:t>
      </w:r>
      <w:r>
        <w:t>з</w:t>
      </w:r>
      <w:r w:rsidRPr="00F5545F">
        <w:t>арастание</w:t>
      </w:r>
      <w:r>
        <w:t xml:space="preserve"> и</w:t>
      </w:r>
      <w:r w:rsidRPr="00F5545F">
        <w:t xml:space="preserve"> заболачивание сельскохозяйственных земель происходит в основном на мелкоконтурных земельных </w:t>
      </w:r>
      <w:r w:rsidRPr="0092381D">
        <w:t xml:space="preserve">участках, </w:t>
      </w:r>
      <w:r w:rsidR="00C10507">
        <w:t xml:space="preserve">которые </w:t>
      </w:r>
      <w:r w:rsidR="00F04ED8" w:rsidRPr="0092381D">
        <w:t>использ</w:t>
      </w:r>
      <w:r w:rsidR="00F04ED8">
        <w:t xml:space="preserve">овались </w:t>
      </w:r>
      <w:r w:rsidR="00021530">
        <w:t>для</w:t>
      </w:r>
      <w:r w:rsidR="00D85771">
        <w:t xml:space="preserve"> пастбищ</w:t>
      </w:r>
      <w:r w:rsidR="00021530">
        <w:t xml:space="preserve"> </w:t>
      </w:r>
      <w:r w:rsidR="0092381D">
        <w:t>домашних животных</w:t>
      </w:r>
      <w:r w:rsidR="00C10507">
        <w:t>,</w:t>
      </w:r>
      <w:r w:rsidR="00D7058E">
        <w:t xml:space="preserve"> </w:t>
      </w:r>
      <w:r>
        <w:t xml:space="preserve">из-за </w:t>
      </w:r>
      <w:r w:rsidRPr="00F5545F">
        <w:t>уменьшения потребности в ведении подсобного хозяйства</w:t>
      </w:r>
      <w:r w:rsidRPr="008B745E">
        <w:t xml:space="preserve"> </w:t>
      </w:r>
      <w:r>
        <w:t>и миграции</w:t>
      </w:r>
      <w:r w:rsidRPr="00F5545F">
        <w:t xml:space="preserve"> сельского населения, </w:t>
      </w:r>
      <w:r>
        <w:t>на участках</w:t>
      </w:r>
      <w:r w:rsidRPr="00F5545F">
        <w:t xml:space="preserve"> бывших торфоразработок</w:t>
      </w:r>
      <w:r>
        <w:t xml:space="preserve"> </w:t>
      </w:r>
      <w:r w:rsidRPr="00F5545F">
        <w:t xml:space="preserve">вследствие выхода из строя </w:t>
      </w:r>
      <w:r w:rsidRPr="001151F3">
        <w:t xml:space="preserve">мелиоративных систем, </w:t>
      </w:r>
      <w:r w:rsidRPr="00F5545F">
        <w:t>и иных факторов</w:t>
      </w:r>
      <w:r>
        <w:t>.</w:t>
      </w:r>
    </w:p>
    <w:p w14:paraId="4CD00241" w14:textId="77777777" w:rsidR="00477D4D" w:rsidRDefault="00477D4D" w:rsidP="00C43A8F"/>
    <w:p w14:paraId="3984067D" w14:textId="77777777" w:rsidR="00C43A8F" w:rsidRDefault="00C43A8F" w:rsidP="00C43A8F">
      <w:pPr>
        <w:ind w:firstLine="0"/>
      </w:pPr>
      <w:r>
        <w:rPr>
          <w:noProof/>
          <w:lang w:eastAsia="ru-RU"/>
        </w:rPr>
        <w:lastRenderedPageBreak/>
        <w:drawing>
          <wp:inline distT="0" distB="0" distL="0" distR="0" wp14:anchorId="315EB1C5" wp14:editId="1458D554">
            <wp:extent cx="5941060" cy="3505200"/>
            <wp:effectExtent l="0" t="0" r="2540" b="0"/>
            <wp:docPr id="19" name="Диаграмма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DA550C-E62F-4A6A-819F-1711E53FF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F9AC79" w14:textId="686D0F42" w:rsidR="00C43A8F" w:rsidRPr="00797904" w:rsidRDefault="00C43A8F" w:rsidP="001151F3">
      <w:pPr>
        <w:ind w:firstLine="567"/>
        <w:jc w:val="center"/>
      </w:pPr>
      <w:r>
        <w:t xml:space="preserve">Рисунок </w:t>
      </w:r>
      <w:r w:rsidR="00195B47">
        <w:t>4.</w:t>
      </w:r>
      <w:r w:rsidR="00260C1F">
        <w:t>19</w:t>
      </w:r>
      <w:r w:rsidRPr="00797904">
        <w:t xml:space="preserve"> – </w:t>
      </w:r>
      <w:r>
        <w:t xml:space="preserve">Линейная интерполяция текущего тренда изменения площади некоторых категорий земель в </w:t>
      </w:r>
      <w:r w:rsidR="00A7430F">
        <w:t>Р</w:t>
      </w:r>
      <w:r>
        <w:t>еспублике Беларусь.</w:t>
      </w:r>
    </w:p>
    <w:p w14:paraId="3D5A673D" w14:textId="77777777" w:rsidR="00C43A8F" w:rsidRDefault="00C43A8F" w:rsidP="00C43A8F"/>
    <w:p w14:paraId="50375B5D" w14:textId="28204502" w:rsidR="00C43A8F" w:rsidRPr="0095017A" w:rsidRDefault="00C43A8F" w:rsidP="00C43A8F">
      <w:r>
        <w:t>Необходимо отдельно сказать о прогнозе изменения площади болот. В течени</w:t>
      </w:r>
      <w:r w:rsidR="00E16317">
        <w:t>е</w:t>
      </w:r>
      <w:r>
        <w:t xml:space="preserve"> последних десятилетий по данным земельного кадастра площадь болот постепенно сокращалась. На </w:t>
      </w:r>
      <w:r w:rsidRPr="00FE0CAA">
        <w:t xml:space="preserve">рисунке </w:t>
      </w:r>
      <w:r w:rsidR="00195B47" w:rsidRPr="00FE0CAA">
        <w:t>4.</w:t>
      </w:r>
      <w:r w:rsidR="00FE0CAA" w:rsidRPr="00FE0CAA">
        <w:t>19</w:t>
      </w:r>
      <w:r w:rsidRPr="00FE0CAA">
        <w:t xml:space="preserve"> отражена</w:t>
      </w:r>
      <w:r>
        <w:t xml:space="preserve"> линия тренда, отражающая именно эту тенденцию. Однако</w:t>
      </w:r>
      <w:r w:rsidR="00E16317">
        <w:t>,</w:t>
      </w:r>
      <w:r>
        <w:t xml:space="preserve"> если принять во внимание не только существующую статистику, но и предусмотренное в «</w:t>
      </w:r>
      <w:r w:rsidRPr="00960A24">
        <w:t>Стратеги</w:t>
      </w:r>
      <w:r>
        <w:t>и</w:t>
      </w:r>
      <w:r w:rsidRPr="00960A24">
        <w:t xml:space="preserve"> сохранения и рационального (устойчивого) использования торфяников</w:t>
      </w:r>
      <w:r>
        <w:t>»</w:t>
      </w:r>
      <w:r w:rsidRPr="00960A24">
        <w:t xml:space="preserve"> восстановление не менее 15 </w:t>
      </w:r>
      <w:r w:rsidR="00D7058E">
        <w:t>% п</w:t>
      </w:r>
      <w:r w:rsidRPr="00960A24">
        <w:t xml:space="preserve">лощади (не </w:t>
      </w:r>
      <w:r w:rsidRPr="00BC01B6">
        <w:t>менее 75 тыс. га) нарушенных торфяников, то ожидаемым трендом будет постепенное увеличение площади болот.</w:t>
      </w:r>
    </w:p>
    <w:p w14:paraId="76B8CE35" w14:textId="2EFCBB7A" w:rsidR="00C43A8F" w:rsidRDefault="00C43A8F" w:rsidP="00C43A8F">
      <w:r>
        <w:t>Основные пробелы в существующей информации и данных, важных для выполнения СЭО</w:t>
      </w:r>
      <w:r w:rsidR="00843EB0">
        <w:t>,</w:t>
      </w:r>
      <w:r w:rsidRPr="000D69DB">
        <w:t xml:space="preserve"> </w:t>
      </w:r>
      <w:r>
        <w:t xml:space="preserve">связаны с актуальностью данных о структуре земельных ресурсов и о влиянии характеристик водосборного бассейна на речной сток и качество воды. </w:t>
      </w:r>
    </w:p>
    <w:p w14:paraId="2ACBB5C6" w14:textId="77777777" w:rsidR="00C43A8F" w:rsidRDefault="00C43A8F" w:rsidP="00C43A8F">
      <w:r>
        <w:t>Вопрос актуальности данных связан с постепенным обновлением планово-картографических материалов. В результате актуализации данных в земельном кадастре появляются уточненные данные, которые, однако не изменяют общих тенденций, указанных выше.</w:t>
      </w:r>
    </w:p>
    <w:p w14:paraId="640943C5" w14:textId="2AC85764" w:rsidR="00C43A8F" w:rsidRPr="00A7430F" w:rsidRDefault="00C43A8F" w:rsidP="00053EA1">
      <w:r>
        <w:t>Необходимость дальнейшего анализа заключается в изучении взаимодействия процессов гидрологического цикла с почвами и растительным покровом, а также косвенных антропогенных нагрузок (выражающихся</w:t>
      </w:r>
      <w:r w:rsidR="00E16317">
        <w:t>,</w:t>
      </w:r>
      <w:r>
        <w:t xml:space="preserve"> например, в площади пашни) на водосборах рек, прежде всего малых, </w:t>
      </w:r>
      <w:r w:rsidRPr="003521D7">
        <w:t>определяющ</w:t>
      </w:r>
      <w:r>
        <w:t>их</w:t>
      </w:r>
      <w:r w:rsidRPr="003521D7">
        <w:t xml:space="preserve"> </w:t>
      </w:r>
      <w:r>
        <w:lastRenderedPageBreak/>
        <w:t>их</w:t>
      </w:r>
      <w:r w:rsidRPr="003521D7">
        <w:t xml:space="preserve"> водный режим и качество воды</w:t>
      </w:r>
      <w:r>
        <w:t xml:space="preserve">. Как отмечается Ясинским С.В., состояние </w:t>
      </w:r>
      <w:r w:rsidRPr="002B0979">
        <w:t xml:space="preserve">водосборов малых рек в значительно большей степени зависит от местных особенностей, </w:t>
      </w:r>
      <w:r w:rsidR="002B0979" w:rsidRPr="002B0979">
        <w:t xml:space="preserve">в </w:t>
      </w:r>
      <w:r w:rsidR="00AB061C">
        <w:t>отличии от</w:t>
      </w:r>
      <w:r w:rsidR="002F10F9">
        <w:t xml:space="preserve"> </w:t>
      </w:r>
      <w:r w:rsidRPr="002B0979">
        <w:t xml:space="preserve">крупных рек, водный режим и качество воды </w:t>
      </w:r>
      <w:r w:rsidR="009D161A">
        <w:t xml:space="preserve">которых </w:t>
      </w:r>
      <w:r w:rsidRPr="002B0979">
        <w:t>определя</w:t>
      </w:r>
      <w:r w:rsidR="002F10F9">
        <w:t>е</w:t>
      </w:r>
      <w:r w:rsidRPr="002B0979">
        <w:t>тся зональными тепловым и водным</w:t>
      </w:r>
      <w:r>
        <w:t xml:space="preserve"> балансом, прямым антропогенным воздействием со стороны промышленности и ЖКХ </w:t>
      </w:r>
      <w:r w:rsidRPr="003521D7">
        <w:t>[</w:t>
      </w:r>
      <w:r w:rsidR="00B97898">
        <w:t>39</w:t>
      </w:r>
      <w:r w:rsidRPr="003521D7">
        <w:t>]</w:t>
      </w:r>
      <w:r>
        <w:t xml:space="preserve">. Одним из гидрологических процессов, показывающих тенденцию к усилению, является </w:t>
      </w:r>
      <w:r w:rsidRPr="002C58D1">
        <w:t>плоскостн</w:t>
      </w:r>
      <w:r>
        <w:t>ая</w:t>
      </w:r>
      <w:r w:rsidRPr="002C58D1">
        <w:t xml:space="preserve"> эрози</w:t>
      </w:r>
      <w:r>
        <w:t>я</w:t>
      </w:r>
      <w:r w:rsidRPr="002C58D1">
        <w:t xml:space="preserve"> почв в связи с участившимся выпадением значительного количества осадков в короткий промежуток времени (ливневых осадков)</w:t>
      </w:r>
      <w:r>
        <w:t>.</w:t>
      </w:r>
      <w:r w:rsidR="00053EA1">
        <w:t xml:space="preserve"> </w:t>
      </w:r>
    </w:p>
    <w:p w14:paraId="3A0C01F4" w14:textId="69415B8C" w:rsidR="00205323" w:rsidRDefault="00205323" w:rsidP="00C44D3E"/>
    <w:p w14:paraId="49DF0584" w14:textId="5E0ADB7B" w:rsidR="00123A3B" w:rsidRPr="00E16317" w:rsidRDefault="0024182F" w:rsidP="00E16317">
      <w:pPr>
        <w:pStyle w:val="2"/>
      </w:pPr>
      <w:bookmarkStart w:id="21" w:name="_Toc34931328"/>
      <w:r>
        <w:t>4.</w:t>
      </w:r>
      <w:r w:rsidR="00E16317">
        <w:t xml:space="preserve">7 </w:t>
      </w:r>
      <w:r w:rsidR="00585778" w:rsidRPr="00E16317">
        <w:t>Социология, экономика, культурное наследие</w:t>
      </w:r>
      <w:bookmarkEnd w:id="21"/>
    </w:p>
    <w:p w14:paraId="4B7188E0" w14:textId="3711500F" w:rsidR="00104052" w:rsidRPr="00171DA0" w:rsidRDefault="00104052" w:rsidP="00104052">
      <w:pPr>
        <w:ind w:firstLine="703"/>
      </w:pPr>
      <w:r w:rsidRPr="00171DA0">
        <w:t>Последние 10 лет в Республике Беларусь прослеживается снижение водопотребления населением из сети централизованного водоснабжения (</w:t>
      </w:r>
      <w:r w:rsidR="00477D4D">
        <w:t xml:space="preserve">за счет </w:t>
      </w:r>
      <w:r w:rsidRPr="00171DA0">
        <w:t>установк</w:t>
      </w:r>
      <w:r w:rsidR="00477D4D">
        <w:t>и</w:t>
      </w:r>
      <w:r w:rsidRPr="00171DA0">
        <w:t xml:space="preserve"> приборов учёта, повышени</w:t>
      </w:r>
      <w:r w:rsidR="00477D4D">
        <w:t>я</w:t>
      </w:r>
      <w:r w:rsidRPr="00171DA0">
        <w:t xml:space="preserve"> тарифов на водоснабжение, отказ</w:t>
      </w:r>
      <w:r w:rsidR="00477D4D">
        <w:t>а</w:t>
      </w:r>
      <w:r w:rsidRPr="00171DA0">
        <w:t xml:space="preserve"> предприятий ВКХ от перекрестного субсидирования и др.)</w:t>
      </w:r>
      <w:r>
        <w:t xml:space="preserve">, а также </w:t>
      </w:r>
      <w:r w:rsidRPr="00171DA0">
        <w:t>снижени</w:t>
      </w:r>
      <w:r w:rsidR="00B560A8">
        <w:t>е</w:t>
      </w:r>
      <w:r w:rsidRPr="00171DA0">
        <w:t xml:space="preserve"> использования воды водоснабжающими организациями (предприятиями ЖКХ и водоканалами) на технологические нужды (на стадии водоподготовки, транспортировки и др.) и снижение ими потерь при транспортировке (уменьшение утечек, аварий на сетях и др.).</w:t>
      </w:r>
    </w:p>
    <w:p w14:paraId="5B87CC16" w14:textId="0918E699" w:rsidR="00B00E6F" w:rsidRDefault="00E16317" w:rsidP="000935E9">
      <w:pPr>
        <w:ind w:firstLine="709"/>
      </w:pPr>
      <w:r>
        <w:t xml:space="preserve">Начиная с 2012 г. в Республике Беларусь наблюдается устойчивая тенденция снижения </w:t>
      </w:r>
      <w:r w:rsidRPr="00D43A8A">
        <w:t xml:space="preserve">водопотребления при одновременном снижении водоемкости ВВП (рисунок </w:t>
      </w:r>
      <w:r w:rsidR="00195B47">
        <w:t>4.2</w:t>
      </w:r>
      <w:r w:rsidR="00260C1F">
        <w:t>0</w:t>
      </w:r>
      <w:r w:rsidRPr="00D43A8A">
        <w:t xml:space="preserve">). </w:t>
      </w:r>
    </w:p>
    <w:p w14:paraId="2704301F" w14:textId="77777777" w:rsidR="003A3A5A" w:rsidRPr="00B769C2" w:rsidRDefault="003A3A5A" w:rsidP="003A3A5A">
      <w:pPr>
        <w:ind w:firstLine="709"/>
      </w:pPr>
    </w:p>
    <w:p w14:paraId="66B6E8E1" w14:textId="77777777" w:rsidR="003A3A5A" w:rsidRDefault="003A3A5A" w:rsidP="003A3A5A">
      <w:pPr>
        <w:ind w:firstLine="0"/>
        <w:jc w:val="center"/>
      </w:pPr>
      <w:r>
        <w:rPr>
          <w:noProof/>
          <w:lang w:eastAsia="ru-RU"/>
        </w:rPr>
        <w:drawing>
          <wp:inline distT="0" distB="0" distL="0" distR="0" wp14:anchorId="2F8E255D" wp14:editId="7416386B">
            <wp:extent cx="5220586" cy="2137144"/>
            <wp:effectExtent l="0" t="0" r="18415" b="15875"/>
            <wp:docPr id="8" name="Диаграмма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8A902A-D4B3-45CB-B674-DC0CD9085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10F4DB" w14:textId="5EFC7E3E" w:rsidR="003A3A5A" w:rsidRPr="00C42CF2" w:rsidRDefault="003A3A5A" w:rsidP="003A3A5A">
      <w:pPr>
        <w:ind w:firstLine="709"/>
      </w:pPr>
      <w:r>
        <w:t xml:space="preserve">Рисунок </w:t>
      </w:r>
      <w:r w:rsidR="00195B47">
        <w:t>4.2</w:t>
      </w:r>
      <w:r w:rsidR="00260C1F">
        <w:t>0</w:t>
      </w:r>
      <w:r w:rsidRPr="002E43C9">
        <w:t xml:space="preserve"> – </w:t>
      </w:r>
      <w:r>
        <w:t xml:space="preserve">Водопотребление и водоемкость ВВП в Республике Беларусь в 2009–2018 гг. </w:t>
      </w:r>
      <w:r w:rsidRPr="002C70FF">
        <w:t>(</w:t>
      </w:r>
      <w:r>
        <w:t>данные Белстата</w:t>
      </w:r>
      <w:r w:rsidRPr="002C70FF">
        <w:t>)</w:t>
      </w:r>
      <w:r>
        <w:t>.</w:t>
      </w:r>
    </w:p>
    <w:p w14:paraId="4672D851" w14:textId="77777777" w:rsidR="003A3A5A" w:rsidRDefault="003A3A5A" w:rsidP="000935E9">
      <w:pPr>
        <w:ind w:firstLine="709"/>
      </w:pPr>
    </w:p>
    <w:p w14:paraId="0B6288E7" w14:textId="4185045E" w:rsidR="00E16317" w:rsidRDefault="00E351D5" w:rsidP="00E16317">
      <w:pPr>
        <w:ind w:firstLine="709"/>
      </w:pPr>
      <w:r>
        <w:lastRenderedPageBreak/>
        <w:t xml:space="preserve">Экономика Республики Беларусь обладает меньшей водоемкостью в сравнении с Россией и </w:t>
      </w:r>
      <w:r w:rsidRPr="00E50B5A">
        <w:t>Украиной (</w:t>
      </w:r>
      <w:r w:rsidR="00843EB0" w:rsidRPr="00E50B5A">
        <w:t xml:space="preserve">рисунок </w:t>
      </w:r>
      <w:r w:rsidRPr="00E50B5A">
        <w:t>4.21). Водоемкость</w:t>
      </w:r>
      <w:r>
        <w:t xml:space="preserve"> белорусской экономики чуть выше, чем польской, и существенно выше французской и немецкой. </w:t>
      </w:r>
    </w:p>
    <w:p w14:paraId="3D4B52DF" w14:textId="77777777" w:rsidR="00053EA1" w:rsidRPr="00B769C2" w:rsidRDefault="00053EA1" w:rsidP="00E16317">
      <w:pPr>
        <w:ind w:firstLine="709"/>
      </w:pPr>
    </w:p>
    <w:p w14:paraId="058F512D" w14:textId="77777777" w:rsidR="00E16317" w:rsidRPr="00BF0796" w:rsidRDefault="00E16317" w:rsidP="005205D4">
      <w:pPr>
        <w:ind w:firstLine="0"/>
        <w:jc w:val="center"/>
        <w:rPr>
          <w:lang w:val="en-US"/>
        </w:rPr>
      </w:pPr>
      <w:r>
        <w:rPr>
          <w:noProof/>
          <w:lang w:eastAsia="ru-RU"/>
        </w:rPr>
        <w:drawing>
          <wp:inline distT="0" distB="0" distL="0" distR="0" wp14:anchorId="154AAF78" wp14:editId="73F35A06">
            <wp:extent cx="4455042" cy="1786269"/>
            <wp:effectExtent l="0" t="0" r="3175" b="4445"/>
            <wp:docPr id="21" name="Диаграмма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4FA1FF-6554-42C1-946C-E77B57E68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29DFB8" w14:textId="7DD68B48" w:rsidR="00E16317" w:rsidRPr="00BF0796" w:rsidRDefault="00E16317" w:rsidP="00CD4447">
      <w:pPr>
        <w:ind w:firstLine="0"/>
      </w:pPr>
      <w:r>
        <w:t xml:space="preserve">Рисунок </w:t>
      </w:r>
      <w:r w:rsidR="00195B47">
        <w:t>4.2</w:t>
      </w:r>
      <w:r w:rsidR="00E351D5">
        <w:t>1</w:t>
      </w:r>
      <w:r w:rsidRPr="002E43C9">
        <w:t xml:space="preserve"> – </w:t>
      </w:r>
      <w:r>
        <w:t>Водоемкость ВВП в Республике Беларусь в сравнении с другими странами</w:t>
      </w:r>
      <w:r w:rsidRPr="00BF0796">
        <w:t xml:space="preserve"> (</w:t>
      </w:r>
      <w:r>
        <w:t xml:space="preserve">Данные Всемирного банка на наиболее поздний доступный год из </w:t>
      </w:r>
      <w:r w:rsidRPr="00D066B4">
        <w:t>периода 2010–2013 гг.)</w:t>
      </w:r>
    </w:p>
    <w:p w14:paraId="6F7894C5" w14:textId="77777777" w:rsidR="00E16317" w:rsidRDefault="00E16317" w:rsidP="00477A91">
      <w:pPr>
        <w:ind w:firstLine="0"/>
        <w:jc w:val="center"/>
      </w:pPr>
    </w:p>
    <w:p w14:paraId="7FF03E3A" w14:textId="3153162C" w:rsidR="00E16317" w:rsidRDefault="00E16317" w:rsidP="00E16317">
      <w:pPr>
        <w:ind w:firstLine="709"/>
      </w:pPr>
      <w:r>
        <w:t>Предполагая продолжение существующей тенденции к уменьшению водоемкости экономики Республики Беларусь, можно ожидать</w:t>
      </w:r>
      <w:r w:rsidR="00A7430F">
        <w:t>,</w:t>
      </w:r>
      <w:r>
        <w:t xml:space="preserve"> что по этому показателю она продолжит приближаться к таковому для Польши, тем не менее существенно отставая от наиболее развитых экономик Европейского Союза.</w:t>
      </w:r>
    </w:p>
    <w:p w14:paraId="5A1E93BA" w14:textId="3EA05D5D" w:rsidR="0072695D" w:rsidRDefault="0072695D" w:rsidP="00F00B1C">
      <w:pPr>
        <w:ind w:firstLine="709"/>
      </w:pPr>
      <w:r>
        <w:t>Динамика использования водных ресурсов</w:t>
      </w:r>
      <w:r w:rsidRPr="16E3C4E0">
        <w:t xml:space="preserve"> </w:t>
      </w:r>
      <w:r w:rsidR="00D94F90">
        <w:t>за период 2012-2018 гг. приведена на рисунке 4.2</w:t>
      </w:r>
      <w:r w:rsidR="0028072C">
        <w:t>2</w:t>
      </w:r>
      <w:r w:rsidR="00D94F90">
        <w:t>.</w:t>
      </w:r>
    </w:p>
    <w:p w14:paraId="466C7DE3" w14:textId="3A3F55AD" w:rsidR="00B20190" w:rsidRDefault="006773F8" w:rsidP="00F00B1C">
      <w:pPr>
        <w:ind w:firstLine="709"/>
      </w:pPr>
      <w:r>
        <w:rPr>
          <w:noProof/>
          <w:lang w:eastAsia="ru-RU"/>
        </w:rPr>
        <w:drawing>
          <wp:inline distT="0" distB="0" distL="0" distR="0" wp14:anchorId="2AC696C1" wp14:editId="1F9239D7">
            <wp:extent cx="4572000" cy="2743200"/>
            <wp:effectExtent l="0" t="0" r="0" b="0"/>
            <wp:docPr id="14" name="Диаграмма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455C79-3FA4-41EF-930E-9D4E32B61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409EFD" w14:textId="5F64EB86" w:rsidR="00E16317" w:rsidRDefault="00D7001E" w:rsidP="00D7001E">
      <w:pPr>
        <w:ind w:firstLine="709"/>
      </w:pPr>
      <w:r>
        <w:t>Рисунок 4.2</w:t>
      </w:r>
      <w:r w:rsidR="0028072C">
        <w:t>2</w:t>
      </w:r>
      <w:r>
        <w:t xml:space="preserve"> – Использование водных ресурсов за период 2012-2018 гг.</w:t>
      </w:r>
    </w:p>
    <w:p w14:paraId="2740F7AF" w14:textId="77777777" w:rsidR="00D7001E" w:rsidRDefault="00D7001E" w:rsidP="00DB3170">
      <w:pPr>
        <w:ind w:firstLine="709"/>
        <w:jc w:val="center"/>
      </w:pPr>
    </w:p>
    <w:p w14:paraId="3ED6A872" w14:textId="652F3C7B" w:rsidR="005E2DA5" w:rsidRPr="00B804AC" w:rsidRDefault="0061333C" w:rsidP="00661C3A">
      <w:pPr>
        <w:ind w:firstLine="709"/>
      </w:pPr>
      <w:r>
        <w:lastRenderedPageBreak/>
        <w:t xml:space="preserve">Основными потребителями </w:t>
      </w:r>
      <w:r w:rsidR="00226440">
        <w:t>водных ресур</w:t>
      </w:r>
      <w:r w:rsidR="00945620">
        <w:t xml:space="preserve">сов </w:t>
      </w:r>
      <w:r w:rsidR="002106A8">
        <w:t xml:space="preserve">являются </w:t>
      </w:r>
      <w:r w:rsidR="00205C4E">
        <w:t>население</w:t>
      </w:r>
      <w:r w:rsidR="00876778">
        <w:t xml:space="preserve"> и сельское хозяйство (</w:t>
      </w:r>
      <w:r w:rsidR="00D7001E">
        <w:t xml:space="preserve">рыбоводство). </w:t>
      </w:r>
      <w:r w:rsidR="005E2DA5">
        <w:t>Что касается развития сельского хозяйства, а именно рыбоводства, сокращение</w:t>
      </w:r>
      <w:r w:rsidR="005E2DA5" w:rsidRPr="00B804AC">
        <w:t xml:space="preserve"> </w:t>
      </w:r>
      <w:r w:rsidR="00B74C92" w:rsidRPr="00661C3A">
        <w:t xml:space="preserve">речного </w:t>
      </w:r>
      <w:r w:rsidR="005E2DA5" w:rsidRPr="00661C3A">
        <w:t>стока в</w:t>
      </w:r>
      <w:r w:rsidR="005E2DA5">
        <w:t xml:space="preserve"> летний период и понижение</w:t>
      </w:r>
      <w:r w:rsidR="005E2DA5" w:rsidRPr="00B804AC">
        <w:t xml:space="preserve"> уровня поверхностных вод </w:t>
      </w:r>
      <w:r w:rsidR="005E2DA5">
        <w:t xml:space="preserve">может привести к тому, что </w:t>
      </w:r>
      <w:r w:rsidR="005E2DA5" w:rsidRPr="00B804AC">
        <w:t>рыбохозяйственные предприятия могут использовать дефицит</w:t>
      </w:r>
      <w:r w:rsidR="005E2DA5">
        <w:t xml:space="preserve"> в</w:t>
      </w:r>
      <w:r w:rsidR="005E2DA5" w:rsidRPr="00B804AC">
        <w:t xml:space="preserve"> водных ресурс</w:t>
      </w:r>
      <w:r w:rsidR="005E2DA5">
        <w:t>ах</w:t>
      </w:r>
      <w:r w:rsidR="005E2DA5" w:rsidRPr="00B804AC">
        <w:t xml:space="preserve">. </w:t>
      </w:r>
    </w:p>
    <w:p w14:paraId="7CC63CA9" w14:textId="07C189ED" w:rsidR="00477D4D" w:rsidRDefault="00477D4D" w:rsidP="00B804AC">
      <w:pPr>
        <w:ind w:firstLine="709"/>
      </w:pPr>
      <w:r>
        <w:t xml:space="preserve">Существующая структура водопотребления Республики Беларусь отличается сравнительно высокой долей потребления пресной воды потребителями (населением) и абонентами (предприятиями) водоснабжающих организаций (ЖКХ и водоканалы). </w:t>
      </w:r>
    </w:p>
    <w:p w14:paraId="26D504E4" w14:textId="165A76AA" w:rsidR="00477D4D" w:rsidRDefault="00E16317" w:rsidP="00E16317">
      <w:pPr>
        <w:ind w:firstLine="709"/>
      </w:pPr>
      <w:r>
        <w:t>Обеспеченность домашних хозяйств водопроводом и канализацией в Республик</w:t>
      </w:r>
      <w:r w:rsidR="00F03248">
        <w:t xml:space="preserve">е </w:t>
      </w:r>
      <w:r>
        <w:t>Беларусь неуклонно растет, приближаясь к целевому показателю действующих государственных программ – полному охвату населения услугами водообеспечения и водоотведения</w:t>
      </w:r>
      <w:r w:rsidR="007A69FF">
        <w:t>.</w:t>
      </w:r>
      <w:r>
        <w:t xml:space="preserve"> </w:t>
      </w:r>
      <w:r w:rsidR="008D1533">
        <w:t>При этом</w:t>
      </w:r>
      <w:r w:rsidR="00147445">
        <w:t>,</w:t>
      </w:r>
      <w:r w:rsidR="008D1533">
        <w:t xml:space="preserve"> прослеживается стабильная динамика снижения удельного водопотребления на одного человека, что обусловлено прежде всего </w:t>
      </w:r>
      <w:r w:rsidR="008D1533" w:rsidRPr="009F640A">
        <w:t>внедрением приборного учета воды</w:t>
      </w:r>
      <w:r w:rsidR="008D1533">
        <w:t xml:space="preserve"> в </w:t>
      </w:r>
      <w:r w:rsidR="008D1533" w:rsidRPr="00F03248">
        <w:t>домашних хозяйств</w:t>
      </w:r>
      <w:r w:rsidR="008D1533">
        <w:t>ах</w:t>
      </w:r>
      <w:r w:rsidR="001D61B4">
        <w:t xml:space="preserve"> и повышением тарифа на услуги водоснабжения</w:t>
      </w:r>
      <w:r w:rsidR="007A69FF" w:rsidRPr="007A69FF">
        <w:t xml:space="preserve"> </w:t>
      </w:r>
      <w:r w:rsidR="007A69FF">
        <w:t xml:space="preserve">(рисунок </w:t>
      </w:r>
      <w:r w:rsidR="00195B47">
        <w:t>4.2</w:t>
      </w:r>
      <w:r w:rsidR="0028072C">
        <w:t>3</w:t>
      </w:r>
      <w:r w:rsidR="007A69FF">
        <w:t>).</w:t>
      </w:r>
    </w:p>
    <w:p w14:paraId="3394ACEA" w14:textId="77777777" w:rsidR="007F13CD" w:rsidRDefault="007F13CD" w:rsidP="00E16317">
      <w:pPr>
        <w:ind w:firstLine="709"/>
      </w:pPr>
    </w:p>
    <w:p w14:paraId="3DF764CE" w14:textId="6A87A94E" w:rsidR="00F03248" w:rsidRDefault="00F03248" w:rsidP="00115213">
      <w:pPr>
        <w:ind w:firstLine="709"/>
        <w:jc w:val="center"/>
      </w:pPr>
      <w:r>
        <w:rPr>
          <w:noProof/>
          <w:lang w:eastAsia="ru-RU"/>
        </w:rPr>
        <w:drawing>
          <wp:inline distT="0" distB="0" distL="0" distR="0" wp14:anchorId="7177104A" wp14:editId="7FB8E9DB">
            <wp:extent cx="4476307" cy="2838893"/>
            <wp:effectExtent l="0" t="0" r="635" b="0"/>
            <wp:docPr id="24" name="Диаграмма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F6AF07-E0B8-4F16-B8D1-6969BE954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3EDEE1" w14:textId="03174ADA" w:rsidR="00F03248" w:rsidRPr="00C80557" w:rsidRDefault="00F03248" w:rsidP="00F03248">
      <w:pPr>
        <w:ind w:firstLine="709"/>
      </w:pPr>
      <w:r>
        <w:t xml:space="preserve">Рисунок </w:t>
      </w:r>
      <w:r w:rsidR="00195B47">
        <w:t>4.2</w:t>
      </w:r>
      <w:r w:rsidR="0028072C">
        <w:t>3</w:t>
      </w:r>
      <w:r w:rsidRPr="00FA01FF">
        <w:t xml:space="preserve"> – </w:t>
      </w:r>
      <w:r>
        <w:t xml:space="preserve">Обеспеченность населения Республики Беларусь водопроводом и канализацией, </w:t>
      </w:r>
      <w:r w:rsidR="00806C3A">
        <w:t xml:space="preserve">а также </w:t>
      </w:r>
      <w:r w:rsidR="00700D0D">
        <w:t>и</w:t>
      </w:r>
      <w:r w:rsidR="00700D0D" w:rsidRPr="009E44CC">
        <w:t xml:space="preserve">спользование воды на душу населения, имеющего доступ к водоснабжению </w:t>
      </w:r>
      <w:r w:rsidR="00605497">
        <w:t>(данные Белстат)</w:t>
      </w:r>
    </w:p>
    <w:p w14:paraId="748C7200" w14:textId="3546CA16" w:rsidR="00F03248" w:rsidRDefault="00F03248" w:rsidP="00E16317">
      <w:pPr>
        <w:ind w:firstLine="709"/>
      </w:pPr>
    </w:p>
    <w:p w14:paraId="3177067B" w14:textId="69BDD61B" w:rsidR="00E16317" w:rsidRDefault="00E16317" w:rsidP="00E16317">
      <w:pPr>
        <w:ind w:firstLine="709"/>
      </w:pPr>
      <w:r>
        <w:t>Значение в</w:t>
      </w:r>
      <w:r w:rsidRPr="00BE2089">
        <w:t>одны</w:t>
      </w:r>
      <w:r>
        <w:t>х</w:t>
      </w:r>
      <w:r w:rsidRPr="00BE2089">
        <w:t xml:space="preserve"> </w:t>
      </w:r>
      <w:r w:rsidRPr="00F9233E">
        <w:t>объектов</w:t>
      </w:r>
      <w:r w:rsidR="00B74C92" w:rsidRPr="00F9233E">
        <w:t>,</w:t>
      </w:r>
      <w:r w:rsidRPr="00F9233E">
        <w:t xml:space="preserve"> как составной части национальной культуры</w:t>
      </w:r>
      <w:r w:rsidR="00B74C92" w:rsidRPr="00F9233E">
        <w:t>,</w:t>
      </w:r>
      <w:r>
        <w:t xml:space="preserve"> выражается во многих аспектах, включая их духовное и историческое значение, эстетическую ценность. Однако</w:t>
      </w:r>
      <w:r w:rsidR="002B3AFC">
        <w:t>,</w:t>
      </w:r>
      <w:r>
        <w:t xml:space="preserve"> эти аспекты ценности водных ресурсов сложно поддаются количественной и стоимостной оценке и малопригодны для целей управления. Выражением оценки водного объекта с точки зрения его культурного значения </w:t>
      </w:r>
      <w:r>
        <w:lastRenderedPageBreak/>
        <w:t xml:space="preserve">является включение в перечень культурно-исторических ценностей. </w:t>
      </w:r>
      <w:r w:rsidRPr="008D3BDA">
        <w:t xml:space="preserve">В Государственном списке культурно-исторических ценностей Республики Беларусь в настоящее время содержится </w:t>
      </w:r>
      <w:r w:rsidRPr="008505D2">
        <w:t>21</w:t>
      </w:r>
      <w:r w:rsidRPr="008D3BDA">
        <w:t xml:space="preserve"> материальн</w:t>
      </w:r>
      <w:r>
        <w:t>ая</w:t>
      </w:r>
      <w:r w:rsidRPr="008D3BDA">
        <w:t xml:space="preserve"> недвижим</w:t>
      </w:r>
      <w:r>
        <w:t>ая</w:t>
      </w:r>
      <w:r w:rsidRPr="008D3BDA">
        <w:t xml:space="preserve"> ценност</w:t>
      </w:r>
      <w:r>
        <w:t>ь</w:t>
      </w:r>
      <w:r w:rsidRPr="008D3BDA">
        <w:t>, в состав которых входят водные объекты</w:t>
      </w:r>
      <w:r>
        <w:t xml:space="preserve"> (таблица </w:t>
      </w:r>
      <w:r w:rsidR="00CD4447">
        <w:t>4.8</w:t>
      </w:r>
      <w:r>
        <w:t>)</w:t>
      </w:r>
      <w:r w:rsidRPr="008D3BDA">
        <w:t>.</w:t>
      </w:r>
      <w:r>
        <w:t xml:space="preserve"> Из них только два объекта </w:t>
      </w:r>
      <w:r w:rsidR="00B74C92" w:rsidRPr="00A75401">
        <w:t xml:space="preserve">историко-культурных ценностей </w:t>
      </w:r>
      <w:r w:rsidRPr="00A75401">
        <w:t xml:space="preserve">представляют собой </w:t>
      </w:r>
      <w:r w:rsidR="00B74C92" w:rsidRPr="00A75401">
        <w:t xml:space="preserve">непосредственно </w:t>
      </w:r>
      <w:r w:rsidRPr="00A75401">
        <w:t xml:space="preserve">водные объекты – Августовский канал и Березинская водная система. Все остальные </w:t>
      </w:r>
      <w:r w:rsidR="00B74C92" w:rsidRPr="00A75401">
        <w:t>историко-культурные ценности</w:t>
      </w:r>
      <w:r w:rsidR="00B74C92">
        <w:t xml:space="preserve"> </w:t>
      </w:r>
      <w:r>
        <w:t>включают в свой состав водные объекты</w:t>
      </w:r>
      <w:r w:rsidR="00D7058E">
        <w:t xml:space="preserve">, </w:t>
      </w:r>
      <w:r>
        <w:t>как элемент садово-паркового искусства.</w:t>
      </w:r>
    </w:p>
    <w:p w14:paraId="3E406357" w14:textId="77777777" w:rsidR="00E16317" w:rsidRDefault="00E16317" w:rsidP="00E16317">
      <w:pPr>
        <w:ind w:firstLine="709"/>
      </w:pPr>
    </w:p>
    <w:p w14:paraId="472FE575" w14:textId="47A85A54" w:rsidR="00E16317" w:rsidRPr="00FC4D93" w:rsidRDefault="00E16317" w:rsidP="00E16317">
      <w:pPr>
        <w:ind w:firstLine="0"/>
      </w:pPr>
      <w:r>
        <w:t xml:space="preserve">Таблица </w:t>
      </w:r>
      <w:r w:rsidR="00CD4447">
        <w:t>4.8</w:t>
      </w:r>
      <w:r>
        <w:t xml:space="preserve"> – Перечень историко-культурных ценностей Республики Беларусь в состав которых входят водные объекты </w:t>
      </w:r>
      <w:r w:rsidR="00B97898">
        <w:t>[40</w:t>
      </w:r>
      <w:r w:rsidRPr="00FC4D93">
        <w:t>]</w:t>
      </w:r>
    </w:p>
    <w:tbl>
      <w:tblPr>
        <w:tblStyle w:val="af5"/>
        <w:tblW w:w="9350" w:type="dxa"/>
        <w:jc w:val="center"/>
        <w:tblLayout w:type="fixed"/>
        <w:tblLook w:val="04A0" w:firstRow="1" w:lastRow="0" w:firstColumn="1" w:lastColumn="0" w:noHBand="0" w:noVBand="1"/>
      </w:tblPr>
      <w:tblGrid>
        <w:gridCol w:w="651"/>
        <w:gridCol w:w="3030"/>
        <w:gridCol w:w="1843"/>
        <w:gridCol w:w="2976"/>
        <w:gridCol w:w="850"/>
      </w:tblGrid>
      <w:tr w:rsidR="00E16317" w:rsidRPr="00BF2535" w14:paraId="03205416" w14:textId="77777777" w:rsidTr="003A6491">
        <w:trPr>
          <w:tblHeader/>
          <w:jc w:val="center"/>
        </w:trPr>
        <w:tc>
          <w:tcPr>
            <w:tcW w:w="651" w:type="dxa"/>
            <w:vAlign w:val="center"/>
          </w:tcPr>
          <w:p w14:paraId="1382A614" w14:textId="77777777" w:rsidR="00E16317" w:rsidRPr="00BF2535" w:rsidRDefault="00E16317" w:rsidP="003A6491">
            <w:pPr>
              <w:ind w:firstLine="0"/>
              <w:jc w:val="center"/>
              <w:rPr>
                <w:sz w:val="22"/>
                <w:szCs w:val="22"/>
              </w:rPr>
            </w:pPr>
          </w:p>
        </w:tc>
        <w:tc>
          <w:tcPr>
            <w:tcW w:w="3030" w:type="dxa"/>
            <w:vAlign w:val="center"/>
          </w:tcPr>
          <w:p w14:paraId="162A0850" w14:textId="77777777" w:rsidR="00E16317" w:rsidRPr="00BF2535" w:rsidRDefault="00E16317" w:rsidP="003A6491">
            <w:pPr>
              <w:ind w:firstLine="0"/>
              <w:jc w:val="center"/>
              <w:rPr>
                <w:sz w:val="22"/>
                <w:szCs w:val="22"/>
              </w:rPr>
            </w:pPr>
            <w:r w:rsidRPr="00BF2535">
              <w:rPr>
                <w:sz w:val="22"/>
                <w:szCs w:val="22"/>
              </w:rPr>
              <w:t>Название</w:t>
            </w:r>
            <w:r>
              <w:rPr>
                <w:sz w:val="22"/>
                <w:szCs w:val="22"/>
              </w:rPr>
              <w:t>, водный объект</w:t>
            </w:r>
          </w:p>
        </w:tc>
        <w:tc>
          <w:tcPr>
            <w:tcW w:w="1843" w:type="dxa"/>
            <w:vAlign w:val="center"/>
          </w:tcPr>
          <w:p w14:paraId="658D9DA2" w14:textId="77777777" w:rsidR="00E16317" w:rsidRPr="00BF2535" w:rsidRDefault="00E16317" w:rsidP="003A6491">
            <w:pPr>
              <w:ind w:firstLine="0"/>
              <w:jc w:val="center"/>
              <w:rPr>
                <w:sz w:val="22"/>
                <w:szCs w:val="22"/>
              </w:rPr>
            </w:pPr>
            <w:r w:rsidRPr="00BF2535">
              <w:rPr>
                <w:sz w:val="22"/>
                <w:szCs w:val="22"/>
              </w:rPr>
              <w:t>Датировка</w:t>
            </w:r>
          </w:p>
        </w:tc>
        <w:tc>
          <w:tcPr>
            <w:tcW w:w="2976" w:type="dxa"/>
            <w:vAlign w:val="center"/>
          </w:tcPr>
          <w:p w14:paraId="04E52F04" w14:textId="77777777" w:rsidR="00E16317" w:rsidRPr="00BF2535" w:rsidRDefault="00E16317" w:rsidP="003A6491">
            <w:pPr>
              <w:ind w:firstLine="0"/>
              <w:jc w:val="center"/>
              <w:rPr>
                <w:sz w:val="22"/>
                <w:szCs w:val="22"/>
              </w:rPr>
            </w:pPr>
            <w:r>
              <w:rPr>
                <w:sz w:val="22"/>
                <w:szCs w:val="22"/>
              </w:rPr>
              <w:t>Р</w:t>
            </w:r>
            <w:r w:rsidRPr="00BF2535">
              <w:rPr>
                <w:sz w:val="22"/>
                <w:szCs w:val="22"/>
              </w:rPr>
              <w:t>асположение</w:t>
            </w:r>
          </w:p>
        </w:tc>
        <w:tc>
          <w:tcPr>
            <w:tcW w:w="850" w:type="dxa"/>
            <w:vAlign w:val="center"/>
          </w:tcPr>
          <w:p w14:paraId="674953CA" w14:textId="77777777" w:rsidR="00E16317" w:rsidRPr="00BF2535" w:rsidRDefault="00E16317" w:rsidP="003A6491">
            <w:pPr>
              <w:ind w:firstLine="0"/>
              <w:jc w:val="center"/>
              <w:rPr>
                <w:sz w:val="22"/>
                <w:szCs w:val="22"/>
              </w:rPr>
            </w:pPr>
            <w:r w:rsidRPr="00BF2535">
              <w:rPr>
                <w:sz w:val="22"/>
                <w:szCs w:val="22"/>
              </w:rPr>
              <w:t>Категория</w:t>
            </w:r>
          </w:p>
        </w:tc>
      </w:tr>
      <w:tr w:rsidR="00E16317" w:rsidRPr="00BF2535" w14:paraId="07644CE8" w14:textId="77777777" w:rsidTr="003A6491">
        <w:trPr>
          <w:jc w:val="center"/>
        </w:trPr>
        <w:tc>
          <w:tcPr>
            <w:tcW w:w="651" w:type="dxa"/>
            <w:vAlign w:val="center"/>
          </w:tcPr>
          <w:p w14:paraId="0A469275" w14:textId="77777777" w:rsidR="00E16317" w:rsidRPr="00BF2535" w:rsidRDefault="00E16317" w:rsidP="003A6491">
            <w:pPr>
              <w:ind w:firstLine="0"/>
              <w:jc w:val="center"/>
              <w:rPr>
                <w:sz w:val="22"/>
                <w:szCs w:val="22"/>
              </w:rPr>
            </w:pPr>
            <w:r w:rsidRPr="00BF2535">
              <w:rPr>
                <w:sz w:val="22"/>
                <w:szCs w:val="22"/>
              </w:rPr>
              <w:t>1</w:t>
            </w:r>
          </w:p>
        </w:tc>
        <w:tc>
          <w:tcPr>
            <w:tcW w:w="3030" w:type="dxa"/>
          </w:tcPr>
          <w:p w14:paraId="506D4A67" w14:textId="77777777" w:rsidR="00E16317" w:rsidRPr="00BF2535" w:rsidRDefault="00E16317" w:rsidP="003A6491">
            <w:pPr>
              <w:ind w:firstLine="0"/>
              <w:jc w:val="left"/>
              <w:rPr>
                <w:sz w:val="22"/>
                <w:szCs w:val="22"/>
              </w:rPr>
            </w:pPr>
            <w:r>
              <w:rPr>
                <w:color w:val="000000"/>
                <w:sz w:val="22"/>
                <w:szCs w:val="22"/>
              </w:rPr>
              <w:t>Замковый комплекс «Мир», элементы обводнения</w:t>
            </w:r>
          </w:p>
        </w:tc>
        <w:tc>
          <w:tcPr>
            <w:tcW w:w="1843" w:type="dxa"/>
          </w:tcPr>
          <w:p w14:paraId="0BCC2F39" w14:textId="77777777" w:rsidR="00E16317" w:rsidRPr="00BF2535" w:rsidRDefault="00E16317" w:rsidP="003A6491">
            <w:pPr>
              <w:ind w:firstLine="0"/>
              <w:jc w:val="left"/>
              <w:rPr>
                <w:sz w:val="22"/>
                <w:szCs w:val="22"/>
              </w:rPr>
            </w:pPr>
            <w:r>
              <w:rPr>
                <w:color w:val="000000"/>
                <w:sz w:val="22"/>
                <w:szCs w:val="22"/>
              </w:rPr>
              <w:t>XVI–XX вв.</w:t>
            </w:r>
          </w:p>
        </w:tc>
        <w:tc>
          <w:tcPr>
            <w:tcW w:w="2976" w:type="dxa"/>
          </w:tcPr>
          <w:p w14:paraId="333C51C9" w14:textId="77777777" w:rsidR="00E16317" w:rsidRPr="00BF2535" w:rsidRDefault="00E16317" w:rsidP="003A6491">
            <w:pPr>
              <w:ind w:firstLine="0"/>
              <w:jc w:val="left"/>
              <w:rPr>
                <w:sz w:val="22"/>
                <w:szCs w:val="22"/>
              </w:rPr>
            </w:pPr>
            <w:r>
              <w:rPr>
                <w:color w:val="000000"/>
                <w:sz w:val="22"/>
                <w:szCs w:val="22"/>
              </w:rPr>
              <w:t>г.п. Мир Кореличского района Гродненской области</w:t>
            </w:r>
          </w:p>
        </w:tc>
        <w:tc>
          <w:tcPr>
            <w:tcW w:w="850" w:type="dxa"/>
            <w:vAlign w:val="center"/>
          </w:tcPr>
          <w:p w14:paraId="2C1A48B7" w14:textId="77777777" w:rsidR="00E16317" w:rsidRPr="00BF2535" w:rsidRDefault="00E16317" w:rsidP="003A6491">
            <w:pPr>
              <w:ind w:firstLine="0"/>
              <w:jc w:val="center"/>
              <w:rPr>
                <w:sz w:val="22"/>
                <w:szCs w:val="22"/>
              </w:rPr>
            </w:pPr>
            <w:r>
              <w:rPr>
                <w:color w:val="000000"/>
                <w:sz w:val="22"/>
                <w:szCs w:val="22"/>
              </w:rPr>
              <w:t>0</w:t>
            </w:r>
          </w:p>
        </w:tc>
      </w:tr>
      <w:tr w:rsidR="00E16317" w:rsidRPr="00BF2535" w14:paraId="38BA893D" w14:textId="77777777" w:rsidTr="003A6491">
        <w:trPr>
          <w:jc w:val="center"/>
        </w:trPr>
        <w:tc>
          <w:tcPr>
            <w:tcW w:w="651" w:type="dxa"/>
            <w:vAlign w:val="center"/>
          </w:tcPr>
          <w:p w14:paraId="2DE70B24" w14:textId="77777777" w:rsidR="00E16317" w:rsidRPr="00BF2535" w:rsidRDefault="00E16317" w:rsidP="003A6491">
            <w:pPr>
              <w:ind w:firstLine="0"/>
              <w:jc w:val="center"/>
              <w:rPr>
                <w:sz w:val="22"/>
                <w:szCs w:val="22"/>
              </w:rPr>
            </w:pPr>
            <w:r w:rsidRPr="00BF2535">
              <w:rPr>
                <w:sz w:val="22"/>
                <w:szCs w:val="22"/>
              </w:rPr>
              <w:t>2</w:t>
            </w:r>
          </w:p>
        </w:tc>
        <w:tc>
          <w:tcPr>
            <w:tcW w:w="3030" w:type="dxa"/>
          </w:tcPr>
          <w:p w14:paraId="13A33A06" w14:textId="77777777" w:rsidR="00E16317" w:rsidRPr="00BF2535" w:rsidRDefault="00E16317" w:rsidP="003A6491">
            <w:pPr>
              <w:ind w:firstLine="0"/>
              <w:jc w:val="left"/>
              <w:rPr>
                <w:sz w:val="22"/>
                <w:szCs w:val="22"/>
              </w:rPr>
            </w:pPr>
            <w:r>
              <w:rPr>
                <w:color w:val="000000"/>
                <w:sz w:val="22"/>
                <w:szCs w:val="22"/>
              </w:rPr>
              <w:t>Дворцово-парковый ансамбль, водная система (пруды Дикий, Замковый, Бернардинский).</w:t>
            </w:r>
          </w:p>
        </w:tc>
        <w:tc>
          <w:tcPr>
            <w:tcW w:w="1843" w:type="dxa"/>
          </w:tcPr>
          <w:p w14:paraId="77F5B8C4" w14:textId="77777777" w:rsidR="00E16317" w:rsidRPr="00BF2535" w:rsidRDefault="00E16317" w:rsidP="003A6491">
            <w:pPr>
              <w:ind w:firstLine="0"/>
              <w:jc w:val="left"/>
              <w:rPr>
                <w:sz w:val="22"/>
                <w:szCs w:val="22"/>
              </w:rPr>
            </w:pPr>
            <w:r>
              <w:rPr>
                <w:color w:val="000000"/>
                <w:sz w:val="22"/>
                <w:szCs w:val="22"/>
              </w:rPr>
              <w:t>XVI–XIX вв.</w:t>
            </w:r>
          </w:p>
        </w:tc>
        <w:tc>
          <w:tcPr>
            <w:tcW w:w="2976" w:type="dxa"/>
          </w:tcPr>
          <w:p w14:paraId="28BE2713" w14:textId="77777777" w:rsidR="00E16317" w:rsidRPr="00BF2535" w:rsidRDefault="00E16317" w:rsidP="003A6491">
            <w:pPr>
              <w:ind w:firstLine="0"/>
              <w:jc w:val="left"/>
              <w:rPr>
                <w:sz w:val="22"/>
                <w:szCs w:val="22"/>
              </w:rPr>
            </w:pPr>
            <w:r>
              <w:rPr>
                <w:color w:val="000000"/>
                <w:sz w:val="22"/>
                <w:szCs w:val="22"/>
              </w:rPr>
              <w:t>г. Несвиж Минской области</w:t>
            </w:r>
          </w:p>
        </w:tc>
        <w:tc>
          <w:tcPr>
            <w:tcW w:w="850" w:type="dxa"/>
            <w:vAlign w:val="center"/>
          </w:tcPr>
          <w:p w14:paraId="21EDBEB9" w14:textId="77777777" w:rsidR="00E16317" w:rsidRPr="00BF2535" w:rsidRDefault="00E16317" w:rsidP="003A6491">
            <w:pPr>
              <w:ind w:firstLine="0"/>
              <w:jc w:val="center"/>
              <w:rPr>
                <w:sz w:val="22"/>
                <w:szCs w:val="22"/>
              </w:rPr>
            </w:pPr>
            <w:r>
              <w:rPr>
                <w:color w:val="000000"/>
                <w:sz w:val="22"/>
                <w:szCs w:val="22"/>
              </w:rPr>
              <w:t>0</w:t>
            </w:r>
          </w:p>
        </w:tc>
      </w:tr>
      <w:tr w:rsidR="00E16317" w:rsidRPr="00BF2535" w14:paraId="738759D3" w14:textId="77777777" w:rsidTr="003A6491">
        <w:trPr>
          <w:jc w:val="center"/>
        </w:trPr>
        <w:tc>
          <w:tcPr>
            <w:tcW w:w="651" w:type="dxa"/>
            <w:vAlign w:val="center"/>
          </w:tcPr>
          <w:p w14:paraId="672FAE51" w14:textId="77777777" w:rsidR="00E16317" w:rsidRPr="00BF2535" w:rsidRDefault="00E16317" w:rsidP="003A6491">
            <w:pPr>
              <w:ind w:firstLine="0"/>
              <w:jc w:val="center"/>
              <w:rPr>
                <w:sz w:val="22"/>
                <w:szCs w:val="22"/>
              </w:rPr>
            </w:pPr>
            <w:r w:rsidRPr="00BF2535">
              <w:rPr>
                <w:sz w:val="22"/>
                <w:szCs w:val="22"/>
              </w:rPr>
              <w:t>3</w:t>
            </w:r>
          </w:p>
        </w:tc>
        <w:tc>
          <w:tcPr>
            <w:tcW w:w="3030" w:type="dxa"/>
          </w:tcPr>
          <w:p w14:paraId="2B3F4C5E" w14:textId="77777777" w:rsidR="00E16317" w:rsidRPr="00BF2535" w:rsidRDefault="00E16317" w:rsidP="003A6491">
            <w:pPr>
              <w:ind w:firstLine="0"/>
              <w:jc w:val="left"/>
              <w:rPr>
                <w:sz w:val="22"/>
                <w:szCs w:val="22"/>
              </w:rPr>
            </w:pPr>
            <w:r>
              <w:rPr>
                <w:color w:val="000000"/>
                <w:sz w:val="22"/>
                <w:szCs w:val="22"/>
              </w:rPr>
              <w:t>Августовский канал</w:t>
            </w:r>
          </w:p>
        </w:tc>
        <w:tc>
          <w:tcPr>
            <w:tcW w:w="1843" w:type="dxa"/>
          </w:tcPr>
          <w:p w14:paraId="36617E0D" w14:textId="77777777" w:rsidR="00E16317" w:rsidRPr="00BF2535" w:rsidRDefault="00E16317" w:rsidP="003A6491">
            <w:pPr>
              <w:ind w:firstLine="0"/>
              <w:jc w:val="left"/>
              <w:rPr>
                <w:sz w:val="22"/>
                <w:szCs w:val="22"/>
              </w:rPr>
            </w:pPr>
            <w:r>
              <w:rPr>
                <w:color w:val="000000"/>
                <w:sz w:val="22"/>
                <w:szCs w:val="22"/>
              </w:rPr>
              <w:t>1824–1839, 1870–1890 гг.</w:t>
            </w:r>
          </w:p>
        </w:tc>
        <w:tc>
          <w:tcPr>
            <w:tcW w:w="2976" w:type="dxa"/>
          </w:tcPr>
          <w:p w14:paraId="552D92A3" w14:textId="77777777" w:rsidR="00E16317" w:rsidRPr="00BF2535" w:rsidRDefault="00E16317" w:rsidP="003A6491">
            <w:pPr>
              <w:ind w:firstLine="0"/>
              <w:jc w:val="left"/>
              <w:rPr>
                <w:sz w:val="22"/>
                <w:szCs w:val="22"/>
              </w:rPr>
            </w:pPr>
            <w:r>
              <w:rPr>
                <w:color w:val="000000"/>
                <w:sz w:val="22"/>
                <w:szCs w:val="22"/>
              </w:rPr>
              <w:t>Гродненский район</w:t>
            </w:r>
          </w:p>
        </w:tc>
        <w:tc>
          <w:tcPr>
            <w:tcW w:w="850" w:type="dxa"/>
            <w:vAlign w:val="center"/>
          </w:tcPr>
          <w:p w14:paraId="505F4FDB" w14:textId="77777777" w:rsidR="00E16317" w:rsidRPr="00BF2535" w:rsidRDefault="00E16317" w:rsidP="003A6491">
            <w:pPr>
              <w:ind w:firstLine="0"/>
              <w:jc w:val="center"/>
              <w:rPr>
                <w:sz w:val="22"/>
                <w:szCs w:val="22"/>
              </w:rPr>
            </w:pPr>
            <w:r>
              <w:rPr>
                <w:color w:val="000000"/>
                <w:sz w:val="22"/>
                <w:szCs w:val="22"/>
              </w:rPr>
              <w:t>0</w:t>
            </w:r>
          </w:p>
        </w:tc>
      </w:tr>
      <w:tr w:rsidR="00E16317" w:rsidRPr="00BF2535" w14:paraId="766B2E27" w14:textId="77777777" w:rsidTr="003A6491">
        <w:trPr>
          <w:jc w:val="center"/>
        </w:trPr>
        <w:tc>
          <w:tcPr>
            <w:tcW w:w="651" w:type="dxa"/>
            <w:vAlign w:val="center"/>
          </w:tcPr>
          <w:p w14:paraId="2A8DE89E" w14:textId="77777777" w:rsidR="00E16317" w:rsidRPr="00BF2535" w:rsidRDefault="00E16317" w:rsidP="003A6491">
            <w:pPr>
              <w:ind w:firstLine="0"/>
              <w:jc w:val="center"/>
              <w:rPr>
                <w:sz w:val="22"/>
                <w:szCs w:val="22"/>
              </w:rPr>
            </w:pPr>
            <w:r w:rsidRPr="00BF2535">
              <w:rPr>
                <w:sz w:val="22"/>
                <w:szCs w:val="22"/>
              </w:rPr>
              <w:t>4</w:t>
            </w:r>
          </w:p>
        </w:tc>
        <w:tc>
          <w:tcPr>
            <w:tcW w:w="3030" w:type="dxa"/>
          </w:tcPr>
          <w:p w14:paraId="2121BDB5" w14:textId="77777777" w:rsidR="00E16317" w:rsidRPr="00BF2535" w:rsidRDefault="00E16317" w:rsidP="003A6491">
            <w:pPr>
              <w:ind w:firstLine="0"/>
              <w:jc w:val="left"/>
              <w:rPr>
                <w:sz w:val="22"/>
                <w:szCs w:val="22"/>
              </w:rPr>
            </w:pPr>
            <w:r>
              <w:rPr>
                <w:color w:val="000000"/>
                <w:sz w:val="22"/>
                <w:szCs w:val="22"/>
              </w:rPr>
              <w:t>Парковый комплекс «Альба», водная система</w:t>
            </w:r>
          </w:p>
        </w:tc>
        <w:tc>
          <w:tcPr>
            <w:tcW w:w="1843" w:type="dxa"/>
          </w:tcPr>
          <w:p w14:paraId="26778719" w14:textId="77777777" w:rsidR="00E16317" w:rsidRPr="00BF2535" w:rsidRDefault="00E16317" w:rsidP="003A6491">
            <w:pPr>
              <w:ind w:firstLine="0"/>
              <w:jc w:val="left"/>
              <w:rPr>
                <w:sz w:val="22"/>
                <w:szCs w:val="22"/>
              </w:rPr>
            </w:pPr>
            <w:r>
              <w:rPr>
                <w:color w:val="000000"/>
                <w:sz w:val="22"/>
                <w:szCs w:val="22"/>
              </w:rPr>
              <w:t>XVII – XVIII вв.</w:t>
            </w:r>
          </w:p>
        </w:tc>
        <w:tc>
          <w:tcPr>
            <w:tcW w:w="2976" w:type="dxa"/>
          </w:tcPr>
          <w:p w14:paraId="5286825A" w14:textId="77777777" w:rsidR="00E16317" w:rsidRPr="00BF2535" w:rsidRDefault="00E16317" w:rsidP="003A6491">
            <w:pPr>
              <w:ind w:firstLine="0"/>
              <w:jc w:val="left"/>
              <w:rPr>
                <w:sz w:val="22"/>
                <w:szCs w:val="22"/>
              </w:rPr>
            </w:pPr>
            <w:r>
              <w:rPr>
                <w:color w:val="000000"/>
                <w:sz w:val="22"/>
                <w:szCs w:val="22"/>
              </w:rPr>
              <w:t>г. Несвиж Минской области</w:t>
            </w:r>
          </w:p>
        </w:tc>
        <w:tc>
          <w:tcPr>
            <w:tcW w:w="850" w:type="dxa"/>
            <w:vAlign w:val="center"/>
          </w:tcPr>
          <w:p w14:paraId="0D43A059" w14:textId="77777777" w:rsidR="00E16317" w:rsidRPr="00BF2535" w:rsidRDefault="00E16317" w:rsidP="003A6491">
            <w:pPr>
              <w:ind w:firstLine="0"/>
              <w:jc w:val="center"/>
              <w:rPr>
                <w:sz w:val="22"/>
                <w:szCs w:val="22"/>
              </w:rPr>
            </w:pPr>
            <w:r>
              <w:rPr>
                <w:color w:val="000000"/>
                <w:sz w:val="22"/>
                <w:szCs w:val="22"/>
              </w:rPr>
              <w:t>1</w:t>
            </w:r>
          </w:p>
        </w:tc>
      </w:tr>
      <w:tr w:rsidR="00E16317" w:rsidRPr="00BF2535" w14:paraId="5D80D66B" w14:textId="77777777" w:rsidTr="003A6491">
        <w:trPr>
          <w:jc w:val="center"/>
        </w:trPr>
        <w:tc>
          <w:tcPr>
            <w:tcW w:w="651" w:type="dxa"/>
            <w:vAlign w:val="center"/>
          </w:tcPr>
          <w:p w14:paraId="08D67460" w14:textId="77777777" w:rsidR="00E16317" w:rsidRPr="00BF2535" w:rsidRDefault="00E16317" w:rsidP="003A6491">
            <w:pPr>
              <w:ind w:firstLine="0"/>
              <w:jc w:val="center"/>
              <w:rPr>
                <w:sz w:val="22"/>
                <w:szCs w:val="22"/>
              </w:rPr>
            </w:pPr>
            <w:r w:rsidRPr="00BF2535">
              <w:rPr>
                <w:sz w:val="22"/>
                <w:szCs w:val="22"/>
              </w:rPr>
              <w:t>5</w:t>
            </w:r>
          </w:p>
        </w:tc>
        <w:tc>
          <w:tcPr>
            <w:tcW w:w="3030" w:type="dxa"/>
          </w:tcPr>
          <w:p w14:paraId="263B3110" w14:textId="77777777" w:rsidR="00E16317" w:rsidRPr="00BF2535" w:rsidRDefault="00E16317" w:rsidP="003A6491">
            <w:pPr>
              <w:ind w:firstLine="0"/>
              <w:jc w:val="left"/>
              <w:rPr>
                <w:sz w:val="22"/>
                <w:szCs w:val="22"/>
              </w:rPr>
            </w:pPr>
            <w:r>
              <w:rPr>
                <w:color w:val="000000"/>
                <w:sz w:val="22"/>
                <w:szCs w:val="22"/>
              </w:rPr>
              <w:t>Фрагменты дворцово-паркового ансамбля, водная система</w:t>
            </w:r>
          </w:p>
        </w:tc>
        <w:tc>
          <w:tcPr>
            <w:tcW w:w="1843" w:type="dxa"/>
          </w:tcPr>
          <w:p w14:paraId="47D5F067" w14:textId="77777777" w:rsidR="00E16317" w:rsidRPr="00BF2535" w:rsidRDefault="00E16317" w:rsidP="003A6491">
            <w:pPr>
              <w:ind w:firstLine="0"/>
              <w:jc w:val="left"/>
              <w:rPr>
                <w:sz w:val="22"/>
                <w:szCs w:val="22"/>
              </w:rPr>
            </w:pPr>
            <w:r>
              <w:rPr>
                <w:color w:val="000000"/>
                <w:sz w:val="22"/>
                <w:szCs w:val="22"/>
              </w:rPr>
              <w:t>1678–1680 гг., 1816 г.</w:t>
            </w:r>
          </w:p>
        </w:tc>
        <w:tc>
          <w:tcPr>
            <w:tcW w:w="2976" w:type="dxa"/>
          </w:tcPr>
          <w:p w14:paraId="75748518" w14:textId="77777777" w:rsidR="00E16317" w:rsidRPr="00BF2535" w:rsidRDefault="00E16317" w:rsidP="003A6491">
            <w:pPr>
              <w:ind w:firstLine="0"/>
              <w:jc w:val="left"/>
              <w:rPr>
                <w:sz w:val="22"/>
                <w:szCs w:val="22"/>
              </w:rPr>
            </w:pPr>
            <w:r>
              <w:rPr>
                <w:color w:val="000000"/>
                <w:sz w:val="22"/>
                <w:szCs w:val="22"/>
              </w:rPr>
              <w:t>г. Высокое Каменецкого района Брестской области</w:t>
            </w:r>
          </w:p>
        </w:tc>
        <w:tc>
          <w:tcPr>
            <w:tcW w:w="850" w:type="dxa"/>
            <w:vAlign w:val="center"/>
          </w:tcPr>
          <w:p w14:paraId="1222D638" w14:textId="77777777" w:rsidR="00E16317" w:rsidRPr="00BF2535" w:rsidRDefault="00E16317" w:rsidP="003A6491">
            <w:pPr>
              <w:ind w:firstLine="0"/>
              <w:jc w:val="center"/>
              <w:rPr>
                <w:sz w:val="22"/>
                <w:szCs w:val="22"/>
              </w:rPr>
            </w:pPr>
            <w:r>
              <w:rPr>
                <w:color w:val="000000"/>
                <w:sz w:val="22"/>
                <w:szCs w:val="22"/>
              </w:rPr>
              <w:t>2</w:t>
            </w:r>
          </w:p>
        </w:tc>
      </w:tr>
      <w:tr w:rsidR="00E16317" w:rsidRPr="00BF2535" w14:paraId="41E56ADC" w14:textId="77777777" w:rsidTr="003A6491">
        <w:trPr>
          <w:jc w:val="center"/>
        </w:trPr>
        <w:tc>
          <w:tcPr>
            <w:tcW w:w="651" w:type="dxa"/>
            <w:vAlign w:val="center"/>
          </w:tcPr>
          <w:p w14:paraId="32AEA9ED" w14:textId="77777777" w:rsidR="00E16317" w:rsidRPr="00BF2535" w:rsidRDefault="00E16317" w:rsidP="003A6491">
            <w:pPr>
              <w:ind w:firstLine="0"/>
              <w:jc w:val="center"/>
              <w:rPr>
                <w:sz w:val="22"/>
                <w:szCs w:val="22"/>
              </w:rPr>
            </w:pPr>
            <w:r w:rsidRPr="00BF2535">
              <w:rPr>
                <w:sz w:val="22"/>
                <w:szCs w:val="22"/>
              </w:rPr>
              <w:t>6</w:t>
            </w:r>
          </w:p>
        </w:tc>
        <w:tc>
          <w:tcPr>
            <w:tcW w:w="3030" w:type="dxa"/>
          </w:tcPr>
          <w:p w14:paraId="71B9C7E1" w14:textId="77777777" w:rsidR="00E16317" w:rsidRPr="00BF2535" w:rsidRDefault="00E16317" w:rsidP="003A6491">
            <w:pPr>
              <w:ind w:firstLine="0"/>
              <w:jc w:val="left"/>
              <w:rPr>
                <w:sz w:val="22"/>
                <w:szCs w:val="22"/>
              </w:rPr>
            </w:pPr>
            <w:r>
              <w:rPr>
                <w:color w:val="000000"/>
                <w:sz w:val="22"/>
                <w:szCs w:val="22"/>
              </w:rPr>
              <w:t>Фрагменты усадебно-паркового комплекса, водная система</w:t>
            </w:r>
          </w:p>
        </w:tc>
        <w:tc>
          <w:tcPr>
            <w:tcW w:w="1843" w:type="dxa"/>
          </w:tcPr>
          <w:p w14:paraId="7F35FA52" w14:textId="77777777" w:rsidR="00E16317" w:rsidRPr="00BF2535" w:rsidRDefault="00E16317" w:rsidP="003A6491">
            <w:pPr>
              <w:ind w:firstLine="0"/>
              <w:jc w:val="left"/>
              <w:rPr>
                <w:sz w:val="22"/>
                <w:szCs w:val="22"/>
              </w:rPr>
            </w:pPr>
            <w:r>
              <w:rPr>
                <w:color w:val="000000"/>
                <w:sz w:val="22"/>
                <w:szCs w:val="22"/>
              </w:rPr>
              <w:t>Вторая половина XIX в.</w:t>
            </w:r>
          </w:p>
        </w:tc>
        <w:tc>
          <w:tcPr>
            <w:tcW w:w="2976" w:type="dxa"/>
          </w:tcPr>
          <w:p w14:paraId="54D11818" w14:textId="77777777" w:rsidR="00E16317" w:rsidRPr="00BF2535" w:rsidRDefault="00E16317" w:rsidP="003A6491">
            <w:pPr>
              <w:ind w:firstLine="0"/>
              <w:jc w:val="left"/>
              <w:rPr>
                <w:sz w:val="22"/>
                <w:szCs w:val="22"/>
              </w:rPr>
            </w:pPr>
            <w:r>
              <w:rPr>
                <w:color w:val="000000"/>
                <w:sz w:val="22"/>
                <w:szCs w:val="22"/>
              </w:rPr>
              <w:t>д. Кокоричи Копыльского района Минской области</w:t>
            </w:r>
          </w:p>
        </w:tc>
        <w:tc>
          <w:tcPr>
            <w:tcW w:w="850" w:type="dxa"/>
            <w:vAlign w:val="center"/>
          </w:tcPr>
          <w:p w14:paraId="749637BE" w14:textId="77777777" w:rsidR="00E16317" w:rsidRPr="00BF2535" w:rsidRDefault="00E16317" w:rsidP="003A6491">
            <w:pPr>
              <w:ind w:firstLine="0"/>
              <w:jc w:val="center"/>
              <w:rPr>
                <w:sz w:val="22"/>
                <w:szCs w:val="22"/>
              </w:rPr>
            </w:pPr>
            <w:r>
              <w:rPr>
                <w:color w:val="000000"/>
                <w:sz w:val="22"/>
                <w:szCs w:val="22"/>
              </w:rPr>
              <w:t>2</w:t>
            </w:r>
          </w:p>
        </w:tc>
      </w:tr>
      <w:tr w:rsidR="00E16317" w:rsidRPr="00BF2535" w14:paraId="09BD9E4F" w14:textId="77777777" w:rsidTr="003A6491">
        <w:trPr>
          <w:jc w:val="center"/>
        </w:trPr>
        <w:tc>
          <w:tcPr>
            <w:tcW w:w="651" w:type="dxa"/>
            <w:vAlign w:val="center"/>
          </w:tcPr>
          <w:p w14:paraId="1941570F" w14:textId="77777777" w:rsidR="00E16317" w:rsidRPr="00BF2535" w:rsidRDefault="00E16317" w:rsidP="003A6491">
            <w:pPr>
              <w:ind w:firstLine="0"/>
              <w:jc w:val="center"/>
              <w:rPr>
                <w:sz w:val="22"/>
                <w:szCs w:val="22"/>
              </w:rPr>
            </w:pPr>
            <w:r w:rsidRPr="00BF2535">
              <w:rPr>
                <w:sz w:val="22"/>
                <w:szCs w:val="22"/>
              </w:rPr>
              <w:t>7</w:t>
            </w:r>
          </w:p>
        </w:tc>
        <w:tc>
          <w:tcPr>
            <w:tcW w:w="3030" w:type="dxa"/>
          </w:tcPr>
          <w:p w14:paraId="7AB5ABD1" w14:textId="77777777" w:rsidR="00E16317" w:rsidRPr="00BF2535" w:rsidRDefault="00E16317" w:rsidP="003A6491">
            <w:pPr>
              <w:ind w:firstLine="0"/>
              <w:jc w:val="left"/>
              <w:rPr>
                <w:sz w:val="22"/>
                <w:szCs w:val="22"/>
              </w:rPr>
            </w:pPr>
            <w:r>
              <w:rPr>
                <w:color w:val="000000"/>
                <w:sz w:val="22"/>
                <w:szCs w:val="22"/>
              </w:rPr>
              <w:t>Фрагменты усадьбы «Двор», водоем</w:t>
            </w:r>
          </w:p>
        </w:tc>
        <w:tc>
          <w:tcPr>
            <w:tcW w:w="1843" w:type="dxa"/>
          </w:tcPr>
          <w:p w14:paraId="268D7B2C" w14:textId="77777777" w:rsidR="00E16317" w:rsidRPr="00BF2535" w:rsidRDefault="00E16317" w:rsidP="003A6491">
            <w:pPr>
              <w:ind w:firstLine="0"/>
              <w:jc w:val="left"/>
              <w:rPr>
                <w:sz w:val="22"/>
                <w:szCs w:val="22"/>
              </w:rPr>
            </w:pPr>
            <w:r>
              <w:rPr>
                <w:color w:val="000000"/>
                <w:sz w:val="22"/>
                <w:szCs w:val="22"/>
              </w:rPr>
              <w:t>Конец XIX – начало XX в.</w:t>
            </w:r>
          </w:p>
        </w:tc>
        <w:tc>
          <w:tcPr>
            <w:tcW w:w="2976" w:type="dxa"/>
          </w:tcPr>
          <w:p w14:paraId="1CBAFF68" w14:textId="77777777" w:rsidR="00E16317" w:rsidRPr="00BF2535" w:rsidRDefault="00E16317" w:rsidP="003A6491">
            <w:pPr>
              <w:ind w:firstLine="0"/>
              <w:jc w:val="left"/>
              <w:rPr>
                <w:sz w:val="22"/>
                <w:szCs w:val="22"/>
              </w:rPr>
            </w:pPr>
            <w:r>
              <w:rPr>
                <w:color w:val="000000"/>
                <w:sz w:val="22"/>
                <w:szCs w:val="22"/>
              </w:rPr>
              <w:t>д. Воровского Борисовского района Минской области</w:t>
            </w:r>
          </w:p>
        </w:tc>
        <w:tc>
          <w:tcPr>
            <w:tcW w:w="850" w:type="dxa"/>
            <w:vAlign w:val="center"/>
          </w:tcPr>
          <w:p w14:paraId="4CE50A01" w14:textId="77777777" w:rsidR="00E16317" w:rsidRPr="00BF2535" w:rsidRDefault="00E16317" w:rsidP="003A6491">
            <w:pPr>
              <w:ind w:firstLine="0"/>
              <w:jc w:val="center"/>
              <w:rPr>
                <w:sz w:val="22"/>
                <w:szCs w:val="22"/>
              </w:rPr>
            </w:pPr>
            <w:r>
              <w:rPr>
                <w:color w:val="000000"/>
                <w:sz w:val="22"/>
                <w:szCs w:val="22"/>
              </w:rPr>
              <w:t>3</w:t>
            </w:r>
          </w:p>
        </w:tc>
      </w:tr>
      <w:tr w:rsidR="00E16317" w:rsidRPr="00BF2535" w14:paraId="67EF174A" w14:textId="77777777" w:rsidTr="003A6491">
        <w:trPr>
          <w:jc w:val="center"/>
        </w:trPr>
        <w:tc>
          <w:tcPr>
            <w:tcW w:w="651" w:type="dxa"/>
            <w:vAlign w:val="center"/>
          </w:tcPr>
          <w:p w14:paraId="4A6EFD49" w14:textId="77777777" w:rsidR="00E16317" w:rsidRPr="00BF2535" w:rsidRDefault="00E16317" w:rsidP="003A6491">
            <w:pPr>
              <w:ind w:firstLine="0"/>
              <w:jc w:val="center"/>
              <w:rPr>
                <w:sz w:val="22"/>
                <w:szCs w:val="22"/>
              </w:rPr>
            </w:pPr>
            <w:r w:rsidRPr="00BF2535">
              <w:rPr>
                <w:sz w:val="22"/>
                <w:szCs w:val="22"/>
              </w:rPr>
              <w:t>8</w:t>
            </w:r>
          </w:p>
        </w:tc>
        <w:tc>
          <w:tcPr>
            <w:tcW w:w="3030" w:type="dxa"/>
          </w:tcPr>
          <w:p w14:paraId="1EF7C964" w14:textId="77777777" w:rsidR="00E16317" w:rsidRPr="00BF2535" w:rsidRDefault="00E16317" w:rsidP="003A6491">
            <w:pPr>
              <w:ind w:firstLine="0"/>
              <w:jc w:val="left"/>
              <w:rPr>
                <w:sz w:val="22"/>
                <w:szCs w:val="22"/>
              </w:rPr>
            </w:pPr>
            <w:r>
              <w:rPr>
                <w:color w:val="000000"/>
                <w:sz w:val="22"/>
                <w:szCs w:val="22"/>
              </w:rPr>
              <w:t>Остатки бывшей усадьбы Огинских, водоем</w:t>
            </w:r>
          </w:p>
        </w:tc>
        <w:tc>
          <w:tcPr>
            <w:tcW w:w="1843" w:type="dxa"/>
          </w:tcPr>
          <w:p w14:paraId="22F5BC13" w14:textId="77777777" w:rsidR="00E16317" w:rsidRPr="00BF2535" w:rsidRDefault="00E16317" w:rsidP="003A6491">
            <w:pPr>
              <w:ind w:firstLine="0"/>
              <w:jc w:val="left"/>
              <w:rPr>
                <w:sz w:val="22"/>
                <w:szCs w:val="22"/>
              </w:rPr>
            </w:pPr>
            <w:r>
              <w:rPr>
                <w:color w:val="000000"/>
                <w:sz w:val="22"/>
                <w:szCs w:val="22"/>
              </w:rPr>
              <w:t>Вторая половина XVIII в.</w:t>
            </w:r>
          </w:p>
        </w:tc>
        <w:tc>
          <w:tcPr>
            <w:tcW w:w="2976" w:type="dxa"/>
          </w:tcPr>
          <w:p w14:paraId="483CE7F7" w14:textId="77777777" w:rsidR="00E16317" w:rsidRPr="00BF2535" w:rsidRDefault="00E16317" w:rsidP="003A6491">
            <w:pPr>
              <w:ind w:firstLine="0"/>
              <w:jc w:val="left"/>
              <w:rPr>
                <w:sz w:val="22"/>
                <w:szCs w:val="22"/>
              </w:rPr>
            </w:pPr>
            <w:r>
              <w:rPr>
                <w:color w:val="000000"/>
                <w:sz w:val="22"/>
                <w:szCs w:val="22"/>
              </w:rPr>
              <w:t>д. Ганута Вилейского района Минской области</w:t>
            </w:r>
          </w:p>
        </w:tc>
        <w:tc>
          <w:tcPr>
            <w:tcW w:w="850" w:type="dxa"/>
            <w:vAlign w:val="center"/>
          </w:tcPr>
          <w:p w14:paraId="639BB802" w14:textId="77777777" w:rsidR="00E16317" w:rsidRPr="00BF2535" w:rsidRDefault="00E16317" w:rsidP="003A6491">
            <w:pPr>
              <w:ind w:firstLine="0"/>
              <w:jc w:val="center"/>
              <w:rPr>
                <w:sz w:val="22"/>
                <w:szCs w:val="22"/>
              </w:rPr>
            </w:pPr>
            <w:r>
              <w:rPr>
                <w:color w:val="000000"/>
                <w:sz w:val="22"/>
                <w:szCs w:val="22"/>
              </w:rPr>
              <w:t>3</w:t>
            </w:r>
          </w:p>
        </w:tc>
      </w:tr>
      <w:tr w:rsidR="00E16317" w:rsidRPr="00BF2535" w14:paraId="7717473F" w14:textId="77777777" w:rsidTr="003A6491">
        <w:trPr>
          <w:jc w:val="center"/>
        </w:trPr>
        <w:tc>
          <w:tcPr>
            <w:tcW w:w="651" w:type="dxa"/>
            <w:vAlign w:val="center"/>
          </w:tcPr>
          <w:p w14:paraId="5A5D67AB" w14:textId="77777777" w:rsidR="00E16317" w:rsidRPr="00BF2535" w:rsidRDefault="00E16317" w:rsidP="003A6491">
            <w:pPr>
              <w:ind w:firstLine="0"/>
              <w:jc w:val="center"/>
              <w:rPr>
                <w:sz w:val="22"/>
                <w:szCs w:val="22"/>
              </w:rPr>
            </w:pPr>
            <w:r w:rsidRPr="00BF2535">
              <w:rPr>
                <w:sz w:val="22"/>
                <w:szCs w:val="22"/>
              </w:rPr>
              <w:t>9</w:t>
            </w:r>
          </w:p>
        </w:tc>
        <w:tc>
          <w:tcPr>
            <w:tcW w:w="3030" w:type="dxa"/>
          </w:tcPr>
          <w:p w14:paraId="4C5EF9A4" w14:textId="77777777" w:rsidR="00E16317" w:rsidRPr="00BF2535" w:rsidRDefault="00E16317" w:rsidP="003A6491">
            <w:pPr>
              <w:ind w:firstLine="0"/>
              <w:jc w:val="left"/>
              <w:rPr>
                <w:sz w:val="22"/>
                <w:szCs w:val="22"/>
              </w:rPr>
            </w:pPr>
            <w:r>
              <w:rPr>
                <w:color w:val="000000"/>
                <w:sz w:val="22"/>
                <w:szCs w:val="22"/>
              </w:rPr>
              <w:t>Фрагменты комплекса бывшей усадьбы «Мокраны», водоем</w:t>
            </w:r>
          </w:p>
        </w:tc>
        <w:tc>
          <w:tcPr>
            <w:tcW w:w="1843" w:type="dxa"/>
          </w:tcPr>
          <w:p w14:paraId="729BDF58" w14:textId="77777777" w:rsidR="00E16317" w:rsidRPr="00BF2535" w:rsidRDefault="00E16317" w:rsidP="003A6491">
            <w:pPr>
              <w:ind w:firstLine="0"/>
              <w:jc w:val="left"/>
              <w:rPr>
                <w:sz w:val="22"/>
                <w:szCs w:val="22"/>
              </w:rPr>
            </w:pPr>
            <w:r>
              <w:rPr>
                <w:color w:val="000000"/>
                <w:sz w:val="22"/>
                <w:szCs w:val="22"/>
              </w:rPr>
              <w:t>Вторая половина XVIII в.</w:t>
            </w:r>
          </w:p>
        </w:tc>
        <w:tc>
          <w:tcPr>
            <w:tcW w:w="2976" w:type="dxa"/>
          </w:tcPr>
          <w:p w14:paraId="60D419D8" w14:textId="77777777" w:rsidR="00E16317" w:rsidRPr="00BF2535" w:rsidRDefault="00E16317" w:rsidP="003A6491">
            <w:pPr>
              <w:ind w:firstLine="0"/>
              <w:jc w:val="left"/>
              <w:rPr>
                <w:sz w:val="22"/>
                <w:szCs w:val="22"/>
              </w:rPr>
            </w:pPr>
            <w:r>
              <w:rPr>
                <w:color w:val="000000"/>
                <w:sz w:val="22"/>
                <w:szCs w:val="22"/>
              </w:rPr>
              <w:t>д. Красная Дубрава Копыльского района Минской области</w:t>
            </w:r>
          </w:p>
        </w:tc>
        <w:tc>
          <w:tcPr>
            <w:tcW w:w="850" w:type="dxa"/>
            <w:vAlign w:val="center"/>
          </w:tcPr>
          <w:p w14:paraId="43F05C72" w14:textId="77777777" w:rsidR="00E16317" w:rsidRPr="00BF2535" w:rsidRDefault="00E16317" w:rsidP="003A6491">
            <w:pPr>
              <w:ind w:firstLine="0"/>
              <w:jc w:val="center"/>
              <w:rPr>
                <w:sz w:val="22"/>
                <w:szCs w:val="22"/>
              </w:rPr>
            </w:pPr>
            <w:r>
              <w:rPr>
                <w:color w:val="000000"/>
                <w:sz w:val="22"/>
                <w:szCs w:val="22"/>
              </w:rPr>
              <w:t>3</w:t>
            </w:r>
          </w:p>
        </w:tc>
      </w:tr>
      <w:tr w:rsidR="00E16317" w:rsidRPr="00BF2535" w14:paraId="008E0382" w14:textId="77777777" w:rsidTr="003A6491">
        <w:trPr>
          <w:jc w:val="center"/>
        </w:trPr>
        <w:tc>
          <w:tcPr>
            <w:tcW w:w="651" w:type="dxa"/>
            <w:vAlign w:val="center"/>
          </w:tcPr>
          <w:p w14:paraId="531520D0" w14:textId="77777777" w:rsidR="00E16317" w:rsidRPr="00BF2535" w:rsidRDefault="00E16317" w:rsidP="003A6491">
            <w:pPr>
              <w:ind w:firstLine="0"/>
              <w:jc w:val="center"/>
              <w:rPr>
                <w:sz w:val="22"/>
                <w:szCs w:val="22"/>
              </w:rPr>
            </w:pPr>
            <w:r w:rsidRPr="00BF2535">
              <w:rPr>
                <w:sz w:val="22"/>
                <w:szCs w:val="22"/>
              </w:rPr>
              <w:t>10</w:t>
            </w:r>
          </w:p>
        </w:tc>
        <w:tc>
          <w:tcPr>
            <w:tcW w:w="3030" w:type="dxa"/>
          </w:tcPr>
          <w:p w14:paraId="6C98BF2D" w14:textId="77777777" w:rsidR="00E16317" w:rsidRPr="00BF2535" w:rsidRDefault="00E16317" w:rsidP="003A6491">
            <w:pPr>
              <w:ind w:firstLine="0"/>
              <w:jc w:val="left"/>
              <w:rPr>
                <w:sz w:val="22"/>
                <w:szCs w:val="22"/>
              </w:rPr>
            </w:pPr>
            <w:r>
              <w:rPr>
                <w:color w:val="000000"/>
                <w:sz w:val="22"/>
                <w:szCs w:val="22"/>
              </w:rPr>
              <w:t>Фрагменты комплекса бывшей усадьбы, водоемы</w:t>
            </w:r>
          </w:p>
        </w:tc>
        <w:tc>
          <w:tcPr>
            <w:tcW w:w="1843" w:type="dxa"/>
          </w:tcPr>
          <w:p w14:paraId="3AEB059A" w14:textId="77777777" w:rsidR="00E16317" w:rsidRPr="00BF2535" w:rsidRDefault="00E16317" w:rsidP="003A6491">
            <w:pPr>
              <w:ind w:firstLine="0"/>
              <w:jc w:val="left"/>
              <w:rPr>
                <w:sz w:val="22"/>
                <w:szCs w:val="22"/>
              </w:rPr>
            </w:pPr>
            <w:r>
              <w:rPr>
                <w:color w:val="000000"/>
                <w:sz w:val="22"/>
                <w:szCs w:val="22"/>
              </w:rPr>
              <w:t>Последняя четверть XVIII –начало XX в.</w:t>
            </w:r>
          </w:p>
        </w:tc>
        <w:tc>
          <w:tcPr>
            <w:tcW w:w="2976" w:type="dxa"/>
          </w:tcPr>
          <w:p w14:paraId="6542C048" w14:textId="77777777" w:rsidR="00E16317" w:rsidRPr="00BF2535" w:rsidRDefault="00E16317" w:rsidP="003A6491">
            <w:pPr>
              <w:ind w:firstLine="0"/>
              <w:jc w:val="left"/>
              <w:rPr>
                <w:sz w:val="22"/>
                <w:szCs w:val="22"/>
              </w:rPr>
            </w:pPr>
            <w:r>
              <w:rPr>
                <w:color w:val="000000"/>
                <w:sz w:val="22"/>
                <w:szCs w:val="22"/>
              </w:rPr>
              <w:t>д. Туча Клецкого района Минской области</w:t>
            </w:r>
          </w:p>
        </w:tc>
        <w:tc>
          <w:tcPr>
            <w:tcW w:w="850" w:type="dxa"/>
            <w:vAlign w:val="center"/>
          </w:tcPr>
          <w:p w14:paraId="4CD7741B" w14:textId="77777777" w:rsidR="00E16317" w:rsidRPr="00BF2535" w:rsidRDefault="00E16317" w:rsidP="003A6491">
            <w:pPr>
              <w:ind w:firstLine="0"/>
              <w:jc w:val="center"/>
              <w:rPr>
                <w:sz w:val="22"/>
                <w:szCs w:val="22"/>
              </w:rPr>
            </w:pPr>
            <w:r>
              <w:rPr>
                <w:color w:val="000000"/>
                <w:sz w:val="22"/>
                <w:szCs w:val="22"/>
              </w:rPr>
              <w:t>3</w:t>
            </w:r>
          </w:p>
        </w:tc>
      </w:tr>
      <w:tr w:rsidR="00E16317" w:rsidRPr="00BF2535" w14:paraId="78C2FB8D" w14:textId="77777777" w:rsidTr="003A6491">
        <w:trPr>
          <w:jc w:val="center"/>
        </w:trPr>
        <w:tc>
          <w:tcPr>
            <w:tcW w:w="651" w:type="dxa"/>
            <w:vAlign w:val="center"/>
          </w:tcPr>
          <w:p w14:paraId="63294194" w14:textId="77777777" w:rsidR="00E16317" w:rsidRPr="00BF2535" w:rsidRDefault="00E16317" w:rsidP="003A6491">
            <w:pPr>
              <w:ind w:firstLine="0"/>
              <w:jc w:val="center"/>
              <w:rPr>
                <w:sz w:val="22"/>
                <w:szCs w:val="22"/>
              </w:rPr>
            </w:pPr>
            <w:r>
              <w:rPr>
                <w:sz w:val="22"/>
                <w:szCs w:val="22"/>
              </w:rPr>
              <w:t>11</w:t>
            </w:r>
          </w:p>
        </w:tc>
        <w:tc>
          <w:tcPr>
            <w:tcW w:w="3030" w:type="dxa"/>
          </w:tcPr>
          <w:p w14:paraId="40C5C32D" w14:textId="77777777" w:rsidR="00E16317" w:rsidRPr="00BF2535" w:rsidRDefault="00E16317" w:rsidP="003A6491">
            <w:pPr>
              <w:ind w:firstLine="0"/>
              <w:jc w:val="left"/>
              <w:rPr>
                <w:sz w:val="22"/>
                <w:szCs w:val="22"/>
              </w:rPr>
            </w:pPr>
            <w:r>
              <w:rPr>
                <w:color w:val="000000"/>
                <w:sz w:val="22"/>
                <w:szCs w:val="22"/>
              </w:rPr>
              <w:t>Фрагменты парка «Малые Беседы», водоем</w:t>
            </w:r>
          </w:p>
        </w:tc>
        <w:tc>
          <w:tcPr>
            <w:tcW w:w="1843" w:type="dxa"/>
          </w:tcPr>
          <w:p w14:paraId="7DDD76AD" w14:textId="77777777" w:rsidR="00E16317" w:rsidRPr="00975F9C" w:rsidRDefault="00E16317" w:rsidP="003A6491">
            <w:pPr>
              <w:ind w:firstLine="0"/>
              <w:jc w:val="left"/>
              <w:rPr>
                <w:sz w:val="22"/>
                <w:szCs w:val="22"/>
              </w:rPr>
            </w:pPr>
            <w:r>
              <w:rPr>
                <w:color w:val="000000"/>
                <w:sz w:val="22"/>
                <w:szCs w:val="22"/>
              </w:rPr>
              <w:t>Вторая половина XIX в.</w:t>
            </w:r>
          </w:p>
        </w:tc>
        <w:tc>
          <w:tcPr>
            <w:tcW w:w="2976" w:type="dxa"/>
          </w:tcPr>
          <w:p w14:paraId="341EC92E" w14:textId="77777777" w:rsidR="00E16317" w:rsidRPr="00BF2535" w:rsidRDefault="00E16317" w:rsidP="003A6491">
            <w:pPr>
              <w:ind w:firstLine="0"/>
              <w:jc w:val="left"/>
              <w:rPr>
                <w:sz w:val="22"/>
                <w:szCs w:val="22"/>
              </w:rPr>
            </w:pPr>
            <w:r>
              <w:rPr>
                <w:color w:val="000000"/>
                <w:sz w:val="22"/>
                <w:szCs w:val="22"/>
              </w:rPr>
              <w:t>д. Малые Беседы Логойского района Минской области</w:t>
            </w:r>
          </w:p>
        </w:tc>
        <w:tc>
          <w:tcPr>
            <w:tcW w:w="850" w:type="dxa"/>
            <w:vAlign w:val="center"/>
          </w:tcPr>
          <w:p w14:paraId="1C18A6C8" w14:textId="77777777" w:rsidR="00E16317" w:rsidRPr="00BF2535" w:rsidRDefault="00E16317" w:rsidP="003A6491">
            <w:pPr>
              <w:ind w:firstLine="0"/>
              <w:jc w:val="center"/>
              <w:rPr>
                <w:sz w:val="22"/>
                <w:szCs w:val="22"/>
              </w:rPr>
            </w:pPr>
            <w:r>
              <w:rPr>
                <w:color w:val="000000"/>
                <w:sz w:val="22"/>
                <w:szCs w:val="22"/>
              </w:rPr>
              <w:t>3</w:t>
            </w:r>
          </w:p>
        </w:tc>
      </w:tr>
      <w:tr w:rsidR="00E16317" w:rsidRPr="00BF2535" w14:paraId="1A3A8013" w14:textId="77777777" w:rsidTr="003A6491">
        <w:trPr>
          <w:jc w:val="center"/>
        </w:trPr>
        <w:tc>
          <w:tcPr>
            <w:tcW w:w="651" w:type="dxa"/>
            <w:vAlign w:val="center"/>
          </w:tcPr>
          <w:p w14:paraId="6B395990" w14:textId="77777777" w:rsidR="00E16317" w:rsidRDefault="00E16317" w:rsidP="003A6491">
            <w:pPr>
              <w:ind w:firstLine="0"/>
              <w:jc w:val="center"/>
              <w:rPr>
                <w:sz w:val="22"/>
                <w:szCs w:val="22"/>
              </w:rPr>
            </w:pPr>
            <w:r>
              <w:rPr>
                <w:sz w:val="22"/>
                <w:szCs w:val="22"/>
              </w:rPr>
              <w:t>12</w:t>
            </w:r>
          </w:p>
        </w:tc>
        <w:tc>
          <w:tcPr>
            <w:tcW w:w="3030" w:type="dxa"/>
          </w:tcPr>
          <w:p w14:paraId="122DE792" w14:textId="77777777" w:rsidR="00E16317" w:rsidRDefault="00E16317" w:rsidP="003A6491">
            <w:pPr>
              <w:ind w:firstLine="0"/>
              <w:jc w:val="left"/>
              <w:rPr>
                <w:sz w:val="22"/>
                <w:szCs w:val="22"/>
              </w:rPr>
            </w:pPr>
            <w:r>
              <w:rPr>
                <w:color w:val="000000"/>
                <w:sz w:val="22"/>
                <w:szCs w:val="22"/>
              </w:rPr>
              <w:t>Фрагмент бывшей усадьбы «Трусовичи», водоемы</w:t>
            </w:r>
          </w:p>
        </w:tc>
        <w:tc>
          <w:tcPr>
            <w:tcW w:w="1843" w:type="dxa"/>
          </w:tcPr>
          <w:p w14:paraId="06198211" w14:textId="77777777" w:rsidR="00E16317" w:rsidRPr="002F7FDD" w:rsidRDefault="00E16317" w:rsidP="003A6491">
            <w:pPr>
              <w:ind w:firstLine="0"/>
              <w:jc w:val="left"/>
              <w:rPr>
                <w:sz w:val="22"/>
                <w:szCs w:val="22"/>
              </w:rPr>
            </w:pPr>
            <w:r>
              <w:rPr>
                <w:color w:val="000000"/>
                <w:sz w:val="22"/>
                <w:szCs w:val="22"/>
              </w:rPr>
              <w:t>Вторая половина XIX в.</w:t>
            </w:r>
          </w:p>
        </w:tc>
        <w:tc>
          <w:tcPr>
            <w:tcW w:w="2976" w:type="dxa"/>
          </w:tcPr>
          <w:p w14:paraId="1B9F783B" w14:textId="77777777" w:rsidR="00E16317" w:rsidRPr="00BF2535" w:rsidRDefault="00E16317" w:rsidP="003A6491">
            <w:pPr>
              <w:ind w:firstLine="0"/>
              <w:jc w:val="left"/>
              <w:rPr>
                <w:sz w:val="22"/>
                <w:szCs w:val="22"/>
              </w:rPr>
            </w:pPr>
            <w:r>
              <w:rPr>
                <w:color w:val="000000"/>
                <w:sz w:val="22"/>
                <w:szCs w:val="22"/>
              </w:rPr>
              <w:t>д. Трусовичи Логойского района Минской области</w:t>
            </w:r>
          </w:p>
        </w:tc>
        <w:tc>
          <w:tcPr>
            <w:tcW w:w="850" w:type="dxa"/>
            <w:vAlign w:val="center"/>
          </w:tcPr>
          <w:p w14:paraId="4FD42FCC" w14:textId="77777777" w:rsidR="00E16317" w:rsidRDefault="00E16317" w:rsidP="003A6491">
            <w:pPr>
              <w:ind w:firstLine="0"/>
              <w:jc w:val="center"/>
              <w:rPr>
                <w:sz w:val="22"/>
                <w:szCs w:val="22"/>
              </w:rPr>
            </w:pPr>
            <w:r>
              <w:rPr>
                <w:color w:val="000000"/>
                <w:sz w:val="22"/>
                <w:szCs w:val="22"/>
              </w:rPr>
              <w:t>3</w:t>
            </w:r>
          </w:p>
        </w:tc>
      </w:tr>
      <w:tr w:rsidR="00E16317" w:rsidRPr="00BF2535" w14:paraId="1125204C" w14:textId="77777777" w:rsidTr="003A6491">
        <w:trPr>
          <w:jc w:val="center"/>
        </w:trPr>
        <w:tc>
          <w:tcPr>
            <w:tcW w:w="651" w:type="dxa"/>
            <w:vAlign w:val="center"/>
          </w:tcPr>
          <w:p w14:paraId="51502002" w14:textId="77777777" w:rsidR="00E16317" w:rsidRDefault="00E16317" w:rsidP="003A6491">
            <w:pPr>
              <w:ind w:firstLine="0"/>
              <w:jc w:val="center"/>
              <w:rPr>
                <w:sz w:val="22"/>
                <w:szCs w:val="22"/>
              </w:rPr>
            </w:pPr>
            <w:r>
              <w:rPr>
                <w:sz w:val="22"/>
                <w:szCs w:val="22"/>
              </w:rPr>
              <w:lastRenderedPageBreak/>
              <w:t>13</w:t>
            </w:r>
          </w:p>
        </w:tc>
        <w:tc>
          <w:tcPr>
            <w:tcW w:w="3030" w:type="dxa"/>
          </w:tcPr>
          <w:p w14:paraId="09E8D508" w14:textId="77777777" w:rsidR="00E16317" w:rsidRDefault="00E16317" w:rsidP="003A6491">
            <w:pPr>
              <w:ind w:firstLine="0"/>
              <w:jc w:val="left"/>
              <w:rPr>
                <w:sz w:val="22"/>
                <w:szCs w:val="22"/>
              </w:rPr>
            </w:pPr>
            <w:r>
              <w:rPr>
                <w:color w:val="000000"/>
                <w:sz w:val="22"/>
                <w:szCs w:val="22"/>
              </w:rPr>
              <w:t>Остатки бывшей усадьбы, водоем</w:t>
            </w:r>
          </w:p>
        </w:tc>
        <w:tc>
          <w:tcPr>
            <w:tcW w:w="1843" w:type="dxa"/>
          </w:tcPr>
          <w:p w14:paraId="44414163" w14:textId="77777777" w:rsidR="00E16317" w:rsidRPr="002F7FDD" w:rsidRDefault="00E16317" w:rsidP="003A6491">
            <w:pPr>
              <w:ind w:firstLine="0"/>
              <w:jc w:val="left"/>
              <w:rPr>
                <w:sz w:val="22"/>
                <w:szCs w:val="22"/>
              </w:rPr>
            </w:pPr>
            <w:r>
              <w:rPr>
                <w:color w:val="000000"/>
                <w:sz w:val="22"/>
                <w:szCs w:val="22"/>
              </w:rPr>
              <w:t>Последняя четверть XVIII–начало XX в.</w:t>
            </w:r>
          </w:p>
        </w:tc>
        <w:tc>
          <w:tcPr>
            <w:tcW w:w="2976" w:type="dxa"/>
          </w:tcPr>
          <w:p w14:paraId="1676569F" w14:textId="77777777" w:rsidR="00E16317" w:rsidRPr="00BF2535" w:rsidRDefault="00E16317" w:rsidP="003A6491">
            <w:pPr>
              <w:ind w:firstLine="0"/>
              <w:jc w:val="left"/>
              <w:rPr>
                <w:sz w:val="22"/>
                <w:szCs w:val="22"/>
              </w:rPr>
            </w:pPr>
            <w:r>
              <w:rPr>
                <w:color w:val="000000"/>
                <w:sz w:val="22"/>
                <w:szCs w:val="22"/>
              </w:rPr>
              <w:t>д. Сула Стародорожского района Минской области</w:t>
            </w:r>
          </w:p>
        </w:tc>
        <w:tc>
          <w:tcPr>
            <w:tcW w:w="850" w:type="dxa"/>
            <w:vAlign w:val="center"/>
          </w:tcPr>
          <w:p w14:paraId="54E5DB91" w14:textId="77777777" w:rsidR="00E16317" w:rsidRDefault="00E16317" w:rsidP="003A6491">
            <w:pPr>
              <w:ind w:firstLine="0"/>
              <w:jc w:val="center"/>
              <w:rPr>
                <w:sz w:val="22"/>
                <w:szCs w:val="22"/>
              </w:rPr>
            </w:pPr>
            <w:r>
              <w:rPr>
                <w:color w:val="000000"/>
                <w:sz w:val="22"/>
                <w:szCs w:val="22"/>
              </w:rPr>
              <w:t>3</w:t>
            </w:r>
          </w:p>
        </w:tc>
      </w:tr>
      <w:tr w:rsidR="00E16317" w:rsidRPr="00BF2535" w14:paraId="7C66797E" w14:textId="77777777" w:rsidTr="003A6491">
        <w:trPr>
          <w:jc w:val="center"/>
        </w:trPr>
        <w:tc>
          <w:tcPr>
            <w:tcW w:w="651" w:type="dxa"/>
            <w:vAlign w:val="center"/>
          </w:tcPr>
          <w:p w14:paraId="5854B62F" w14:textId="77777777" w:rsidR="00E16317" w:rsidRDefault="00E16317" w:rsidP="003A6491">
            <w:pPr>
              <w:ind w:firstLine="0"/>
              <w:jc w:val="center"/>
              <w:rPr>
                <w:sz w:val="22"/>
                <w:szCs w:val="22"/>
              </w:rPr>
            </w:pPr>
            <w:r>
              <w:rPr>
                <w:sz w:val="22"/>
                <w:szCs w:val="22"/>
              </w:rPr>
              <w:t>14</w:t>
            </w:r>
          </w:p>
        </w:tc>
        <w:tc>
          <w:tcPr>
            <w:tcW w:w="3030" w:type="dxa"/>
          </w:tcPr>
          <w:p w14:paraId="44DE1A37" w14:textId="77777777" w:rsidR="00E16317" w:rsidRDefault="00E16317" w:rsidP="003A6491">
            <w:pPr>
              <w:ind w:firstLine="0"/>
              <w:jc w:val="left"/>
              <w:rPr>
                <w:sz w:val="22"/>
                <w:szCs w:val="22"/>
              </w:rPr>
            </w:pPr>
            <w:r>
              <w:rPr>
                <w:color w:val="000000"/>
                <w:sz w:val="22"/>
                <w:szCs w:val="22"/>
              </w:rPr>
              <w:t>Остатки комплекса бывшей усадьбы, водоем</w:t>
            </w:r>
          </w:p>
        </w:tc>
        <w:tc>
          <w:tcPr>
            <w:tcW w:w="1843" w:type="dxa"/>
          </w:tcPr>
          <w:p w14:paraId="17A09476" w14:textId="77777777" w:rsidR="00E16317" w:rsidRPr="002F7FDD" w:rsidRDefault="00E16317" w:rsidP="003A6491">
            <w:pPr>
              <w:ind w:firstLine="0"/>
              <w:jc w:val="left"/>
              <w:rPr>
                <w:sz w:val="22"/>
                <w:szCs w:val="22"/>
              </w:rPr>
            </w:pPr>
            <w:r>
              <w:rPr>
                <w:color w:val="000000"/>
                <w:sz w:val="22"/>
                <w:szCs w:val="22"/>
              </w:rPr>
              <w:t>Первая половина XIX в.</w:t>
            </w:r>
          </w:p>
        </w:tc>
        <w:tc>
          <w:tcPr>
            <w:tcW w:w="2976" w:type="dxa"/>
          </w:tcPr>
          <w:p w14:paraId="066C3C9A" w14:textId="77777777" w:rsidR="00E16317" w:rsidRPr="00BF2535" w:rsidRDefault="00E16317" w:rsidP="003A6491">
            <w:pPr>
              <w:ind w:firstLine="0"/>
              <w:jc w:val="left"/>
              <w:rPr>
                <w:sz w:val="22"/>
                <w:szCs w:val="22"/>
              </w:rPr>
            </w:pPr>
            <w:r>
              <w:rPr>
                <w:color w:val="000000"/>
                <w:sz w:val="22"/>
                <w:szCs w:val="22"/>
              </w:rPr>
              <w:t>д. Великий Двор Столбцовского района Минской области</w:t>
            </w:r>
          </w:p>
        </w:tc>
        <w:tc>
          <w:tcPr>
            <w:tcW w:w="850" w:type="dxa"/>
            <w:vAlign w:val="center"/>
          </w:tcPr>
          <w:p w14:paraId="015D893C" w14:textId="77777777" w:rsidR="00E16317" w:rsidRDefault="00E16317" w:rsidP="003A6491">
            <w:pPr>
              <w:ind w:firstLine="0"/>
              <w:jc w:val="center"/>
              <w:rPr>
                <w:sz w:val="22"/>
                <w:szCs w:val="22"/>
              </w:rPr>
            </w:pPr>
            <w:r>
              <w:rPr>
                <w:color w:val="000000"/>
                <w:sz w:val="22"/>
                <w:szCs w:val="22"/>
              </w:rPr>
              <w:t>3</w:t>
            </w:r>
          </w:p>
        </w:tc>
      </w:tr>
      <w:tr w:rsidR="00E16317" w:rsidRPr="00BF2535" w14:paraId="3A9B1E5A" w14:textId="77777777" w:rsidTr="003A6491">
        <w:trPr>
          <w:jc w:val="center"/>
        </w:trPr>
        <w:tc>
          <w:tcPr>
            <w:tcW w:w="651" w:type="dxa"/>
            <w:vAlign w:val="center"/>
          </w:tcPr>
          <w:p w14:paraId="024FC78C" w14:textId="77777777" w:rsidR="00E16317" w:rsidRDefault="00E16317" w:rsidP="003A6491">
            <w:pPr>
              <w:ind w:firstLine="0"/>
              <w:jc w:val="center"/>
              <w:rPr>
                <w:sz w:val="22"/>
                <w:szCs w:val="22"/>
              </w:rPr>
            </w:pPr>
            <w:r>
              <w:rPr>
                <w:sz w:val="22"/>
                <w:szCs w:val="22"/>
              </w:rPr>
              <w:t>15</w:t>
            </w:r>
          </w:p>
        </w:tc>
        <w:tc>
          <w:tcPr>
            <w:tcW w:w="3030" w:type="dxa"/>
          </w:tcPr>
          <w:p w14:paraId="49A6ECBF" w14:textId="77777777" w:rsidR="00E16317" w:rsidRDefault="00E16317" w:rsidP="003A6491">
            <w:pPr>
              <w:ind w:firstLine="0"/>
              <w:jc w:val="left"/>
              <w:rPr>
                <w:sz w:val="22"/>
                <w:szCs w:val="22"/>
              </w:rPr>
            </w:pPr>
            <w:r>
              <w:rPr>
                <w:color w:val="000000"/>
                <w:sz w:val="22"/>
                <w:szCs w:val="22"/>
              </w:rPr>
              <w:t>Усадебно-парковый комплекс, водная система (пруды, каналы, мостики)</w:t>
            </w:r>
          </w:p>
        </w:tc>
        <w:tc>
          <w:tcPr>
            <w:tcW w:w="1843" w:type="dxa"/>
          </w:tcPr>
          <w:p w14:paraId="23D53FA5" w14:textId="77777777" w:rsidR="00E16317" w:rsidRPr="0019100E" w:rsidRDefault="00E16317" w:rsidP="003A6491">
            <w:pPr>
              <w:ind w:firstLine="0"/>
              <w:jc w:val="left"/>
              <w:rPr>
                <w:sz w:val="22"/>
                <w:szCs w:val="22"/>
              </w:rPr>
            </w:pPr>
            <w:r>
              <w:rPr>
                <w:color w:val="000000"/>
                <w:sz w:val="22"/>
                <w:szCs w:val="22"/>
              </w:rPr>
              <w:t>Первая половина XIX в.</w:t>
            </w:r>
          </w:p>
        </w:tc>
        <w:tc>
          <w:tcPr>
            <w:tcW w:w="2976" w:type="dxa"/>
          </w:tcPr>
          <w:p w14:paraId="46F768C5" w14:textId="77777777" w:rsidR="00E16317" w:rsidRDefault="00E16317" w:rsidP="003A6491">
            <w:pPr>
              <w:ind w:firstLine="0"/>
              <w:jc w:val="left"/>
              <w:rPr>
                <w:sz w:val="22"/>
                <w:szCs w:val="22"/>
              </w:rPr>
            </w:pPr>
            <w:r>
              <w:rPr>
                <w:color w:val="000000"/>
                <w:sz w:val="22"/>
                <w:szCs w:val="22"/>
              </w:rPr>
              <w:t>г.п. Лынтупы Поставского района Витебской области</w:t>
            </w:r>
          </w:p>
        </w:tc>
        <w:tc>
          <w:tcPr>
            <w:tcW w:w="850" w:type="dxa"/>
            <w:vAlign w:val="center"/>
          </w:tcPr>
          <w:p w14:paraId="1C7B2084" w14:textId="77777777" w:rsidR="00E16317" w:rsidRDefault="00E16317" w:rsidP="003A6491">
            <w:pPr>
              <w:ind w:firstLine="0"/>
              <w:jc w:val="center"/>
              <w:rPr>
                <w:sz w:val="22"/>
                <w:szCs w:val="22"/>
              </w:rPr>
            </w:pPr>
            <w:r>
              <w:rPr>
                <w:color w:val="000000"/>
                <w:sz w:val="22"/>
                <w:szCs w:val="22"/>
              </w:rPr>
              <w:t>3</w:t>
            </w:r>
          </w:p>
        </w:tc>
      </w:tr>
      <w:tr w:rsidR="00E16317" w:rsidRPr="00BF2535" w14:paraId="13971BC2" w14:textId="77777777" w:rsidTr="003A6491">
        <w:trPr>
          <w:jc w:val="center"/>
        </w:trPr>
        <w:tc>
          <w:tcPr>
            <w:tcW w:w="651" w:type="dxa"/>
            <w:vAlign w:val="center"/>
          </w:tcPr>
          <w:p w14:paraId="6BE83796" w14:textId="77777777" w:rsidR="00E16317" w:rsidRDefault="00E16317" w:rsidP="003A6491">
            <w:pPr>
              <w:ind w:firstLine="0"/>
              <w:jc w:val="center"/>
              <w:rPr>
                <w:sz w:val="22"/>
                <w:szCs w:val="22"/>
              </w:rPr>
            </w:pPr>
            <w:r>
              <w:rPr>
                <w:sz w:val="22"/>
                <w:szCs w:val="22"/>
              </w:rPr>
              <w:t>16</w:t>
            </w:r>
          </w:p>
        </w:tc>
        <w:tc>
          <w:tcPr>
            <w:tcW w:w="3030" w:type="dxa"/>
          </w:tcPr>
          <w:p w14:paraId="46A96DFA" w14:textId="77777777" w:rsidR="00E16317" w:rsidRDefault="00E16317" w:rsidP="003A6491">
            <w:pPr>
              <w:ind w:firstLine="0"/>
              <w:jc w:val="left"/>
              <w:rPr>
                <w:sz w:val="22"/>
                <w:szCs w:val="22"/>
              </w:rPr>
            </w:pPr>
            <w:r>
              <w:rPr>
                <w:color w:val="000000"/>
                <w:sz w:val="22"/>
                <w:szCs w:val="22"/>
              </w:rPr>
              <w:t>Фрагменты бывшей усадьбы Ельских, водная система</w:t>
            </w:r>
          </w:p>
        </w:tc>
        <w:tc>
          <w:tcPr>
            <w:tcW w:w="1843" w:type="dxa"/>
          </w:tcPr>
          <w:p w14:paraId="6CECECA7" w14:textId="77777777" w:rsidR="00E16317" w:rsidRPr="00BF2535" w:rsidRDefault="00E16317" w:rsidP="003A6491">
            <w:pPr>
              <w:ind w:firstLine="0"/>
              <w:jc w:val="left"/>
              <w:rPr>
                <w:sz w:val="22"/>
                <w:szCs w:val="22"/>
              </w:rPr>
            </w:pPr>
            <w:r>
              <w:rPr>
                <w:color w:val="000000"/>
                <w:sz w:val="22"/>
                <w:szCs w:val="22"/>
              </w:rPr>
              <w:t>Вторая половина XVIII в.</w:t>
            </w:r>
          </w:p>
        </w:tc>
        <w:tc>
          <w:tcPr>
            <w:tcW w:w="2976" w:type="dxa"/>
          </w:tcPr>
          <w:p w14:paraId="583FC4E4" w14:textId="77777777" w:rsidR="00E16317" w:rsidRDefault="00E16317" w:rsidP="003A6491">
            <w:pPr>
              <w:ind w:firstLine="0"/>
              <w:jc w:val="left"/>
              <w:rPr>
                <w:sz w:val="22"/>
                <w:szCs w:val="22"/>
              </w:rPr>
            </w:pPr>
            <w:r>
              <w:rPr>
                <w:color w:val="000000"/>
                <w:sz w:val="22"/>
                <w:szCs w:val="22"/>
              </w:rPr>
              <w:t>д. Дудичи Пуховичского района Минской области</w:t>
            </w:r>
          </w:p>
        </w:tc>
        <w:tc>
          <w:tcPr>
            <w:tcW w:w="850" w:type="dxa"/>
            <w:vAlign w:val="center"/>
          </w:tcPr>
          <w:p w14:paraId="21715358" w14:textId="77777777" w:rsidR="00E16317" w:rsidRDefault="00E16317" w:rsidP="003A6491">
            <w:pPr>
              <w:ind w:firstLine="0"/>
              <w:jc w:val="center"/>
              <w:rPr>
                <w:sz w:val="22"/>
                <w:szCs w:val="22"/>
              </w:rPr>
            </w:pPr>
            <w:r>
              <w:rPr>
                <w:color w:val="000000"/>
                <w:sz w:val="22"/>
                <w:szCs w:val="22"/>
              </w:rPr>
              <w:t>3</w:t>
            </w:r>
          </w:p>
        </w:tc>
      </w:tr>
      <w:tr w:rsidR="00E16317" w:rsidRPr="00BF2535" w14:paraId="2303110F" w14:textId="77777777" w:rsidTr="003A6491">
        <w:trPr>
          <w:jc w:val="center"/>
        </w:trPr>
        <w:tc>
          <w:tcPr>
            <w:tcW w:w="651" w:type="dxa"/>
            <w:vAlign w:val="center"/>
          </w:tcPr>
          <w:p w14:paraId="27108B37" w14:textId="77777777" w:rsidR="00E16317" w:rsidRDefault="00E16317" w:rsidP="003A6491">
            <w:pPr>
              <w:ind w:firstLine="0"/>
              <w:jc w:val="center"/>
              <w:rPr>
                <w:sz w:val="22"/>
                <w:szCs w:val="22"/>
              </w:rPr>
            </w:pPr>
            <w:r>
              <w:rPr>
                <w:sz w:val="22"/>
                <w:szCs w:val="22"/>
              </w:rPr>
              <w:t>17</w:t>
            </w:r>
          </w:p>
        </w:tc>
        <w:tc>
          <w:tcPr>
            <w:tcW w:w="3030" w:type="dxa"/>
          </w:tcPr>
          <w:p w14:paraId="40B97720" w14:textId="77777777" w:rsidR="00E16317" w:rsidRDefault="00E16317" w:rsidP="003A6491">
            <w:pPr>
              <w:ind w:firstLine="0"/>
              <w:jc w:val="left"/>
              <w:rPr>
                <w:sz w:val="22"/>
                <w:szCs w:val="22"/>
              </w:rPr>
            </w:pPr>
            <w:r>
              <w:rPr>
                <w:color w:val="000000"/>
                <w:sz w:val="22"/>
                <w:szCs w:val="22"/>
              </w:rPr>
              <w:t>Остатки бывшей усадьбы «Двор Стайки», фрагменты водной системы</w:t>
            </w:r>
          </w:p>
        </w:tc>
        <w:tc>
          <w:tcPr>
            <w:tcW w:w="1843" w:type="dxa"/>
          </w:tcPr>
          <w:p w14:paraId="261BDEAB" w14:textId="77777777" w:rsidR="00E16317" w:rsidRPr="00BF2535" w:rsidRDefault="00E16317" w:rsidP="003A6491">
            <w:pPr>
              <w:ind w:firstLine="0"/>
              <w:jc w:val="left"/>
              <w:rPr>
                <w:sz w:val="22"/>
                <w:szCs w:val="22"/>
              </w:rPr>
            </w:pPr>
            <w:r>
              <w:rPr>
                <w:color w:val="000000"/>
                <w:sz w:val="22"/>
                <w:szCs w:val="22"/>
              </w:rPr>
              <w:t>Вторая половина XVII – XIX в.</w:t>
            </w:r>
          </w:p>
        </w:tc>
        <w:tc>
          <w:tcPr>
            <w:tcW w:w="2976" w:type="dxa"/>
          </w:tcPr>
          <w:p w14:paraId="163A0A02" w14:textId="77777777" w:rsidR="00E16317" w:rsidRDefault="00E16317" w:rsidP="003A6491">
            <w:pPr>
              <w:ind w:firstLine="0"/>
              <w:jc w:val="left"/>
              <w:rPr>
                <w:sz w:val="22"/>
                <w:szCs w:val="22"/>
              </w:rPr>
            </w:pPr>
            <w:r>
              <w:rPr>
                <w:color w:val="000000"/>
                <w:sz w:val="22"/>
                <w:szCs w:val="22"/>
              </w:rPr>
              <w:t>д. Стайки Вилейского района Минской области</w:t>
            </w:r>
          </w:p>
        </w:tc>
        <w:tc>
          <w:tcPr>
            <w:tcW w:w="850" w:type="dxa"/>
            <w:vAlign w:val="center"/>
          </w:tcPr>
          <w:p w14:paraId="4B9EB7EE" w14:textId="77777777" w:rsidR="00E16317" w:rsidRDefault="00E16317" w:rsidP="003A6491">
            <w:pPr>
              <w:ind w:firstLine="0"/>
              <w:jc w:val="center"/>
              <w:rPr>
                <w:sz w:val="22"/>
                <w:szCs w:val="22"/>
              </w:rPr>
            </w:pPr>
            <w:r>
              <w:rPr>
                <w:color w:val="000000"/>
                <w:sz w:val="22"/>
                <w:szCs w:val="22"/>
              </w:rPr>
              <w:t>3</w:t>
            </w:r>
          </w:p>
        </w:tc>
      </w:tr>
      <w:tr w:rsidR="00E16317" w:rsidRPr="00BF2535" w14:paraId="77C36B5E" w14:textId="77777777" w:rsidTr="003A6491">
        <w:trPr>
          <w:jc w:val="center"/>
        </w:trPr>
        <w:tc>
          <w:tcPr>
            <w:tcW w:w="651" w:type="dxa"/>
            <w:vAlign w:val="center"/>
          </w:tcPr>
          <w:p w14:paraId="47B23FFE" w14:textId="77777777" w:rsidR="00E16317" w:rsidRDefault="00E16317" w:rsidP="003A6491">
            <w:pPr>
              <w:ind w:firstLine="0"/>
              <w:jc w:val="center"/>
              <w:rPr>
                <w:sz w:val="22"/>
                <w:szCs w:val="22"/>
              </w:rPr>
            </w:pPr>
            <w:r>
              <w:rPr>
                <w:sz w:val="22"/>
                <w:szCs w:val="22"/>
              </w:rPr>
              <w:t>18</w:t>
            </w:r>
          </w:p>
        </w:tc>
        <w:tc>
          <w:tcPr>
            <w:tcW w:w="3030" w:type="dxa"/>
          </w:tcPr>
          <w:p w14:paraId="1C4DE16C" w14:textId="77777777" w:rsidR="00E16317" w:rsidRDefault="00E16317" w:rsidP="003A6491">
            <w:pPr>
              <w:ind w:firstLine="0"/>
              <w:jc w:val="left"/>
              <w:rPr>
                <w:sz w:val="22"/>
                <w:szCs w:val="22"/>
              </w:rPr>
            </w:pPr>
            <w:r>
              <w:rPr>
                <w:color w:val="000000"/>
                <w:sz w:val="22"/>
                <w:szCs w:val="22"/>
              </w:rPr>
              <w:t>Фрагменты бывшей усадьбы Ядвигина Ш., водная система</w:t>
            </w:r>
          </w:p>
        </w:tc>
        <w:tc>
          <w:tcPr>
            <w:tcW w:w="1843" w:type="dxa"/>
          </w:tcPr>
          <w:p w14:paraId="72CDA028" w14:textId="77777777" w:rsidR="00E16317" w:rsidRPr="00BF2535" w:rsidRDefault="00E16317" w:rsidP="003A6491">
            <w:pPr>
              <w:ind w:firstLine="0"/>
              <w:jc w:val="left"/>
              <w:rPr>
                <w:sz w:val="22"/>
                <w:szCs w:val="22"/>
              </w:rPr>
            </w:pPr>
            <w:r>
              <w:rPr>
                <w:color w:val="000000"/>
                <w:sz w:val="22"/>
                <w:szCs w:val="22"/>
              </w:rPr>
              <w:t>Вторая половина XIX в.</w:t>
            </w:r>
          </w:p>
        </w:tc>
        <w:tc>
          <w:tcPr>
            <w:tcW w:w="2976" w:type="dxa"/>
          </w:tcPr>
          <w:p w14:paraId="55861A03" w14:textId="77777777" w:rsidR="00E16317" w:rsidRDefault="00E16317" w:rsidP="003A6491">
            <w:pPr>
              <w:ind w:firstLine="0"/>
              <w:jc w:val="left"/>
              <w:rPr>
                <w:sz w:val="22"/>
                <w:szCs w:val="22"/>
              </w:rPr>
            </w:pPr>
            <w:r>
              <w:rPr>
                <w:color w:val="000000"/>
                <w:sz w:val="22"/>
                <w:szCs w:val="22"/>
              </w:rPr>
              <w:t>д. Карпиловка Логойского района Минской области</w:t>
            </w:r>
          </w:p>
        </w:tc>
        <w:tc>
          <w:tcPr>
            <w:tcW w:w="850" w:type="dxa"/>
            <w:vAlign w:val="center"/>
          </w:tcPr>
          <w:p w14:paraId="14A0CC1F" w14:textId="77777777" w:rsidR="00E16317" w:rsidRDefault="00E16317" w:rsidP="003A6491">
            <w:pPr>
              <w:ind w:firstLine="0"/>
              <w:jc w:val="center"/>
              <w:rPr>
                <w:sz w:val="22"/>
                <w:szCs w:val="22"/>
              </w:rPr>
            </w:pPr>
            <w:r>
              <w:rPr>
                <w:color w:val="000000"/>
                <w:sz w:val="22"/>
                <w:szCs w:val="22"/>
              </w:rPr>
              <w:t>3</w:t>
            </w:r>
          </w:p>
        </w:tc>
      </w:tr>
      <w:tr w:rsidR="00E16317" w:rsidRPr="00BF2535" w14:paraId="5C7302C3" w14:textId="77777777" w:rsidTr="003A6491">
        <w:trPr>
          <w:jc w:val="center"/>
        </w:trPr>
        <w:tc>
          <w:tcPr>
            <w:tcW w:w="651" w:type="dxa"/>
            <w:vAlign w:val="center"/>
          </w:tcPr>
          <w:p w14:paraId="1EFAF880" w14:textId="77777777" w:rsidR="00E16317" w:rsidRDefault="00E16317" w:rsidP="003A6491">
            <w:pPr>
              <w:ind w:firstLine="0"/>
              <w:jc w:val="center"/>
              <w:rPr>
                <w:sz w:val="22"/>
                <w:szCs w:val="22"/>
              </w:rPr>
            </w:pPr>
            <w:r>
              <w:rPr>
                <w:sz w:val="22"/>
                <w:szCs w:val="22"/>
              </w:rPr>
              <w:t>19</w:t>
            </w:r>
          </w:p>
        </w:tc>
        <w:tc>
          <w:tcPr>
            <w:tcW w:w="3030" w:type="dxa"/>
          </w:tcPr>
          <w:p w14:paraId="1D1C0A03" w14:textId="77777777" w:rsidR="00E16317" w:rsidRDefault="00E16317" w:rsidP="003A6491">
            <w:pPr>
              <w:ind w:firstLine="0"/>
              <w:jc w:val="left"/>
              <w:rPr>
                <w:sz w:val="22"/>
                <w:szCs w:val="22"/>
              </w:rPr>
            </w:pPr>
            <w:r>
              <w:rPr>
                <w:color w:val="000000"/>
                <w:sz w:val="22"/>
                <w:szCs w:val="22"/>
              </w:rPr>
              <w:t>Березинская водная система</w:t>
            </w:r>
          </w:p>
        </w:tc>
        <w:tc>
          <w:tcPr>
            <w:tcW w:w="1843" w:type="dxa"/>
          </w:tcPr>
          <w:p w14:paraId="57B8E1D1" w14:textId="77777777" w:rsidR="00E16317" w:rsidRDefault="00E16317" w:rsidP="003A6491">
            <w:pPr>
              <w:ind w:firstLine="0"/>
              <w:jc w:val="left"/>
              <w:rPr>
                <w:sz w:val="22"/>
                <w:szCs w:val="22"/>
              </w:rPr>
            </w:pPr>
            <w:r>
              <w:rPr>
                <w:color w:val="000000"/>
                <w:sz w:val="22"/>
                <w:szCs w:val="22"/>
              </w:rPr>
              <w:t>Конец XVIII – начало XIX в.</w:t>
            </w:r>
          </w:p>
        </w:tc>
        <w:tc>
          <w:tcPr>
            <w:tcW w:w="2976" w:type="dxa"/>
          </w:tcPr>
          <w:p w14:paraId="6ABBE8C3" w14:textId="77777777" w:rsidR="00E16317" w:rsidRDefault="00E16317" w:rsidP="003A6491">
            <w:pPr>
              <w:ind w:firstLine="0"/>
              <w:jc w:val="left"/>
              <w:rPr>
                <w:sz w:val="22"/>
                <w:szCs w:val="22"/>
              </w:rPr>
            </w:pPr>
            <w:r>
              <w:rPr>
                <w:color w:val="000000"/>
                <w:sz w:val="22"/>
                <w:szCs w:val="22"/>
              </w:rPr>
              <w:t>Республика Беларусь</w:t>
            </w:r>
          </w:p>
        </w:tc>
        <w:tc>
          <w:tcPr>
            <w:tcW w:w="850" w:type="dxa"/>
            <w:vAlign w:val="center"/>
          </w:tcPr>
          <w:p w14:paraId="45DD78E0" w14:textId="77777777" w:rsidR="00E16317" w:rsidRDefault="00E16317" w:rsidP="003A6491">
            <w:pPr>
              <w:ind w:firstLine="0"/>
              <w:jc w:val="center"/>
              <w:rPr>
                <w:sz w:val="22"/>
                <w:szCs w:val="22"/>
              </w:rPr>
            </w:pPr>
            <w:r>
              <w:rPr>
                <w:color w:val="000000"/>
                <w:sz w:val="22"/>
                <w:szCs w:val="22"/>
              </w:rPr>
              <w:t>3</w:t>
            </w:r>
          </w:p>
        </w:tc>
      </w:tr>
      <w:tr w:rsidR="00E16317" w:rsidRPr="00BF2535" w14:paraId="42C187B1" w14:textId="77777777" w:rsidTr="003A6491">
        <w:trPr>
          <w:jc w:val="center"/>
        </w:trPr>
        <w:tc>
          <w:tcPr>
            <w:tcW w:w="651" w:type="dxa"/>
            <w:vAlign w:val="center"/>
          </w:tcPr>
          <w:p w14:paraId="433DE76E" w14:textId="77777777" w:rsidR="00E16317" w:rsidRDefault="00E16317" w:rsidP="003A6491">
            <w:pPr>
              <w:ind w:firstLine="0"/>
              <w:jc w:val="center"/>
              <w:rPr>
                <w:sz w:val="22"/>
                <w:szCs w:val="22"/>
              </w:rPr>
            </w:pPr>
            <w:r>
              <w:rPr>
                <w:sz w:val="22"/>
                <w:szCs w:val="22"/>
              </w:rPr>
              <w:t>20</w:t>
            </w:r>
          </w:p>
        </w:tc>
        <w:tc>
          <w:tcPr>
            <w:tcW w:w="3030" w:type="dxa"/>
          </w:tcPr>
          <w:p w14:paraId="38E432B7" w14:textId="77777777" w:rsidR="00E16317" w:rsidRDefault="00E16317" w:rsidP="003A6491">
            <w:pPr>
              <w:ind w:firstLine="0"/>
              <w:jc w:val="left"/>
              <w:rPr>
                <w:sz w:val="22"/>
                <w:szCs w:val="22"/>
              </w:rPr>
            </w:pPr>
            <w:r>
              <w:rPr>
                <w:color w:val="000000"/>
                <w:sz w:val="22"/>
                <w:szCs w:val="22"/>
              </w:rPr>
              <w:t>Фрагменты усадебно-паркового комплекса «Копылинщина», водная система</w:t>
            </w:r>
          </w:p>
        </w:tc>
        <w:tc>
          <w:tcPr>
            <w:tcW w:w="1843" w:type="dxa"/>
          </w:tcPr>
          <w:p w14:paraId="257A6276" w14:textId="77777777" w:rsidR="00E16317" w:rsidRDefault="00E16317" w:rsidP="003A6491">
            <w:pPr>
              <w:ind w:firstLine="0"/>
              <w:jc w:val="left"/>
              <w:rPr>
                <w:sz w:val="22"/>
                <w:szCs w:val="22"/>
              </w:rPr>
            </w:pPr>
            <w:r>
              <w:rPr>
                <w:color w:val="000000"/>
                <w:sz w:val="22"/>
                <w:szCs w:val="22"/>
              </w:rPr>
              <w:t>Конец XIX – начало XX в.</w:t>
            </w:r>
          </w:p>
        </w:tc>
        <w:tc>
          <w:tcPr>
            <w:tcW w:w="2976" w:type="dxa"/>
          </w:tcPr>
          <w:p w14:paraId="63200362" w14:textId="77777777" w:rsidR="00E16317" w:rsidRDefault="00E16317" w:rsidP="003A6491">
            <w:pPr>
              <w:ind w:firstLine="0"/>
              <w:jc w:val="left"/>
              <w:rPr>
                <w:sz w:val="22"/>
                <w:szCs w:val="22"/>
              </w:rPr>
            </w:pPr>
            <w:r>
              <w:rPr>
                <w:color w:val="000000"/>
                <w:sz w:val="22"/>
                <w:szCs w:val="22"/>
              </w:rPr>
              <w:t>д. Волма Дзержинского района Минской области</w:t>
            </w:r>
          </w:p>
        </w:tc>
        <w:tc>
          <w:tcPr>
            <w:tcW w:w="850" w:type="dxa"/>
            <w:vAlign w:val="center"/>
          </w:tcPr>
          <w:p w14:paraId="5E2EC17C" w14:textId="77777777" w:rsidR="00E16317" w:rsidRDefault="00E16317" w:rsidP="003A6491">
            <w:pPr>
              <w:ind w:firstLine="0"/>
              <w:jc w:val="center"/>
              <w:rPr>
                <w:sz w:val="22"/>
                <w:szCs w:val="22"/>
              </w:rPr>
            </w:pPr>
            <w:r>
              <w:rPr>
                <w:color w:val="000000"/>
                <w:sz w:val="22"/>
                <w:szCs w:val="22"/>
              </w:rPr>
              <w:t>3</w:t>
            </w:r>
          </w:p>
        </w:tc>
      </w:tr>
      <w:tr w:rsidR="00E16317" w:rsidRPr="00BF2535" w14:paraId="16C718C4" w14:textId="77777777" w:rsidTr="003A6491">
        <w:trPr>
          <w:jc w:val="center"/>
        </w:trPr>
        <w:tc>
          <w:tcPr>
            <w:tcW w:w="651" w:type="dxa"/>
            <w:vAlign w:val="center"/>
          </w:tcPr>
          <w:p w14:paraId="157F5C62" w14:textId="77777777" w:rsidR="00E16317" w:rsidRDefault="00E16317" w:rsidP="003A6491">
            <w:pPr>
              <w:ind w:firstLine="0"/>
              <w:jc w:val="center"/>
              <w:rPr>
                <w:sz w:val="22"/>
                <w:szCs w:val="22"/>
              </w:rPr>
            </w:pPr>
            <w:r>
              <w:rPr>
                <w:sz w:val="22"/>
                <w:szCs w:val="22"/>
              </w:rPr>
              <w:t>21</w:t>
            </w:r>
          </w:p>
        </w:tc>
        <w:tc>
          <w:tcPr>
            <w:tcW w:w="3030" w:type="dxa"/>
          </w:tcPr>
          <w:p w14:paraId="5207CF3A" w14:textId="77777777" w:rsidR="00E16317" w:rsidRDefault="00E16317" w:rsidP="003A6491">
            <w:pPr>
              <w:ind w:firstLine="0"/>
              <w:jc w:val="left"/>
              <w:rPr>
                <w:sz w:val="22"/>
                <w:szCs w:val="22"/>
              </w:rPr>
            </w:pPr>
            <w:r>
              <w:rPr>
                <w:color w:val="000000"/>
                <w:sz w:val="22"/>
                <w:szCs w:val="22"/>
              </w:rPr>
              <w:t>Фрагменты бывшей усадьбы, водная система</w:t>
            </w:r>
          </w:p>
        </w:tc>
        <w:tc>
          <w:tcPr>
            <w:tcW w:w="1843" w:type="dxa"/>
          </w:tcPr>
          <w:p w14:paraId="10A5C3AF" w14:textId="77777777" w:rsidR="00E16317" w:rsidRDefault="00E16317" w:rsidP="003A6491">
            <w:pPr>
              <w:ind w:firstLine="0"/>
              <w:jc w:val="left"/>
              <w:rPr>
                <w:sz w:val="22"/>
                <w:szCs w:val="22"/>
              </w:rPr>
            </w:pPr>
            <w:r>
              <w:rPr>
                <w:color w:val="000000"/>
                <w:sz w:val="22"/>
                <w:szCs w:val="22"/>
              </w:rPr>
              <w:t>Конец XVIII – начало XIX в.</w:t>
            </w:r>
          </w:p>
        </w:tc>
        <w:tc>
          <w:tcPr>
            <w:tcW w:w="2976" w:type="dxa"/>
          </w:tcPr>
          <w:p w14:paraId="4250BB5C" w14:textId="77777777" w:rsidR="00E16317" w:rsidRDefault="00E16317" w:rsidP="003A6491">
            <w:pPr>
              <w:ind w:firstLine="0"/>
              <w:jc w:val="left"/>
              <w:rPr>
                <w:sz w:val="22"/>
                <w:szCs w:val="22"/>
              </w:rPr>
            </w:pPr>
            <w:r>
              <w:rPr>
                <w:color w:val="000000"/>
                <w:sz w:val="22"/>
                <w:szCs w:val="22"/>
              </w:rPr>
              <w:t>д. Бобовня Копыльского района Минской области</w:t>
            </w:r>
          </w:p>
        </w:tc>
        <w:tc>
          <w:tcPr>
            <w:tcW w:w="850" w:type="dxa"/>
            <w:vAlign w:val="center"/>
          </w:tcPr>
          <w:p w14:paraId="2E308766" w14:textId="77777777" w:rsidR="00E16317" w:rsidRDefault="00E16317" w:rsidP="003A6491">
            <w:pPr>
              <w:ind w:firstLine="0"/>
              <w:jc w:val="center"/>
              <w:rPr>
                <w:sz w:val="22"/>
                <w:szCs w:val="22"/>
              </w:rPr>
            </w:pPr>
            <w:r>
              <w:rPr>
                <w:color w:val="000000"/>
                <w:sz w:val="22"/>
                <w:szCs w:val="22"/>
              </w:rPr>
              <w:t>3</w:t>
            </w:r>
          </w:p>
        </w:tc>
      </w:tr>
    </w:tbl>
    <w:p w14:paraId="4088783C" w14:textId="77777777" w:rsidR="002B3AFC" w:rsidRDefault="002B3AFC" w:rsidP="00E16317">
      <w:pPr>
        <w:ind w:firstLine="709"/>
      </w:pPr>
    </w:p>
    <w:p w14:paraId="229D9688" w14:textId="1AA97E4A" w:rsidR="00847DC0" w:rsidRDefault="00E16317" w:rsidP="00847DC0">
      <w:pPr>
        <w:ind w:right="142" w:firstLine="709"/>
      </w:pPr>
      <w:r>
        <w:t xml:space="preserve">Рекреационный потенциал культурно-исторических ценностей во многом определяется их состоянием, которое без затрат на содержание будет неизбежно деградировать. Если объекты категории 0-1 получают достаточно внимания в рамках государственных программ, то объекты категории 3, которые </w:t>
      </w:r>
      <w:r w:rsidRPr="00C0626E">
        <w:t xml:space="preserve">в таблице </w:t>
      </w:r>
      <w:r w:rsidR="00C0626E" w:rsidRPr="00C0626E">
        <w:t>4.8</w:t>
      </w:r>
      <w:r w:rsidRPr="00C0626E">
        <w:t xml:space="preserve"> составляют</w:t>
      </w:r>
      <w:r>
        <w:t xml:space="preserve"> более 70% от общего количества, получают его намного меньше, и состояние многих из них ухудшается.</w:t>
      </w:r>
      <w:r w:rsidR="002B3AFC">
        <w:t xml:space="preserve"> </w:t>
      </w:r>
    </w:p>
    <w:p w14:paraId="751A28E9" w14:textId="77777777" w:rsidR="000606A1" w:rsidRDefault="000606A1" w:rsidP="000606A1">
      <w:pPr>
        <w:ind w:firstLine="709"/>
      </w:pPr>
      <w:r w:rsidRPr="008D1CAE">
        <w:t>Пробелом в существующей информации, важной для выполнения СЭО</w:t>
      </w:r>
      <w:r>
        <w:t xml:space="preserve"> государственных программ и стратегий</w:t>
      </w:r>
      <w:r w:rsidRPr="008D1CAE">
        <w:t>,</w:t>
      </w:r>
      <w:r>
        <w:t xml:space="preserve"> включая Водной стратегии до 2030 г., </w:t>
      </w:r>
      <w:r w:rsidRPr="008D1CAE">
        <w:t>мо</w:t>
      </w:r>
      <w:r>
        <w:t>ж</w:t>
      </w:r>
      <w:r w:rsidRPr="008D1CAE">
        <w:t>но выделить отсутствие индикаторов и статистики по показателям 6.a.1, 6.b.1</w:t>
      </w:r>
      <w:r w:rsidRPr="008D1CAE">
        <w:rPr>
          <w:color w:val="FF0000"/>
        </w:rPr>
        <w:t xml:space="preserve"> </w:t>
      </w:r>
      <w:r w:rsidRPr="008D1CAE">
        <w:t>целей устойчивого развития</w:t>
      </w:r>
      <w:r>
        <w:t xml:space="preserve"> (</w:t>
      </w:r>
      <w:r w:rsidRPr="16E3C4E0">
        <w:t>6.a.1. Объем официальной помощи в целях развития, выделенной на водоснабжение и санитарию в рамках координируемой государственной программы расходов</w:t>
      </w:r>
      <w:r>
        <w:t xml:space="preserve">; </w:t>
      </w:r>
      <w:r w:rsidRPr="00673F04">
        <w:t>6.b.1. Доля местных административных единиц, в которых действуют правила и процедуры участия граждан в управлении водными ресурсами и санитарией).</w:t>
      </w:r>
      <w:r>
        <w:t xml:space="preserve"> </w:t>
      </w:r>
      <w:r w:rsidRPr="00673F04">
        <w:t>Это единственные показатели, входящие в ЦУР 6, статистический учет которых в Республике Беларусь не ведется.</w:t>
      </w:r>
      <w:r w:rsidRPr="16E3C4E0">
        <w:rPr>
          <w:color w:val="FF0000"/>
        </w:rPr>
        <w:t xml:space="preserve"> </w:t>
      </w:r>
    </w:p>
    <w:p w14:paraId="07A0795F" w14:textId="68488B74" w:rsidR="000606A1" w:rsidRPr="00276D11" w:rsidRDefault="000606A1" w:rsidP="000606A1">
      <w:pPr>
        <w:ind w:firstLine="709"/>
      </w:pPr>
      <w:r w:rsidRPr="00276D11">
        <w:lastRenderedPageBreak/>
        <w:t>Необходимость дальнейшего анализа заключается в изучении возможностей создания в Республике Беларусь новых механизмов для привлечения общественности к обсуждению экологических проблем и принятия решений (постоянные и временные консультативные группы и т.п.</w:t>
      </w:r>
      <w:r w:rsidR="00F03248">
        <w:t>), особенно на локальном уровне.</w:t>
      </w:r>
    </w:p>
    <w:p w14:paraId="1CEE352D" w14:textId="77777777" w:rsidR="0048047C" w:rsidRDefault="0048047C" w:rsidP="0048047C">
      <w:pPr>
        <w:ind w:firstLine="709"/>
      </w:pPr>
      <w:r w:rsidRPr="16E3C4E0">
        <w:t>Недостаточно разработанным является вопрос классификации и методов экономической оценки экосистемных услуг водных экосистем. Использование экономической оценки экосистемных услуг отвечает задаче 15.9 ЦУР и может использоваться при обосновании эффективности инвестиций в природопользование, принятии оптимальных управленческих решений.</w:t>
      </w:r>
    </w:p>
    <w:p w14:paraId="49DF058B" w14:textId="77777777" w:rsidR="00123A3B" w:rsidRDefault="00123A3B">
      <w:pPr>
        <w:spacing w:line="240" w:lineRule="auto"/>
      </w:pPr>
    </w:p>
    <w:p w14:paraId="40A19C6E" w14:textId="77777777" w:rsidR="00012812" w:rsidRDefault="00012812">
      <w:pPr>
        <w:spacing w:line="240" w:lineRule="auto"/>
      </w:pPr>
    </w:p>
    <w:p w14:paraId="49DF058C" w14:textId="77777777" w:rsidR="00123A3B" w:rsidRDefault="00123A3B">
      <w:pPr>
        <w:spacing w:line="240" w:lineRule="auto"/>
        <w:sectPr w:rsidR="00123A3B" w:rsidSect="006C0044">
          <w:pgSz w:w="11906" w:h="16838"/>
          <w:pgMar w:top="1133" w:right="850" w:bottom="1133" w:left="1701" w:header="709" w:footer="709" w:gutter="0"/>
          <w:cols w:space="720" w:equalWidth="0">
            <w:col w:w="9359"/>
          </w:cols>
        </w:sectPr>
      </w:pPr>
    </w:p>
    <w:p w14:paraId="49DF058D" w14:textId="0A24E192" w:rsidR="00123A3B" w:rsidRDefault="00585778" w:rsidP="004351F1">
      <w:pPr>
        <w:pStyle w:val="1"/>
      </w:pPr>
      <w:bookmarkStart w:id="22" w:name="_Toc34931329"/>
      <w:r>
        <w:lastRenderedPageBreak/>
        <w:t>5. ФОРМИРОВАНИЕ ЦЕЛЕЙ ДЛЯ СТРАТЕГИЧЕСКОГО ЦЕЛЕВОГО АНАЛИЗА</w:t>
      </w:r>
      <w:bookmarkEnd w:id="22"/>
    </w:p>
    <w:p w14:paraId="49DF058E" w14:textId="77777777" w:rsidR="00123A3B" w:rsidRDefault="00123A3B">
      <w:pPr>
        <w:spacing w:line="240" w:lineRule="auto"/>
      </w:pPr>
    </w:p>
    <w:p w14:paraId="1AAD5810" w14:textId="12A25E01" w:rsidR="00F03248" w:rsidRDefault="00F03248" w:rsidP="00F03248">
      <w:pPr>
        <w:ind w:firstLine="709"/>
      </w:pPr>
      <w:r>
        <w:t>В рамках определения сферы охвата СЭО был</w:t>
      </w:r>
      <w:r w:rsidR="00F7725F">
        <w:t>о</w:t>
      </w:r>
      <w:r>
        <w:t xml:space="preserve"> выделен</w:t>
      </w:r>
      <w:r w:rsidR="00F7725F">
        <w:t>о</w:t>
      </w:r>
      <w:r>
        <w:t xml:space="preserve"> </w:t>
      </w:r>
      <w:r w:rsidR="00F7725F">
        <w:t xml:space="preserve">17 </w:t>
      </w:r>
      <w:r>
        <w:t>обще</w:t>
      </w:r>
      <w:r w:rsidRPr="009342C2">
        <w:t>национальны</w:t>
      </w:r>
      <w:r w:rsidR="00F7725F">
        <w:t>х</w:t>
      </w:r>
      <w:r w:rsidRPr="009342C2">
        <w:t xml:space="preserve"> </w:t>
      </w:r>
      <w:r>
        <w:t>ключевы</w:t>
      </w:r>
      <w:r w:rsidR="00F7725F">
        <w:t>х</w:t>
      </w:r>
      <w:r>
        <w:t xml:space="preserve"> </w:t>
      </w:r>
      <w:r w:rsidRPr="009342C2">
        <w:t>цел</w:t>
      </w:r>
      <w:r w:rsidR="00F7725F">
        <w:t>ей</w:t>
      </w:r>
      <w:r>
        <w:t xml:space="preserve"> </w:t>
      </w:r>
      <w:r w:rsidRPr="008F5983">
        <w:t>по охране окружающей среды и здоровья населения</w:t>
      </w:r>
      <w:r w:rsidRPr="008A60E1">
        <w:t xml:space="preserve">. Выявление и </w:t>
      </w:r>
      <w:r w:rsidRPr="0007367E">
        <w:t>формирование таких</w:t>
      </w:r>
      <w:r w:rsidRPr="00631477">
        <w:t xml:space="preserve"> целей является первым шагом для проведения целевого анализа Водной стратегии на соответствие этим целям на стадии полной оценки</w:t>
      </w:r>
      <w:r>
        <w:t xml:space="preserve"> (таблица </w:t>
      </w:r>
      <w:r w:rsidR="00F7725F">
        <w:t>5</w:t>
      </w:r>
      <w:r>
        <w:t>.1).</w:t>
      </w:r>
    </w:p>
    <w:p w14:paraId="2283CB8B" w14:textId="77777777" w:rsidR="00F03248" w:rsidRDefault="00F03248" w:rsidP="00F03248">
      <w:pPr>
        <w:ind w:firstLine="709"/>
      </w:pPr>
    </w:p>
    <w:p w14:paraId="352464DF" w14:textId="754BDB6F" w:rsidR="00F03248" w:rsidRDefault="00F03248" w:rsidP="00EE0C4E">
      <w:pPr>
        <w:spacing w:line="240" w:lineRule="auto"/>
        <w:ind w:firstLine="0"/>
      </w:pPr>
      <w:r>
        <w:t xml:space="preserve">Таблица </w:t>
      </w:r>
      <w:r w:rsidR="00F7725F">
        <w:t>5</w:t>
      </w:r>
      <w:r>
        <w:t xml:space="preserve">.1 </w:t>
      </w:r>
      <w:r w:rsidR="00EE0C4E">
        <w:t>–</w:t>
      </w:r>
      <w:r>
        <w:t xml:space="preserve"> </w:t>
      </w:r>
      <w:r w:rsidR="00EE0C4E">
        <w:t>Основные обще</w:t>
      </w:r>
      <w:r w:rsidR="00EE0C4E" w:rsidRPr="009342C2">
        <w:t>национальны</w:t>
      </w:r>
      <w:r w:rsidR="00EE0C4E">
        <w:t>е</w:t>
      </w:r>
      <w:r w:rsidR="00EE0C4E" w:rsidRPr="009342C2">
        <w:t xml:space="preserve"> цел</w:t>
      </w:r>
      <w:r w:rsidR="00EE0C4E">
        <w:t xml:space="preserve">и </w:t>
      </w:r>
      <w:r w:rsidR="00EE0C4E" w:rsidRPr="008F5983">
        <w:t>по охране окружающей среды и здоровья населения</w:t>
      </w:r>
    </w:p>
    <w:tbl>
      <w:tblPr>
        <w:tblStyle w:val="af5"/>
        <w:tblW w:w="9535" w:type="dxa"/>
        <w:tblLayout w:type="fixed"/>
        <w:tblLook w:val="04A0" w:firstRow="1" w:lastRow="0" w:firstColumn="1" w:lastColumn="0" w:noHBand="0" w:noVBand="1"/>
      </w:tblPr>
      <w:tblGrid>
        <w:gridCol w:w="445"/>
        <w:gridCol w:w="4680"/>
        <w:gridCol w:w="2430"/>
        <w:gridCol w:w="1980"/>
      </w:tblGrid>
      <w:tr w:rsidR="00F03248" w:rsidRPr="00A14F81" w14:paraId="09D9AE38" w14:textId="77777777" w:rsidTr="00EE0C4E">
        <w:trPr>
          <w:tblHeader/>
        </w:trPr>
        <w:tc>
          <w:tcPr>
            <w:tcW w:w="445" w:type="dxa"/>
          </w:tcPr>
          <w:p w14:paraId="4E4F39D6" w14:textId="1209F189" w:rsidR="00F03248" w:rsidRPr="00527D84" w:rsidRDefault="00F03248" w:rsidP="00416AC2">
            <w:pPr>
              <w:ind w:firstLine="0"/>
              <w:rPr>
                <w:sz w:val="22"/>
                <w:szCs w:val="22"/>
              </w:rPr>
            </w:pPr>
            <w:r w:rsidRPr="00527D84">
              <w:rPr>
                <w:sz w:val="22"/>
                <w:szCs w:val="22"/>
              </w:rPr>
              <w:t>№</w:t>
            </w:r>
          </w:p>
        </w:tc>
        <w:tc>
          <w:tcPr>
            <w:tcW w:w="4680" w:type="dxa"/>
          </w:tcPr>
          <w:p w14:paraId="506AA36E" w14:textId="77777777" w:rsidR="00F03248" w:rsidRPr="00527D84" w:rsidRDefault="00F03248" w:rsidP="00416AC2">
            <w:pPr>
              <w:ind w:firstLine="0"/>
              <w:rPr>
                <w:sz w:val="22"/>
                <w:szCs w:val="22"/>
              </w:rPr>
            </w:pPr>
            <w:r w:rsidRPr="00527D84">
              <w:rPr>
                <w:sz w:val="22"/>
                <w:szCs w:val="22"/>
              </w:rPr>
              <w:t>Выявленные экологические и социальные цели для анализа в рамках СЭО</w:t>
            </w:r>
          </w:p>
        </w:tc>
        <w:tc>
          <w:tcPr>
            <w:tcW w:w="2430" w:type="dxa"/>
          </w:tcPr>
          <w:p w14:paraId="260C80E3" w14:textId="77777777" w:rsidR="00F03248" w:rsidRPr="00527D84" w:rsidRDefault="00F03248" w:rsidP="00416AC2">
            <w:pPr>
              <w:ind w:firstLine="0"/>
              <w:rPr>
                <w:sz w:val="22"/>
                <w:szCs w:val="22"/>
              </w:rPr>
            </w:pPr>
            <w:r w:rsidRPr="00527D84">
              <w:rPr>
                <w:sz w:val="22"/>
                <w:szCs w:val="22"/>
              </w:rPr>
              <w:t>Источник</w:t>
            </w:r>
          </w:p>
        </w:tc>
        <w:tc>
          <w:tcPr>
            <w:tcW w:w="1980" w:type="dxa"/>
          </w:tcPr>
          <w:p w14:paraId="48B95AB5" w14:textId="52805F21" w:rsidR="00F03248" w:rsidRPr="00527D84" w:rsidRDefault="00F03248" w:rsidP="00416AC2">
            <w:pPr>
              <w:ind w:firstLine="0"/>
              <w:rPr>
                <w:sz w:val="22"/>
                <w:szCs w:val="22"/>
              </w:rPr>
            </w:pPr>
            <w:r w:rsidRPr="00527D84">
              <w:rPr>
                <w:sz w:val="22"/>
                <w:szCs w:val="22"/>
              </w:rPr>
              <w:t>Краткая формулировка целей для целевого анализа</w:t>
            </w:r>
            <w:r w:rsidR="004C6832">
              <w:rPr>
                <w:sz w:val="22"/>
                <w:szCs w:val="22"/>
              </w:rPr>
              <w:t xml:space="preserve"> на 2 этапе</w:t>
            </w:r>
          </w:p>
        </w:tc>
      </w:tr>
      <w:tr w:rsidR="00E579CF" w:rsidRPr="00A14F81" w14:paraId="17334CAB" w14:textId="77777777" w:rsidTr="00416AC2">
        <w:tc>
          <w:tcPr>
            <w:tcW w:w="9535" w:type="dxa"/>
            <w:gridSpan w:val="4"/>
          </w:tcPr>
          <w:p w14:paraId="5773F964" w14:textId="77777777" w:rsidR="00E579CF" w:rsidRPr="00E579CF" w:rsidRDefault="00E579CF" w:rsidP="00E579CF">
            <w:pPr>
              <w:ind w:firstLine="0"/>
              <w:jc w:val="center"/>
              <w:rPr>
                <w:b/>
                <w:bCs/>
                <w:sz w:val="22"/>
                <w:szCs w:val="22"/>
              </w:rPr>
            </w:pPr>
            <w:r w:rsidRPr="00E579CF">
              <w:rPr>
                <w:b/>
                <w:bCs/>
                <w:i/>
                <w:sz w:val="22"/>
                <w:szCs w:val="22"/>
              </w:rPr>
              <w:t>Водные ресурсы и воздействие на них изменения климата</w:t>
            </w:r>
          </w:p>
        </w:tc>
      </w:tr>
      <w:tr w:rsidR="00F03248" w:rsidRPr="00A14F81" w14:paraId="2D4359F2" w14:textId="77777777" w:rsidTr="00416AC2">
        <w:tc>
          <w:tcPr>
            <w:tcW w:w="445" w:type="dxa"/>
          </w:tcPr>
          <w:p w14:paraId="2610FFB5" w14:textId="77777777" w:rsidR="00F03248" w:rsidRPr="00A14F81" w:rsidRDefault="00F03248" w:rsidP="00416AC2">
            <w:pPr>
              <w:ind w:firstLine="0"/>
              <w:rPr>
                <w:sz w:val="22"/>
                <w:szCs w:val="22"/>
              </w:rPr>
            </w:pPr>
            <w:r w:rsidRPr="00A14F81">
              <w:rPr>
                <w:sz w:val="22"/>
                <w:szCs w:val="22"/>
              </w:rPr>
              <w:t>1</w:t>
            </w:r>
          </w:p>
        </w:tc>
        <w:tc>
          <w:tcPr>
            <w:tcW w:w="4680" w:type="dxa"/>
          </w:tcPr>
          <w:p w14:paraId="752E9672" w14:textId="77777777" w:rsidR="00F03248" w:rsidRPr="00A14F81" w:rsidRDefault="00F03248" w:rsidP="00416AC2">
            <w:pPr>
              <w:ind w:firstLine="0"/>
              <w:rPr>
                <w:sz w:val="22"/>
                <w:szCs w:val="22"/>
              </w:rPr>
            </w:pPr>
            <w:r w:rsidRPr="00A14F81">
              <w:rPr>
                <w:sz w:val="22"/>
                <w:szCs w:val="22"/>
              </w:rPr>
              <w:t>Повышение эффективности использования и охраны водных ресурсов, улучшение их качества в соответствии с потребностями общества и возможным изменением климата.</w:t>
            </w:r>
          </w:p>
        </w:tc>
        <w:tc>
          <w:tcPr>
            <w:tcW w:w="2430" w:type="dxa"/>
          </w:tcPr>
          <w:p w14:paraId="4E0A1635" w14:textId="77777777" w:rsidR="007D379D" w:rsidRDefault="00F03248" w:rsidP="00416AC2">
            <w:pPr>
              <w:ind w:right="-109" w:firstLine="0"/>
              <w:rPr>
                <w:i/>
                <w:sz w:val="22"/>
                <w:szCs w:val="22"/>
              </w:rPr>
            </w:pPr>
            <w:r w:rsidRPr="00A14F81">
              <w:rPr>
                <w:i/>
                <w:sz w:val="22"/>
                <w:szCs w:val="22"/>
              </w:rPr>
              <w:t>Национальн</w:t>
            </w:r>
            <w:r w:rsidR="007D379D">
              <w:rPr>
                <w:i/>
                <w:sz w:val="22"/>
                <w:szCs w:val="22"/>
              </w:rPr>
              <w:t>ая</w:t>
            </w:r>
          </w:p>
          <w:p w14:paraId="174E8F80" w14:textId="2B6A9E10" w:rsidR="00F03248" w:rsidRPr="00A14F81" w:rsidRDefault="00F03248" w:rsidP="00416AC2">
            <w:pPr>
              <w:ind w:right="-109" w:firstLine="0"/>
              <w:rPr>
                <w:sz w:val="22"/>
                <w:szCs w:val="22"/>
              </w:rPr>
            </w:pPr>
            <w:r w:rsidRPr="00A14F81">
              <w:rPr>
                <w:i/>
                <w:sz w:val="22"/>
                <w:szCs w:val="22"/>
              </w:rPr>
              <w:t>стратеги</w:t>
            </w:r>
            <w:r w:rsidR="007D379D">
              <w:rPr>
                <w:i/>
                <w:sz w:val="22"/>
                <w:szCs w:val="22"/>
              </w:rPr>
              <w:t>я</w:t>
            </w:r>
            <w:r w:rsidRPr="00A14F81">
              <w:rPr>
                <w:i/>
                <w:sz w:val="22"/>
                <w:szCs w:val="22"/>
              </w:rPr>
              <w:t xml:space="preserve"> устойчивого социально-экономического развития Республики Беларусь на период до 2030 года</w:t>
            </w:r>
          </w:p>
        </w:tc>
        <w:tc>
          <w:tcPr>
            <w:tcW w:w="1980" w:type="dxa"/>
          </w:tcPr>
          <w:p w14:paraId="3BE3CD2F" w14:textId="77777777" w:rsidR="00F03248" w:rsidRPr="00A14F81" w:rsidRDefault="00F03248" w:rsidP="00416AC2">
            <w:pPr>
              <w:ind w:right="-103" w:firstLine="0"/>
              <w:rPr>
                <w:sz w:val="22"/>
                <w:szCs w:val="22"/>
              </w:rPr>
            </w:pPr>
            <w:r w:rsidRPr="00A14F81">
              <w:rPr>
                <w:sz w:val="22"/>
                <w:szCs w:val="22"/>
              </w:rPr>
              <w:t>Повышение эффективности использования и охраны водных ресурсов с учетом изменения климата</w:t>
            </w:r>
          </w:p>
        </w:tc>
      </w:tr>
      <w:tr w:rsidR="00F03248" w:rsidRPr="00A14F81" w14:paraId="7F94C477" w14:textId="77777777" w:rsidTr="00416AC2">
        <w:tc>
          <w:tcPr>
            <w:tcW w:w="445" w:type="dxa"/>
          </w:tcPr>
          <w:p w14:paraId="0BDE528A" w14:textId="77777777" w:rsidR="00F03248" w:rsidRPr="00A14F81" w:rsidRDefault="00F03248" w:rsidP="00416AC2">
            <w:pPr>
              <w:ind w:firstLine="0"/>
              <w:rPr>
                <w:sz w:val="22"/>
                <w:szCs w:val="22"/>
              </w:rPr>
            </w:pPr>
            <w:r w:rsidRPr="00A14F81">
              <w:rPr>
                <w:sz w:val="22"/>
                <w:szCs w:val="22"/>
              </w:rPr>
              <w:t>2</w:t>
            </w:r>
          </w:p>
        </w:tc>
        <w:tc>
          <w:tcPr>
            <w:tcW w:w="4680" w:type="dxa"/>
          </w:tcPr>
          <w:p w14:paraId="6B111F65" w14:textId="68FD8676" w:rsidR="00F03248" w:rsidRPr="00A14F81" w:rsidRDefault="00F03248" w:rsidP="00416AC2">
            <w:pPr>
              <w:ind w:firstLine="0"/>
              <w:rPr>
                <w:sz w:val="22"/>
                <w:szCs w:val="22"/>
              </w:rPr>
            </w:pPr>
            <w:r w:rsidRPr="00A14F81">
              <w:rPr>
                <w:sz w:val="22"/>
                <w:szCs w:val="22"/>
              </w:rPr>
              <w:t xml:space="preserve">Улучшение качества поверхностных вод посредством сокращения массы поступления загрязняющих веществ в водные объекты. Улучшение качества подземных вод посредством соблюдения хозяйственной деятельности в зонах санитарной охраны </w:t>
            </w:r>
            <w:r w:rsidRPr="00A14F81">
              <w:rPr>
                <w:rStyle w:val="normaltextrun"/>
                <w:color w:val="000000"/>
                <w:sz w:val="22"/>
                <w:szCs w:val="22"/>
                <w:shd w:val="clear" w:color="auto" w:fill="FFFFFF"/>
              </w:rPr>
              <w:t>источников водоснабжения,</w:t>
            </w:r>
            <w:r w:rsidRPr="00A14F81">
              <w:rPr>
                <w:sz w:val="22"/>
                <w:szCs w:val="22"/>
              </w:rPr>
              <w:t xml:space="preserve"> своевременного выявления действующих хозяйственных и иных объектов, влияющих на состояние подземных вод и др</w:t>
            </w:r>
            <w:r w:rsidR="00830470">
              <w:rPr>
                <w:sz w:val="22"/>
                <w:szCs w:val="22"/>
              </w:rPr>
              <w:t>.</w:t>
            </w:r>
          </w:p>
        </w:tc>
        <w:tc>
          <w:tcPr>
            <w:tcW w:w="2430" w:type="dxa"/>
          </w:tcPr>
          <w:p w14:paraId="0AEE466D" w14:textId="77777777" w:rsidR="00F03248" w:rsidRPr="00A14F81" w:rsidRDefault="00F03248" w:rsidP="00416AC2">
            <w:pPr>
              <w:ind w:firstLine="0"/>
              <w:rPr>
                <w:sz w:val="22"/>
                <w:szCs w:val="22"/>
              </w:rPr>
            </w:pPr>
            <w:r w:rsidRPr="00A14F81">
              <w:rPr>
                <w:i/>
                <w:sz w:val="22"/>
                <w:szCs w:val="22"/>
              </w:rPr>
              <w:t>Стратегия в области охраны окружающей среды Республики Беларусь на период до 2025 года</w:t>
            </w:r>
          </w:p>
        </w:tc>
        <w:tc>
          <w:tcPr>
            <w:tcW w:w="1980" w:type="dxa"/>
          </w:tcPr>
          <w:p w14:paraId="72108A41" w14:textId="77777777" w:rsidR="00F03248" w:rsidRPr="00A14F81" w:rsidRDefault="00F03248" w:rsidP="00416AC2">
            <w:pPr>
              <w:ind w:firstLine="0"/>
              <w:rPr>
                <w:sz w:val="22"/>
                <w:szCs w:val="22"/>
              </w:rPr>
            </w:pPr>
            <w:r w:rsidRPr="00A14F81">
              <w:rPr>
                <w:sz w:val="22"/>
                <w:szCs w:val="22"/>
              </w:rPr>
              <w:t>Улучшение качества поверхностных и подземных вод</w:t>
            </w:r>
          </w:p>
        </w:tc>
      </w:tr>
      <w:tr w:rsidR="00E579CF" w:rsidRPr="00A14F81" w14:paraId="10F53C54" w14:textId="77777777" w:rsidTr="00416AC2">
        <w:tc>
          <w:tcPr>
            <w:tcW w:w="9535" w:type="dxa"/>
            <w:gridSpan w:val="4"/>
          </w:tcPr>
          <w:p w14:paraId="42855AB2" w14:textId="7D431343" w:rsidR="00E579CF" w:rsidRPr="00E579CF" w:rsidRDefault="00E579CF" w:rsidP="00E579CF">
            <w:pPr>
              <w:ind w:firstLine="0"/>
              <w:jc w:val="center"/>
              <w:rPr>
                <w:sz w:val="22"/>
                <w:szCs w:val="22"/>
              </w:rPr>
            </w:pPr>
            <w:r w:rsidRPr="00E579CF">
              <w:rPr>
                <w:b/>
                <w:bCs/>
                <w:i/>
                <w:sz w:val="22"/>
                <w:szCs w:val="22"/>
              </w:rPr>
              <w:t>Экономика</w:t>
            </w:r>
          </w:p>
        </w:tc>
      </w:tr>
      <w:tr w:rsidR="00F03248" w:rsidRPr="00A14F81" w14:paraId="3AED54A9" w14:textId="77777777" w:rsidTr="00416AC2">
        <w:tc>
          <w:tcPr>
            <w:tcW w:w="445" w:type="dxa"/>
          </w:tcPr>
          <w:p w14:paraId="2B1817F1" w14:textId="6B1762F2" w:rsidR="00F03248" w:rsidRPr="00A14F81" w:rsidRDefault="00E579CF" w:rsidP="00416AC2">
            <w:pPr>
              <w:ind w:firstLine="0"/>
              <w:rPr>
                <w:sz w:val="22"/>
                <w:szCs w:val="22"/>
              </w:rPr>
            </w:pPr>
            <w:r>
              <w:rPr>
                <w:sz w:val="22"/>
                <w:szCs w:val="22"/>
              </w:rPr>
              <w:t>3</w:t>
            </w:r>
          </w:p>
        </w:tc>
        <w:tc>
          <w:tcPr>
            <w:tcW w:w="4680" w:type="dxa"/>
          </w:tcPr>
          <w:p w14:paraId="565B3F95" w14:textId="1DE9E17B" w:rsidR="00F03248" w:rsidRPr="00A14F81" w:rsidRDefault="00F03248" w:rsidP="00416AC2">
            <w:pPr>
              <w:ind w:firstLine="0"/>
              <w:rPr>
                <w:sz w:val="22"/>
                <w:szCs w:val="22"/>
              </w:rPr>
            </w:pPr>
            <w:r w:rsidRPr="00A14F81">
              <w:rPr>
                <w:sz w:val="22"/>
                <w:szCs w:val="22"/>
              </w:rPr>
              <w:t xml:space="preserve">Снижение общего удельного водопотребления </w:t>
            </w:r>
            <w:r w:rsidR="00A75401">
              <w:rPr>
                <w:sz w:val="22"/>
                <w:szCs w:val="22"/>
              </w:rPr>
              <w:t xml:space="preserve">в наиболее водоемких </w:t>
            </w:r>
            <w:r w:rsidR="006538CD">
              <w:rPr>
                <w:sz w:val="22"/>
                <w:szCs w:val="22"/>
              </w:rPr>
              <w:t>видах экономической деятельности</w:t>
            </w:r>
          </w:p>
        </w:tc>
        <w:tc>
          <w:tcPr>
            <w:tcW w:w="2430" w:type="dxa"/>
            <w:vMerge w:val="restart"/>
          </w:tcPr>
          <w:p w14:paraId="05A31877" w14:textId="77777777" w:rsidR="00F03248" w:rsidRPr="00A14F81" w:rsidRDefault="00F03248" w:rsidP="00416AC2">
            <w:pPr>
              <w:ind w:firstLine="0"/>
              <w:rPr>
                <w:sz w:val="22"/>
                <w:szCs w:val="22"/>
              </w:rPr>
            </w:pPr>
            <w:r w:rsidRPr="00A14F81">
              <w:rPr>
                <w:i/>
                <w:sz w:val="22"/>
                <w:szCs w:val="22"/>
              </w:rPr>
              <w:t>Программа социально-экономического развития Республики Беларусь на 2016 - 2020 годы</w:t>
            </w:r>
          </w:p>
        </w:tc>
        <w:tc>
          <w:tcPr>
            <w:tcW w:w="1980" w:type="dxa"/>
          </w:tcPr>
          <w:p w14:paraId="5CEE3ED5" w14:textId="77777777" w:rsidR="00F03248" w:rsidRPr="00A14F81" w:rsidRDefault="00F03248" w:rsidP="00416AC2">
            <w:pPr>
              <w:ind w:right="-103" w:firstLine="0"/>
              <w:rPr>
                <w:sz w:val="22"/>
                <w:szCs w:val="22"/>
              </w:rPr>
            </w:pPr>
            <w:r w:rsidRPr="00A14F81">
              <w:rPr>
                <w:sz w:val="22"/>
                <w:szCs w:val="22"/>
              </w:rPr>
              <w:t>Снижение общего удельного водопотребления</w:t>
            </w:r>
          </w:p>
        </w:tc>
      </w:tr>
      <w:tr w:rsidR="00F03248" w:rsidRPr="00A14F81" w14:paraId="28ACA610" w14:textId="77777777" w:rsidTr="00416AC2">
        <w:tc>
          <w:tcPr>
            <w:tcW w:w="445" w:type="dxa"/>
          </w:tcPr>
          <w:p w14:paraId="3DD5A4B9" w14:textId="40AB6EC1" w:rsidR="00F03248" w:rsidRPr="00A14F81" w:rsidRDefault="00E579CF" w:rsidP="00416AC2">
            <w:pPr>
              <w:ind w:firstLine="0"/>
              <w:rPr>
                <w:sz w:val="22"/>
                <w:szCs w:val="22"/>
              </w:rPr>
            </w:pPr>
            <w:r>
              <w:rPr>
                <w:sz w:val="22"/>
                <w:szCs w:val="22"/>
              </w:rPr>
              <w:t>4</w:t>
            </w:r>
          </w:p>
        </w:tc>
        <w:tc>
          <w:tcPr>
            <w:tcW w:w="4680" w:type="dxa"/>
          </w:tcPr>
          <w:p w14:paraId="481D1211" w14:textId="77777777" w:rsidR="00F03248" w:rsidRPr="00A14F81" w:rsidRDefault="00F03248" w:rsidP="00416AC2">
            <w:pPr>
              <w:ind w:firstLine="0"/>
              <w:rPr>
                <w:sz w:val="22"/>
                <w:szCs w:val="22"/>
              </w:rPr>
            </w:pPr>
            <w:r w:rsidRPr="00A14F81">
              <w:rPr>
                <w:sz w:val="22"/>
                <w:szCs w:val="22"/>
              </w:rPr>
              <w:t>Совершенствование механизма возмещения вреда, причиненного водным объектам (с учетом зарубежного опыта экономической оценки экосистемных услуг).</w:t>
            </w:r>
          </w:p>
        </w:tc>
        <w:tc>
          <w:tcPr>
            <w:tcW w:w="2430" w:type="dxa"/>
            <w:vMerge/>
          </w:tcPr>
          <w:p w14:paraId="1E4AED3F" w14:textId="77777777" w:rsidR="00F03248" w:rsidRPr="00A14F81" w:rsidRDefault="00F03248" w:rsidP="00416AC2">
            <w:pPr>
              <w:ind w:firstLine="0"/>
              <w:rPr>
                <w:sz w:val="22"/>
                <w:szCs w:val="22"/>
              </w:rPr>
            </w:pPr>
          </w:p>
        </w:tc>
        <w:tc>
          <w:tcPr>
            <w:tcW w:w="1980" w:type="dxa"/>
          </w:tcPr>
          <w:p w14:paraId="3B7C3FE9" w14:textId="4B598A42" w:rsidR="00F03248" w:rsidRPr="00A14F81" w:rsidRDefault="00F03248" w:rsidP="00416AC2">
            <w:pPr>
              <w:ind w:right="-103" w:firstLine="0"/>
              <w:rPr>
                <w:sz w:val="22"/>
                <w:szCs w:val="22"/>
              </w:rPr>
            </w:pPr>
            <w:r w:rsidRPr="00A14F81">
              <w:rPr>
                <w:sz w:val="22"/>
                <w:szCs w:val="22"/>
              </w:rPr>
              <w:t>Совершенствов</w:t>
            </w:r>
            <w:r w:rsidR="00EF6D90">
              <w:rPr>
                <w:sz w:val="22"/>
                <w:szCs w:val="22"/>
              </w:rPr>
              <w:t>а</w:t>
            </w:r>
            <w:r w:rsidR="00DF3EB6">
              <w:rPr>
                <w:sz w:val="22"/>
                <w:szCs w:val="22"/>
              </w:rPr>
              <w:t>-</w:t>
            </w:r>
            <w:r w:rsidRPr="00A14F81">
              <w:rPr>
                <w:sz w:val="22"/>
                <w:szCs w:val="22"/>
              </w:rPr>
              <w:t>ние</w:t>
            </w:r>
            <w:r>
              <w:rPr>
                <w:sz w:val="22"/>
                <w:szCs w:val="22"/>
              </w:rPr>
              <w:t xml:space="preserve"> </w:t>
            </w:r>
            <w:r w:rsidRPr="00A14F81">
              <w:rPr>
                <w:sz w:val="22"/>
                <w:szCs w:val="22"/>
              </w:rPr>
              <w:t>механизма возмещения вреда</w:t>
            </w:r>
            <w:r>
              <w:rPr>
                <w:sz w:val="22"/>
                <w:szCs w:val="22"/>
              </w:rPr>
              <w:t xml:space="preserve"> </w:t>
            </w:r>
            <w:r w:rsidRPr="00A14F81">
              <w:rPr>
                <w:sz w:val="22"/>
                <w:szCs w:val="22"/>
              </w:rPr>
              <w:t>водным объектам</w:t>
            </w:r>
          </w:p>
        </w:tc>
      </w:tr>
      <w:tr w:rsidR="00F03248" w:rsidRPr="00A14F81" w14:paraId="465593E0" w14:textId="77777777" w:rsidTr="00416AC2">
        <w:tc>
          <w:tcPr>
            <w:tcW w:w="445" w:type="dxa"/>
          </w:tcPr>
          <w:p w14:paraId="026B742E" w14:textId="7FE621BF" w:rsidR="00F03248" w:rsidRPr="00A14F81" w:rsidRDefault="00485D7B" w:rsidP="00416AC2">
            <w:pPr>
              <w:ind w:firstLine="0"/>
              <w:rPr>
                <w:sz w:val="22"/>
                <w:szCs w:val="22"/>
              </w:rPr>
            </w:pPr>
            <w:r>
              <w:rPr>
                <w:sz w:val="22"/>
                <w:szCs w:val="22"/>
              </w:rPr>
              <w:t>5</w:t>
            </w:r>
          </w:p>
        </w:tc>
        <w:tc>
          <w:tcPr>
            <w:tcW w:w="4680" w:type="dxa"/>
          </w:tcPr>
          <w:p w14:paraId="6F54BD4F" w14:textId="05A0ABA9" w:rsidR="00F03248" w:rsidRPr="006538CD" w:rsidRDefault="00485D7B" w:rsidP="00416AC2">
            <w:pPr>
              <w:ind w:firstLine="0"/>
              <w:rPr>
                <w:sz w:val="22"/>
                <w:szCs w:val="22"/>
              </w:rPr>
            </w:pPr>
            <w:r w:rsidRPr="006538CD">
              <w:rPr>
                <w:sz w:val="22"/>
                <w:szCs w:val="22"/>
              </w:rPr>
              <w:t>Увеличение количества рыбоводных комплексов, восстановление естественных и создание искусственных нерестилищ, что требует достаточного объема поверхностной воды</w:t>
            </w:r>
          </w:p>
        </w:tc>
        <w:tc>
          <w:tcPr>
            <w:tcW w:w="2430" w:type="dxa"/>
          </w:tcPr>
          <w:p w14:paraId="20EF6D2D" w14:textId="45C20658" w:rsidR="00F03248" w:rsidRPr="00A14F81" w:rsidRDefault="00F57925" w:rsidP="00416AC2">
            <w:pPr>
              <w:ind w:firstLine="0"/>
              <w:rPr>
                <w:sz w:val="22"/>
                <w:szCs w:val="22"/>
              </w:rPr>
            </w:pPr>
            <w:r w:rsidRPr="00F57925">
              <w:rPr>
                <w:i/>
                <w:sz w:val="22"/>
                <w:szCs w:val="22"/>
              </w:rPr>
              <w:t>Государственная программа развития аграрного бизнеса в Республике Беларусь на 2016 – 2020 годы</w:t>
            </w:r>
          </w:p>
        </w:tc>
        <w:tc>
          <w:tcPr>
            <w:tcW w:w="1980" w:type="dxa"/>
          </w:tcPr>
          <w:p w14:paraId="1C3C09ED" w14:textId="20D68315" w:rsidR="00F03248" w:rsidRPr="00A14F81" w:rsidRDefault="00E46D7F" w:rsidP="00416AC2">
            <w:pPr>
              <w:ind w:firstLine="0"/>
              <w:rPr>
                <w:sz w:val="22"/>
                <w:szCs w:val="22"/>
              </w:rPr>
            </w:pPr>
            <w:r>
              <w:rPr>
                <w:sz w:val="22"/>
                <w:szCs w:val="22"/>
              </w:rPr>
              <w:t>Развитие рыбного хозяйства</w:t>
            </w:r>
          </w:p>
        </w:tc>
      </w:tr>
      <w:tr w:rsidR="00DF3EB6" w:rsidRPr="00A14F81" w14:paraId="61575382" w14:textId="77777777" w:rsidTr="00416AC2">
        <w:tc>
          <w:tcPr>
            <w:tcW w:w="445" w:type="dxa"/>
          </w:tcPr>
          <w:p w14:paraId="625715F4" w14:textId="606F71C0" w:rsidR="00DF3EB6" w:rsidRDefault="00E46D7F" w:rsidP="00416AC2">
            <w:pPr>
              <w:ind w:firstLine="0"/>
              <w:rPr>
                <w:sz w:val="22"/>
                <w:szCs w:val="22"/>
              </w:rPr>
            </w:pPr>
            <w:r>
              <w:rPr>
                <w:sz w:val="22"/>
                <w:szCs w:val="22"/>
              </w:rPr>
              <w:lastRenderedPageBreak/>
              <w:t>6</w:t>
            </w:r>
          </w:p>
        </w:tc>
        <w:tc>
          <w:tcPr>
            <w:tcW w:w="4680" w:type="dxa"/>
          </w:tcPr>
          <w:p w14:paraId="41F213CC" w14:textId="6372E4A2" w:rsidR="00DF3EB6" w:rsidRPr="00A14F81" w:rsidRDefault="0066709A" w:rsidP="00416AC2">
            <w:pPr>
              <w:ind w:firstLine="0"/>
              <w:rPr>
                <w:sz w:val="22"/>
                <w:szCs w:val="22"/>
              </w:rPr>
            </w:pPr>
            <w:r w:rsidRPr="0066709A">
              <w:rPr>
                <w:sz w:val="22"/>
                <w:szCs w:val="22"/>
              </w:rPr>
              <w:t>Модернизация оросительных и дренажных сетей и инфраструктуры с учетом ожидаемого изменения и сезонного перераспределения водного стока</w:t>
            </w:r>
          </w:p>
        </w:tc>
        <w:tc>
          <w:tcPr>
            <w:tcW w:w="2430" w:type="dxa"/>
          </w:tcPr>
          <w:p w14:paraId="7EEE50FF" w14:textId="675A3BF0" w:rsidR="00DF3EB6" w:rsidRPr="00A14F81" w:rsidRDefault="006E0EA1" w:rsidP="00416AC2">
            <w:pPr>
              <w:ind w:firstLine="0"/>
              <w:rPr>
                <w:sz w:val="22"/>
                <w:szCs w:val="22"/>
              </w:rPr>
            </w:pPr>
            <w:r w:rsidRPr="006E0EA1">
              <w:rPr>
                <w:i/>
                <w:sz w:val="22"/>
                <w:szCs w:val="22"/>
              </w:rPr>
              <w:t>Стратегия адаптации сельского хозяйства к изменению климата до 2050 года</w:t>
            </w:r>
          </w:p>
        </w:tc>
        <w:tc>
          <w:tcPr>
            <w:tcW w:w="1980" w:type="dxa"/>
          </w:tcPr>
          <w:p w14:paraId="17A64950" w14:textId="12527F49" w:rsidR="00DF3EB6" w:rsidRPr="00A14F81" w:rsidRDefault="006E0EA1" w:rsidP="00416AC2">
            <w:pPr>
              <w:ind w:firstLine="0"/>
              <w:rPr>
                <w:sz w:val="22"/>
                <w:szCs w:val="22"/>
              </w:rPr>
            </w:pPr>
            <w:r w:rsidRPr="0066709A">
              <w:rPr>
                <w:sz w:val="22"/>
                <w:szCs w:val="22"/>
              </w:rPr>
              <w:t>Модернизация оросительных и дренажных сетей</w:t>
            </w:r>
          </w:p>
        </w:tc>
      </w:tr>
      <w:tr w:rsidR="00074CBA" w:rsidRPr="00A14F81" w14:paraId="0C7A828A" w14:textId="77777777" w:rsidTr="00416AC2">
        <w:tc>
          <w:tcPr>
            <w:tcW w:w="445" w:type="dxa"/>
          </w:tcPr>
          <w:p w14:paraId="0EC56F0C" w14:textId="01E9C4D4" w:rsidR="00074CBA" w:rsidRDefault="006E0EA1" w:rsidP="00416AC2">
            <w:pPr>
              <w:ind w:firstLine="0"/>
              <w:rPr>
                <w:sz w:val="22"/>
                <w:szCs w:val="22"/>
              </w:rPr>
            </w:pPr>
            <w:r>
              <w:rPr>
                <w:sz w:val="22"/>
                <w:szCs w:val="22"/>
              </w:rPr>
              <w:t>7</w:t>
            </w:r>
          </w:p>
        </w:tc>
        <w:tc>
          <w:tcPr>
            <w:tcW w:w="4680" w:type="dxa"/>
          </w:tcPr>
          <w:p w14:paraId="4741E1E5" w14:textId="62103C83" w:rsidR="00074CBA" w:rsidRPr="00A14F81" w:rsidRDefault="0084164D" w:rsidP="00416AC2">
            <w:pPr>
              <w:ind w:firstLine="0"/>
              <w:rPr>
                <w:sz w:val="22"/>
                <w:szCs w:val="22"/>
              </w:rPr>
            </w:pPr>
            <w:r w:rsidRPr="0084164D">
              <w:rPr>
                <w:sz w:val="22"/>
                <w:szCs w:val="22"/>
              </w:rPr>
              <w:t>Развитие инфраструктуры водного транспорта, обеспечение доступности, повышение качества и безопасности услуг внутреннего водного и морского транспорта</w:t>
            </w:r>
          </w:p>
        </w:tc>
        <w:tc>
          <w:tcPr>
            <w:tcW w:w="2430" w:type="dxa"/>
          </w:tcPr>
          <w:p w14:paraId="4583F36B" w14:textId="224637D3" w:rsidR="00074CBA" w:rsidRPr="00A14F81" w:rsidRDefault="002808D3" w:rsidP="00416AC2">
            <w:pPr>
              <w:ind w:firstLine="0"/>
              <w:rPr>
                <w:sz w:val="22"/>
                <w:szCs w:val="22"/>
              </w:rPr>
            </w:pPr>
            <w:r w:rsidRPr="002808D3">
              <w:rPr>
                <w:i/>
                <w:sz w:val="22"/>
                <w:szCs w:val="22"/>
              </w:rPr>
              <w:t>Государственн</w:t>
            </w:r>
            <w:r>
              <w:rPr>
                <w:i/>
                <w:sz w:val="22"/>
                <w:szCs w:val="22"/>
              </w:rPr>
              <w:t xml:space="preserve">ая </w:t>
            </w:r>
            <w:r w:rsidRPr="002808D3">
              <w:rPr>
                <w:i/>
                <w:sz w:val="22"/>
                <w:szCs w:val="22"/>
              </w:rPr>
              <w:t>программ</w:t>
            </w:r>
            <w:r>
              <w:rPr>
                <w:i/>
                <w:sz w:val="22"/>
                <w:szCs w:val="22"/>
              </w:rPr>
              <w:t>а</w:t>
            </w:r>
            <w:r w:rsidRPr="002808D3">
              <w:rPr>
                <w:i/>
                <w:sz w:val="22"/>
                <w:szCs w:val="22"/>
              </w:rPr>
              <w:t xml:space="preserve"> развития транспортного комплекса Республики Беларусь на 2016 – 2020 годы</w:t>
            </w:r>
          </w:p>
        </w:tc>
        <w:tc>
          <w:tcPr>
            <w:tcW w:w="1980" w:type="dxa"/>
          </w:tcPr>
          <w:p w14:paraId="721E38EB" w14:textId="364163E9" w:rsidR="00074CBA" w:rsidRPr="00A14F81" w:rsidRDefault="002822C3" w:rsidP="00416AC2">
            <w:pPr>
              <w:ind w:firstLine="0"/>
              <w:rPr>
                <w:sz w:val="22"/>
                <w:szCs w:val="22"/>
              </w:rPr>
            </w:pPr>
            <w:r>
              <w:rPr>
                <w:sz w:val="22"/>
                <w:szCs w:val="22"/>
              </w:rPr>
              <w:t>Развитие водного транспорта</w:t>
            </w:r>
          </w:p>
        </w:tc>
      </w:tr>
      <w:tr w:rsidR="002822C3" w:rsidRPr="00A14F81" w14:paraId="3DDA7F21" w14:textId="77777777" w:rsidTr="00416AC2">
        <w:tc>
          <w:tcPr>
            <w:tcW w:w="9535" w:type="dxa"/>
            <w:gridSpan w:val="4"/>
          </w:tcPr>
          <w:p w14:paraId="354BF3F3" w14:textId="7FB10451" w:rsidR="002822C3" w:rsidRPr="00831C90" w:rsidRDefault="00831C90" w:rsidP="00831C90">
            <w:pPr>
              <w:ind w:firstLine="0"/>
              <w:jc w:val="center"/>
              <w:rPr>
                <w:b/>
                <w:bCs/>
                <w:i/>
                <w:iCs/>
                <w:sz w:val="22"/>
                <w:szCs w:val="22"/>
              </w:rPr>
            </w:pPr>
            <w:r w:rsidRPr="00831C90">
              <w:rPr>
                <w:b/>
                <w:bCs/>
                <w:i/>
                <w:iCs/>
                <w:sz w:val="22"/>
                <w:szCs w:val="22"/>
              </w:rPr>
              <w:t>Здравоохранение</w:t>
            </w:r>
          </w:p>
        </w:tc>
      </w:tr>
      <w:tr w:rsidR="00074CBA" w:rsidRPr="00A14F81" w14:paraId="58BEA2AE" w14:textId="77777777" w:rsidTr="00416AC2">
        <w:tc>
          <w:tcPr>
            <w:tcW w:w="445" w:type="dxa"/>
          </w:tcPr>
          <w:p w14:paraId="264C31BF" w14:textId="7F58F705" w:rsidR="00074CBA" w:rsidRDefault="008B7EF4" w:rsidP="00416AC2">
            <w:pPr>
              <w:ind w:firstLine="0"/>
              <w:rPr>
                <w:sz w:val="22"/>
                <w:szCs w:val="22"/>
              </w:rPr>
            </w:pPr>
            <w:r>
              <w:rPr>
                <w:sz w:val="22"/>
                <w:szCs w:val="22"/>
              </w:rPr>
              <w:t>8</w:t>
            </w:r>
          </w:p>
        </w:tc>
        <w:tc>
          <w:tcPr>
            <w:tcW w:w="4680" w:type="dxa"/>
          </w:tcPr>
          <w:p w14:paraId="541D25A2" w14:textId="3AE9608C" w:rsidR="00074CBA" w:rsidRPr="00A14F81" w:rsidRDefault="008B7EF4" w:rsidP="00416AC2">
            <w:pPr>
              <w:ind w:firstLine="0"/>
              <w:rPr>
                <w:sz w:val="22"/>
                <w:szCs w:val="22"/>
              </w:rPr>
            </w:pPr>
            <w:r w:rsidRPr="008B7EF4">
              <w:rPr>
                <w:sz w:val="22"/>
                <w:szCs w:val="22"/>
              </w:rPr>
              <w:t>Выявление и оценка последствий негативного влияния стойких органических загрязнителей на здоровье населения, проживающего на территориях, загрязненных стойкими органическими загрязнителями; введение в действие гигиенических нормативов содержания полибромированных дифениловых эфиров (БДЭ-47, БДЭ-99, БДЭ-209) в питьевой воде, рыбе и рыбной продукции и методик для их аналитического определения;</w:t>
            </w:r>
            <w:r w:rsidR="00753DD6">
              <w:rPr>
                <w:sz w:val="22"/>
                <w:szCs w:val="22"/>
              </w:rPr>
              <w:t xml:space="preserve"> </w:t>
            </w:r>
            <w:r w:rsidRPr="008B7EF4">
              <w:rPr>
                <w:sz w:val="22"/>
                <w:szCs w:val="22"/>
              </w:rPr>
              <w:t>проведение мониторинга содержания хлорорганических пестицидов, диоксинов и фуранов в продуктах питания и питьевой воде.</w:t>
            </w:r>
          </w:p>
        </w:tc>
        <w:tc>
          <w:tcPr>
            <w:tcW w:w="2430" w:type="dxa"/>
          </w:tcPr>
          <w:p w14:paraId="7D3988FF" w14:textId="5FAB4374" w:rsidR="00074CBA" w:rsidRPr="00A14F81" w:rsidRDefault="00C40D2E" w:rsidP="00416AC2">
            <w:pPr>
              <w:ind w:firstLine="0"/>
              <w:rPr>
                <w:sz w:val="22"/>
                <w:szCs w:val="22"/>
              </w:rPr>
            </w:pPr>
            <w:r w:rsidRPr="00C40D2E">
              <w:rPr>
                <w:i/>
                <w:sz w:val="22"/>
                <w:szCs w:val="22"/>
              </w:rPr>
              <w:t>Государственная программа «Охрана окружающей среды и устойчивое использование природных ресурсов» на 2016 – 2020 годы подпрограмма 3 «Обращение со стойкими органическими загрязнителями»)</w:t>
            </w:r>
          </w:p>
        </w:tc>
        <w:tc>
          <w:tcPr>
            <w:tcW w:w="1980" w:type="dxa"/>
          </w:tcPr>
          <w:p w14:paraId="234993FA" w14:textId="3BD72C9E" w:rsidR="00074CBA" w:rsidRPr="00A14F81" w:rsidRDefault="00753DD6" w:rsidP="00416AC2">
            <w:pPr>
              <w:ind w:firstLine="0"/>
              <w:rPr>
                <w:sz w:val="22"/>
                <w:szCs w:val="22"/>
              </w:rPr>
            </w:pPr>
            <w:r>
              <w:rPr>
                <w:sz w:val="22"/>
                <w:szCs w:val="22"/>
              </w:rPr>
              <w:t>Оценка влияния СОЗ на здоровье населения</w:t>
            </w:r>
          </w:p>
        </w:tc>
      </w:tr>
      <w:tr w:rsidR="00DF3EB6" w:rsidRPr="00A14F81" w14:paraId="72D5D94E" w14:textId="77777777" w:rsidTr="00416AC2">
        <w:tc>
          <w:tcPr>
            <w:tcW w:w="445" w:type="dxa"/>
          </w:tcPr>
          <w:p w14:paraId="01A96F21" w14:textId="48D7857C" w:rsidR="00DF3EB6" w:rsidRDefault="00753DD6" w:rsidP="00416AC2">
            <w:pPr>
              <w:ind w:firstLine="0"/>
              <w:rPr>
                <w:sz w:val="22"/>
                <w:szCs w:val="22"/>
              </w:rPr>
            </w:pPr>
            <w:r>
              <w:rPr>
                <w:sz w:val="22"/>
                <w:szCs w:val="22"/>
              </w:rPr>
              <w:t>9</w:t>
            </w:r>
          </w:p>
        </w:tc>
        <w:tc>
          <w:tcPr>
            <w:tcW w:w="4680" w:type="dxa"/>
          </w:tcPr>
          <w:p w14:paraId="5C18F23E" w14:textId="0D51DCC3" w:rsidR="00DF3EB6" w:rsidRPr="00A14F81" w:rsidRDefault="004A7319" w:rsidP="00416AC2">
            <w:pPr>
              <w:ind w:firstLine="0"/>
              <w:rPr>
                <w:sz w:val="22"/>
                <w:szCs w:val="22"/>
              </w:rPr>
            </w:pPr>
            <w:r w:rsidRPr="004A7319">
              <w:rPr>
                <w:sz w:val="22"/>
                <w:szCs w:val="22"/>
              </w:rPr>
              <w:t>Контроль радиоактивного загрязнения пищевых продуктов, сырьевой базы, заготавливаемой дикорастущей продукции и лекарственно-технического сырья, питьевой воды.</w:t>
            </w:r>
          </w:p>
        </w:tc>
        <w:tc>
          <w:tcPr>
            <w:tcW w:w="2430" w:type="dxa"/>
          </w:tcPr>
          <w:p w14:paraId="441229A3" w14:textId="2B0D633B" w:rsidR="00DF3EB6" w:rsidRPr="00A14F81" w:rsidRDefault="004404D2" w:rsidP="00416AC2">
            <w:pPr>
              <w:ind w:firstLine="0"/>
              <w:rPr>
                <w:sz w:val="22"/>
                <w:szCs w:val="22"/>
              </w:rPr>
            </w:pPr>
            <w:r w:rsidRPr="004404D2">
              <w:rPr>
                <w:i/>
                <w:sz w:val="22"/>
                <w:szCs w:val="22"/>
              </w:rPr>
              <w:t>Государственная программа по преодолению последствий катастрофы на чернобыльской АЭС на 2011 - 2015 годы и на период до 2020 года</w:t>
            </w:r>
          </w:p>
        </w:tc>
        <w:tc>
          <w:tcPr>
            <w:tcW w:w="1980" w:type="dxa"/>
          </w:tcPr>
          <w:p w14:paraId="07D433DA" w14:textId="2DD26B4D" w:rsidR="00DF3EB6" w:rsidRPr="00A14F81" w:rsidRDefault="004E46DD" w:rsidP="00416AC2">
            <w:pPr>
              <w:ind w:firstLine="0"/>
              <w:rPr>
                <w:sz w:val="22"/>
                <w:szCs w:val="22"/>
              </w:rPr>
            </w:pPr>
            <w:r w:rsidRPr="004A7319">
              <w:rPr>
                <w:sz w:val="22"/>
                <w:szCs w:val="22"/>
              </w:rPr>
              <w:t>Контроль радиоактивного загрязнения</w:t>
            </w:r>
          </w:p>
        </w:tc>
      </w:tr>
      <w:tr w:rsidR="003C41F0" w:rsidRPr="00A14F81" w14:paraId="5B840AEB" w14:textId="77777777" w:rsidTr="00416AC2">
        <w:tc>
          <w:tcPr>
            <w:tcW w:w="9535" w:type="dxa"/>
            <w:gridSpan w:val="4"/>
          </w:tcPr>
          <w:p w14:paraId="261A56E3" w14:textId="62DAE784" w:rsidR="003C41F0" w:rsidRPr="001767F5" w:rsidRDefault="001767F5" w:rsidP="001767F5">
            <w:pPr>
              <w:ind w:firstLine="0"/>
              <w:jc w:val="center"/>
              <w:rPr>
                <w:b/>
                <w:bCs/>
                <w:i/>
                <w:iCs/>
                <w:sz w:val="22"/>
                <w:szCs w:val="22"/>
              </w:rPr>
            </w:pPr>
            <w:r>
              <w:rPr>
                <w:b/>
                <w:bCs/>
                <w:i/>
                <w:iCs/>
                <w:sz w:val="22"/>
                <w:szCs w:val="22"/>
              </w:rPr>
              <w:t>М</w:t>
            </w:r>
            <w:r w:rsidRPr="001767F5">
              <w:rPr>
                <w:b/>
                <w:bCs/>
                <w:i/>
                <w:iCs/>
                <w:sz w:val="22"/>
                <w:szCs w:val="22"/>
              </w:rPr>
              <w:t xml:space="preserve">ониторинг за состоянием поверхностных и подземных вод </w:t>
            </w:r>
          </w:p>
        </w:tc>
      </w:tr>
      <w:tr w:rsidR="00953D4C" w:rsidRPr="00A14F81" w14:paraId="50D8956B" w14:textId="77777777" w:rsidTr="00416AC2">
        <w:tc>
          <w:tcPr>
            <w:tcW w:w="445" w:type="dxa"/>
          </w:tcPr>
          <w:p w14:paraId="781418AE" w14:textId="1204EDE8" w:rsidR="00953D4C" w:rsidRDefault="00953D4C" w:rsidP="00416AC2">
            <w:pPr>
              <w:ind w:firstLine="0"/>
              <w:rPr>
                <w:sz w:val="22"/>
                <w:szCs w:val="22"/>
              </w:rPr>
            </w:pPr>
            <w:r>
              <w:rPr>
                <w:sz w:val="22"/>
                <w:szCs w:val="22"/>
              </w:rPr>
              <w:t>10</w:t>
            </w:r>
          </w:p>
        </w:tc>
        <w:tc>
          <w:tcPr>
            <w:tcW w:w="4680" w:type="dxa"/>
          </w:tcPr>
          <w:p w14:paraId="3603C220" w14:textId="03899EF7" w:rsidR="00953D4C" w:rsidRPr="00A14F81" w:rsidRDefault="00953D4C" w:rsidP="00416AC2">
            <w:pPr>
              <w:ind w:firstLine="0"/>
              <w:rPr>
                <w:sz w:val="22"/>
                <w:szCs w:val="22"/>
              </w:rPr>
            </w:pPr>
            <w:r w:rsidRPr="00C72BCB">
              <w:rPr>
                <w:sz w:val="22"/>
                <w:szCs w:val="22"/>
              </w:rPr>
              <w:t>Увеличение количества пунктов проведения гидрохимических, гидробиологических, гидрологических наблюдений поверхностных водных объектов, создание пунктов наблюдений за содержанием загрязняющих веществ в донных отложениях водных экологических систем, гидроморфологических наблюдений за бассейнами рек Западная Двина, Днепр, Припять, Западный Буг, Неман.</w:t>
            </w:r>
          </w:p>
        </w:tc>
        <w:tc>
          <w:tcPr>
            <w:tcW w:w="2430" w:type="dxa"/>
            <w:vMerge w:val="restart"/>
          </w:tcPr>
          <w:p w14:paraId="493B034A" w14:textId="4C7A3451" w:rsidR="00953D4C" w:rsidRPr="00A14F81" w:rsidRDefault="0047065A" w:rsidP="00416AC2">
            <w:pPr>
              <w:ind w:firstLine="0"/>
              <w:rPr>
                <w:sz w:val="22"/>
                <w:szCs w:val="22"/>
              </w:rPr>
            </w:pPr>
            <w:r w:rsidRPr="0047065A">
              <w:rPr>
                <w:i/>
                <w:sz w:val="22"/>
                <w:szCs w:val="22"/>
              </w:rPr>
              <w:t>Государственная программа «Охрана окружающей среды и устойчивое использование природных ресурсов» на 2016 – 2020 годы,</w:t>
            </w:r>
          </w:p>
        </w:tc>
        <w:tc>
          <w:tcPr>
            <w:tcW w:w="1980" w:type="dxa"/>
          </w:tcPr>
          <w:p w14:paraId="77FA1A87" w14:textId="449B0F34" w:rsidR="00953D4C" w:rsidRPr="00A14F81" w:rsidRDefault="00E14276" w:rsidP="00416AC2">
            <w:pPr>
              <w:ind w:firstLine="0"/>
              <w:rPr>
                <w:sz w:val="22"/>
                <w:szCs w:val="22"/>
              </w:rPr>
            </w:pPr>
            <w:r w:rsidRPr="00C72BCB">
              <w:rPr>
                <w:sz w:val="22"/>
                <w:szCs w:val="22"/>
              </w:rPr>
              <w:t>Увеличение количества пунктов наблюдений поверхностных водных объектов</w:t>
            </w:r>
          </w:p>
        </w:tc>
      </w:tr>
      <w:tr w:rsidR="00953D4C" w:rsidRPr="00A14F81" w14:paraId="09225D4F" w14:textId="77777777" w:rsidTr="00416AC2">
        <w:tc>
          <w:tcPr>
            <w:tcW w:w="445" w:type="dxa"/>
          </w:tcPr>
          <w:p w14:paraId="0421CE97" w14:textId="43D8173A" w:rsidR="00953D4C" w:rsidRDefault="00E14276" w:rsidP="00416AC2">
            <w:pPr>
              <w:ind w:firstLine="0"/>
              <w:rPr>
                <w:sz w:val="22"/>
                <w:szCs w:val="22"/>
              </w:rPr>
            </w:pPr>
            <w:r>
              <w:rPr>
                <w:sz w:val="22"/>
                <w:szCs w:val="22"/>
              </w:rPr>
              <w:lastRenderedPageBreak/>
              <w:t>11</w:t>
            </w:r>
          </w:p>
        </w:tc>
        <w:tc>
          <w:tcPr>
            <w:tcW w:w="4680" w:type="dxa"/>
          </w:tcPr>
          <w:p w14:paraId="1FFF20BE" w14:textId="059A5D19" w:rsidR="00953D4C" w:rsidRPr="00A14F81" w:rsidRDefault="00953D4C" w:rsidP="00416AC2">
            <w:pPr>
              <w:ind w:firstLine="0"/>
              <w:rPr>
                <w:sz w:val="22"/>
                <w:szCs w:val="22"/>
              </w:rPr>
            </w:pPr>
            <w:r w:rsidRPr="00953D4C">
              <w:rPr>
                <w:sz w:val="22"/>
                <w:szCs w:val="22"/>
              </w:rPr>
              <w:t>Увеличение количества постов наблюдений за гидрохимическими и гидрогеологическими показателями подземных вод (уровневым и температурным режимами), наблюдательных скважин за состоянием подземных вод в трансграничных пунктах, приборов автоматической регистрации оперативных показателей состояния подземных вод (уровень, температура).</w:t>
            </w:r>
          </w:p>
        </w:tc>
        <w:tc>
          <w:tcPr>
            <w:tcW w:w="2430" w:type="dxa"/>
            <w:vMerge/>
          </w:tcPr>
          <w:p w14:paraId="1997E11B" w14:textId="77777777" w:rsidR="00953D4C" w:rsidRPr="00A14F81" w:rsidRDefault="00953D4C" w:rsidP="00416AC2">
            <w:pPr>
              <w:ind w:firstLine="0"/>
              <w:rPr>
                <w:sz w:val="22"/>
                <w:szCs w:val="22"/>
              </w:rPr>
            </w:pPr>
          </w:p>
        </w:tc>
        <w:tc>
          <w:tcPr>
            <w:tcW w:w="1980" w:type="dxa"/>
          </w:tcPr>
          <w:p w14:paraId="72A3989B" w14:textId="22CDA080" w:rsidR="00953D4C" w:rsidRPr="00A14F81" w:rsidRDefault="00E14276" w:rsidP="00416AC2">
            <w:pPr>
              <w:ind w:firstLine="0"/>
              <w:rPr>
                <w:sz w:val="22"/>
                <w:szCs w:val="22"/>
              </w:rPr>
            </w:pPr>
            <w:r w:rsidRPr="00C72BCB">
              <w:rPr>
                <w:sz w:val="22"/>
                <w:szCs w:val="22"/>
              </w:rPr>
              <w:t xml:space="preserve">Увеличение количества пунктов наблюдений </w:t>
            </w:r>
            <w:r>
              <w:rPr>
                <w:sz w:val="22"/>
                <w:szCs w:val="22"/>
              </w:rPr>
              <w:t xml:space="preserve">подземных вод </w:t>
            </w:r>
          </w:p>
        </w:tc>
      </w:tr>
      <w:tr w:rsidR="002C186B" w:rsidRPr="00A14F81" w14:paraId="53872993" w14:textId="77777777" w:rsidTr="00416AC2">
        <w:tc>
          <w:tcPr>
            <w:tcW w:w="9535" w:type="dxa"/>
            <w:gridSpan w:val="4"/>
          </w:tcPr>
          <w:p w14:paraId="1C9321DF" w14:textId="6ABF14CF" w:rsidR="002C186B" w:rsidRPr="00A14F81" w:rsidRDefault="007D714B" w:rsidP="007D714B">
            <w:pPr>
              <w:ind w:firstLine="0"/>
              <w:jc w:val="center"/>
              <w:rPr>
                <w:sz w:val="22"/>
                <w:szCs w:val="22"/>
              </w:rPr>
            </w:pPr>
            <w:r w:rsidRPr="007D714B">
              <w:rPr>
                <w:b/>
                <w:bCs/>
                <w:i/>
                <w:sz w:val="22"/>
                <w:szCs w:val="22"/>
              </w:rPr>
              <w:t>Землепользование, ландшафты и воздействие на них изменений климата</w:t>
            </w:r>
          </w:p>
        </w:tc>
      </w:tr>
      <w:tr w:rsidR="003C41F0" w:rsidRPr="00A14F81" w14:paraId="2F847A31" w14:textId="77777777" w:rsidTr="00416AC2">
        <w:tc>
          <w:tcPr>
            <w:tcW w:w="445" w:type="dxa"/>
          </w:tcPr>
          <w:p w14:paraId="7B348E46" w14:textId="171D195F" w:rsidR="003C41F0" w:rsidRDefault="00BD22F5" w:rsidP="00416AC2">
            <w:pPr>
              <w:ind w:firstLine="0"/>
              <w:rPr>
                <w:sz w:val="22"/>
                <w:szCs w:val="22"/>
              </w:rPr>
            </w:pPr>
            <w:r>
              <w:rPr>
                <w:sz w:val="22"/>
                <w:szCs w:val="22"/>
              </w:rPr>
              <w:t>1</w:t>
            </w:r>
            <w:r w:rsidR="00830470">
              <w:rPr>
                <w:sz w:val="22"/>
                <w:szCs w:val="22"/>
              </w:rPr>
              <w:t>2</w:t>
            </w:r>
          </w:p>
        </w:tc>
        <w:tc>
          <w:tcPr>
            <w:tcW w:w="4680" w:type="dxa"/>
          </w:tcPr>
          <w:p w14:paraId="2A42FF2E" w14:textId="6D3AE24C" w:rsidR="003C41F0" w:rsidRPr="00A14F81" w:rsidRDefault="00EC61C2" w:rsidP="00416AC2">
            <w:pPr>
              <w:ind w:firstLine="0"/>
              <w:rPr>
                <w:sz w:val="22"/>
                <w:szCs w:val="22"/>
              </w:rPr>
            </w:pPr>
            <w:r w:rsidRPr="00EC61C2">
              <w:rPr>
                <w:sz w:val="22"/>
                <w:szCs w:val="22"/>
              </w:rPr>
              <w:t>Оптимизация структуры сельскохозяйственных земель с увеличением посевных площадей многолетних трав до 1 млн. га; восстановление не менее 15 процентов площади (не менее 75 тыс. га) нарушенных торфяников; сохранение в болотах более 7 млрд. куб. метров запасов пресной воды и обеспечение устойчивого водного питания рек и озер.</w:t>
            </w:r>
          </w:p>
        </w:tc>
        <w:tc>
          <w:tcPr>
            <w:tcW w:w="2430" w:type="dxa"/>
          </w:tcPr>
          <w:p w14:paraId="5218926A" w14:textId="5217E18C" w:rsidR="003C41F0" w:rsidRDefault="005948EF" w:rsidP="00416AC2">
            <w:pPr>
              <w:ind w:firstLine="0"/>
              <w:rPr>
                <w:sz w:val="22"/>
                <w:szCs w:val="22"/>
              </w:rPr>
            </w:pPr>
            <w:r w:rsidRPr="005948EF">
              <w:rPr>
                <w:i/>
                <w:sz w:val="22"/>
                <w:szCs w:val="22"/>
              </w:rPr>
              <w:t>Стратегия сохранения и рационального (устойчивого) использования торфяников к 2030 году</w:t>
            </w:r>
          </w:p>
          <w:p w14:paraId="674442FA" w14:textId="359FE4C8" w:rsidR="005948EF" w:rsidRPr="005948EF" w:rsidRDefault="005948EF" w:rsidP="005948EF">
            <w:pPr>
              <w:rPr>
                <w:sz w:val="22"/>
                <w:szCs w:val="22"/>
              </w:rPr>
            </w:pPr>
          </w:p>
        </w:tc>
        <w:tc>
          <w:tcPr>
            <w:tcW w:w="1980" w:type="dxa"/>
          </w:tcPr>
          <w:p w14:paraId="40CA64A9" w14:textId="16FFBC39" w:rsidR="003C41F0" w:rsidRPr="00A14F81" w:rsidRDefault="00FE57B2" w:rsidP="00416AC2">
            <w:pPr>
              <w:ind w:firstLine="0"/>
              <w:rPr>
                <w:sz w:val="22"/>
                <w:szCs w:val="22"/>
              </w:rPr>
            </w:pPr>
            <w:r>
              <w:rPr>
                <w:sz w:val="22"/>
                <w:szCs w:val="22"/>
              </w:rPr>
              <w:t>Оптимизация землепользования</w:t>
            </w:r>
          </w:p>
        </w:tc>
      </w:tr>
      <w:tr w:rsidR="003C41F0" w:rsidRPr="00A14F81" w14:paraId="1A093C8D" w14:textId="77777777" w:rsidTr="00416AC2">
        <w:tc>
          <w:tcPr>
            <w:tcW w:w="445" w:type="dxa"/>
          </w:tcPr>
          <w:p w14:paraId="6F4B9D0F" w14:textId="3C41A9E4" w:rsidR="003C41F0" w:rsidRDefault="002A2E53" w:rsidP="00416AC2">
            <w:pPr>
              <w:ind w:firstLine="0"/>
              <w:rPr>
                <w:sz w:val="22"/>
                <w:szCs w:val="22"/>
              </w:rPr>
            </w:pPr>
            <w:r>
              <w:rPr>
                <w:sz w:val="22"/>
                <w:szCs w:val="22"/>
              </w:rPr>
              <w:t>1</w:t>
            </w:r>
            <w:r w:rsidR="00830470">
              <w:rPr>
                <w:sz w:val="22"/>
                <w:szCs w:val="22"/>
              </w:rPr>
              <w:t>3</w:t>
            </w:r>
          </w:p>
        </w:tc>
        <w:tc>
          <w:tcPr>
            <w:tcW w:w="4680" w:type="dxa"/>
          </w:tcPr>
          <w:p w14:paraId="42D53851" w14:textId="543D89EF" w:rsidR="003C41F0" w:rsidRPr="00A14F81" w:rsidRDefault="00822C6F" w:rsidP="00416AC2">
            <w:pPr>
              <w:ind w:firstLine="0"/>
              <w:rPr>
                <w:sz w:val="22"/>
                <w:szCs w:val="22"/>
              </w:rPr>
            </w:pPr>
            <w:r>
              <w:rPr>
                <w:sz w:val="22"/>
                <w:szCs w:val="22"/>
              </w:rPr>
              <w:t>П</w:t>
            </w:r>
            <w:r w:rsidR="002A2E53" w:rsidRPr="002A2E53">
              <w:rPr>
                <w:sz w:val="22"/>
                <w:szCs w:val="22"/>
              </w:rPr>
              <w:t>овышение уровня ландшафтного разнообразия, в особенности на территориях, подверженных ветровой эрозии</w:t>
            </w:r>
          </w:p>
        </w:tc>
        <w:tc>
          <w:tcPr>
            <w:tcW w:w="2430" w:type="dxa"/>
          </w:tcPr>
          <w:p w14:paraId="08DE5C9D" w14:textId="27A3EC6C" w:rsidR="003C41F0" w:rsidRPr="00A14F81" w:rsidRDefault="00473739" w:rsidP="00416AC2">
            <w:pPr>
              <w:ind w:firstLine="0"/>
              <w:rPr>
                <w:sz w:val="22"/>
                <w:szCs w:val="22"/>
              </w:rPr>
            </w:pPr>
            <w:r w:rsidRPr="00473739">
              <w:rPr>
                <w:i/>
                <w:sz w:val="22"/>
                <w:szCs w:val="22"/>
              </w:rPr>
              <w:t>Стратегия адаптации сельского хозяйства к изменению климата до 2050 года</w:t>
            </w:r>
          </w:p>
        </w:tc>
        <w:tc>
          <w:tcPr>
            <w:tcW w:w="1980" w:type="dxa"/>
          </w:tcPr>
          <w:p w14:paraId="559396B3" w14:textId="56E416BC" w:rsidR="003C41F0" w:rsidRPr="00A14F81" w:rsidRDefault="000C74D7" w:rsidP="00416AC2">
            <w:pPr>
              <w:ind w:firstLine="0"/>
              <w:rPr>
                <w:sz w:val="22"/>
                <w:szCs w:val="22"/>
              </w:rPr>
            </w:pPr>
            <w:r w:rsidRPr="000C74D7">
              <w:rPr>
                <w:sz w:val="22"/>
                <w:szCs w:val="22"/>
              </w:rPr>
              <w:t>Повышение уровня ландшафтного разнообразия</w:t>
            </w:r>
          </w:p>
        </w:tc>
      </w:tr>
      <w:tr w:rsidR="003C41F0" w:rsidRPr="00A14F81" w14:paraId="17160E97" w14:textId="77777777" w:rsidTr="00416AC2">
        <w:tc>
          <w:tcPr>
            <w:tcW w:w="445" w:type="dxa"/>
          </w:tcPr>
          <w:p w14:paraId="18443227" w14:textId="57A6C576" w:rsidR="003C41F0" w:rsidRDefault="000C74D7" w:rsidP="00416AC2">
            <w:pPr>
              <w:ind w:firstLine="0"/>
              <w:rPr>
                <w:sz w:val="22"/>
                <w:szCs w:val="22"/>
              </w:rPr>
            </w:pPr>
            <w:r>
              <w:rPr>
                <w:sz w:val="22"/>
                <w:szCs w:val="22"/>
              </w:rPr>
              <w:t>1</w:t>
            </w:r>
            <w:r w:rsidR="00830470">
              <w:rPr>
                <w:sz w:val="22"/>
                <w:szCs w:val="22"/>
              </w:rPr>
              <w:t>4</w:t>
            </w:r>
          </w:p>
        </w:tc>
        <w:tc>
          <w:tcPr>
            <w:tcW w:w="4680" w:type="dxa"/>
          </w:tcPr>
          <w:p w14:paraId="0B44AF47" w14:textId="061ABF41" w:rsidR="003C41F0" w:rsidRPr="00A14F81" w:rsidRDefault="00D439D1" w:rsidP="00416AC2">
            <w:pPr>
              <w:ind w:firstLine="0"/>
              <w:rPr>
                <w:sz w:val="22"/>
                <w:szCs w:val="22"/>
              </w:rPr>
            </w:pPr>
            <w:r w:rsidRPr="00D439D1">
              <w:rPr>
                <w:sz w:val="22"/>
                <w:szCs w:val="22"/>
              </w:rPr>
              <w:t>Устойчивое развитие регионов путем разработки и реализации стратегий, планов и программ развития регионов с учетом решения следующих приоритетных задач в области охраны окружающей среды: в Брестской, Гомельской, Минской областях: предотвращения деградации и восстановление деградированных земель (почв), в первую очередь связанных с дефляцией осушенных торфяных и минеральных почв; в Витебской, Гродненской областях: снижения эрозии почв; в г. Могилевской области: снижения водной эрозии почв.</w:t>
            </w:r>
          </w:p>
        </w:tc>
        <w:tc>
          <w:tcPr>
            <w:tcW w:w="2430" w:type="dxa"/>
          </w:tcPr>
          <w:p w14:paraId="6504F79B" w14:textId="2848056F" w:rsidR="003C41F0" w:rsidRPr="00A14F81" w:rsidRDefault="00D439D1" w:rsidP="00416AC2">
            <w:pPr>
              <w:ind w:firstLine="0"/>
              <w:rPr>
                <w:sz w:val="22"/>
                <w:szCs w:val="22"/>
              </w:rPr>
            </w:pPr>
            <w:r w:rsidRPr="00D439D1">
              <w:rPr>
                <w:i/>
                <w:sz w:val="22"/>
                <w:szCs w:val="22"/>
              </w:rPr>
              <w:t>Стратегия в области охраны окружающей среды Республики Беларусь на период до 2025 года</w:t>
            </w:r>
          </w:p>
        </w:tc>
        <w:tc>
          <w:tcPr>
            <w:tcW w:w="1980" w:type="dxa"/>
          </w:tcPr>
          <w:p w14:paraId="54404E18" w14:textId="77777777" w:rsidR="003C41F0" w:rsidRDefault="00786618" w:rsidP="00416AC2">
            <w:pPr>
              <w:ind w:firstLine="0"/>
              <w:rPr>
                <w:sz w:val="22"/>
                <w:szCs w:val="22"/>
              </w:rPr>
            </w:pPr>
            <w:r w:rsidRPr="00D439D1">
              <w:rPr>
                <w:sz w:val="22"/>
                <w:szCs w:val="22"/>
              </w:rPr>
              <w:t>Устойчивое развитие регионов</w:t>
            </w:r>
          </w:p>
          <w:p w14:paraId="0A9BD3B9" w14:textId="4FDBA750" w:rsidR="00E90E1D" w:rsidRPr="00A14F81" w:rsidRDefault="00E90E1D" w:rsidP="00416AC2">
            <w:pPr>
              <w:ind w:firstLine="0"/>
              <w:rPr>
                <w:sz w:val="22"/>
                <w:szCs w:val="22"/>
              </w:rPr>
            </w:pPr>
            <w:r w:rsidRPr="00D439D1">
              <w:rPr>
                <w:sz w:val="22"/>
                <w:szCs w:val="22"/>
              </w:rPr>
              <w:t>с учетом задач в области охраны окружающей среды</w:t>
            </w:r>
          </w:p>
        </w:tc>
      </w:tr>
      <w:tr w:rsidR="004A678E" w:rsidRPr="00A14F81" w14:paraId="776B7287" w14:textId="77777777" w:rsidTr="00416AC2">
        <w:tc>
          <w:tcPr>
            <w:tcW w:w="9535" w:type="dxa"/>
            <w:gridSpan w:val="4"/>
          </w:tcPr>
          <w:p w14:paraId="5F5267F8" w14:textId="305F57B1" w:rsidR="004A678E" w:rsidRPr="000969AE" w:rsidRDefault="00551C91" w:rsidP="00B270CC">
            <w:pPr>
              <w:ind w:firstLine="0"/>
              <w:jc w:val="center"/>
              <w:rPr>
                <w:b/>
                <w:bCs/>
                <w:i/>
              </w:rPr>
            </w:pPr>
            <w:r>
              <w:rPr>
                <w:b/>
                <w:bCs/>
                <w:i/>
              </w:rPr>
              <w:t>Биоразнообразие, ООПТ</w:t>
            </w:r>
          </w:p>
        </w:tc>
      </w:tr>
      <w:tr w:rsidR="002822C3" w:rsidRPr="00A14F81" w14:paraId="44123B0E" w14:textId="77777777" w:rsidTr="00416AC2">
        <w:tc>
          <w:tcPr>
            <w:tcW w:w="445" w:type="dxa"/>
          </w:tcPr>
          <w:p w14:paraId="2C9A5774" w14:textId="2BBA532C" w:rsidR="002822C3" w:rsidRDefault="006B1950" w:rsidP="00416AC2">
            <w:pPr>
              <w:ind w:firstLine="0"/>
              <w:rPr>
                <w:sz w:val="22"/>
                <w:szCs w:val="22"/>
              </w:rPr>
            </w:pPr>
            <w:r>
              <w:rPr>
                <w:sz w:val="22"/>
                <w:szCs w:val="22"/>
              </w:rPr>
              <w:t>15</w:t>
            </w:r>
          </w:p>
        </w:tc>
        <w:tc>
          <w:tcPr>
            <w:tcW w:w="4680" w:type="dxa"/>
          </w:tcPr>
          <w:p w14:paraId="3819B530" w14:textId="2324E464" w:rsidR="002822C3" w:rsidRPr="00A14F81" w:rsidRDefault="006B1950" w:rsidP="00416AC2">
            <w:pPr>
              <w:ind w:firstLine="0"/>
              <w:rPr>
                <w:sz w:val="22"/>
                <w:szCs w:val="22"/>
              </w:rPr>
            </w:pPr>
            <w:r>
              <w:rPr>
                <w:sz w:val="22"/>
                <w:szCs w:val="22"/>
              </w:rPr>
              <w:t>С</w:t>
            </w:r>
            <w:r w:rsidRPr="006B1950">
              <w:rPr>
                <w:sz w:val="22"/>
                <w:szCs w:val="22"/>
              </w:rPr>
              <w:t>охранение популяций редких и находящихся под угрозой исчезновения видов диких животных и дикорастущих растений путем взятия под охрану их основных биотопов</w:t>
            </w:r>
          </w:p>
        </w:tc>
        <w:tc>
          <w:tcPr>
            <w:tcW w:w="2430" w:type="dxa"/>
          </w:tcPr>
          <w:p w14:paraId="4D48C72E" w14:textId="06B0AEE4" w:rsidR="002822C3" w:rsidRPr="00A14F81" w:rsidRDefault="0007086D" w:rsidP="00416AC2">
            <w:pPr>
              <w:ind w:firstLine="0"/>
              <w:rPr>
                <w:sz w:val="22"/>
                <w:szCs w:val="22"/>
              </w:rPr>
            </w:pPr>
            <w:r w:rsidRPr="0007086D">
              <w:rPr>
                <w:i/>
                <w:sz w:val="22"/>
                <w:szCs w:val="22"/>
              </w:rPr>
              <w:t xml:space="preserve">Национальная стратегия устойчивого социально-экономического развития Республики </w:t>
            </w:r>
            <w:r w:rsidRPr="0007086D">
              <w:rPr>
                <w:i/>
                <w:sz w:val="22"/>
                <w:szCs w:val="22"/>
              </w:rPr>
              <w:lastRenderedPageBreak/>
              <w:t>Беларусь на период до 2030 года</w:t>
            </w:r>
          </w:p>
        </w:tc>
        <w:tc>
          <w:tcPr>
            <w:tcW w:w="1980" w:type="dxa"/>
          </w:tcPr>
          <w:p w14:paraId="638AD445" w14:textId="77777777" w:rsidR="002822C3" w:rsidRDefault="00B21E9D" w:rsidP="00416AC2">
            <w:pPr>
              <w:ind w:firstLine="0"/>
              <w:rPr>
                <w:sz w:val="22"/>
                <w:szCs w:val="22"/>
              </w:rPr>
            </w:pPr>
            <w:r>
              <w:rPr>
                <w:sz w:val="22"/>
                <w:szCs w:val="22"/>
              </w:rPr>
              <w:lastRenderedPageBreak/>
              <w:t>О</w:t>
            </w:r>
            <w:r w:rsidRPr="00B21E9D">
              <w:rPr>
                <w:sz w:val="22"/>
                <w:szCs w:val="22"/>
              </w:rPr>
              <w:t>хран</w:t>
            </w:r>
            <w:r>
              <w:rPr>
                <w:sz w:val="22"/>
                <w:szCs w:val="22"/>
              </w:rPr>
              <w:t>а</w:t>
            </w:r>
            <w:r w:rsidRPr="00B21E9D">
              <w:rPr>
                <w:sz w:val="22"/>
                <w:szCs w:val="22"/>
              </w:rPr>
              <w:t xml:space="preserve"> основных биотопов</w:t>
            </w:r>
          </w:p>
          <w:p w14:paraId="7C0E1A41" w14:textId="5FFE42C4" w:rsidR="00C82B24" w:rsidRPr="00A14F81" w:rsidRDefault="00C82B24" w:rsidP="00416AC2">
            <w:pPr>
              <w:ind w:firstLine="0"/>
              <w:rPr>
                <w:sz w:val="22"/>
                <w:szCs w:val="22"/>
              </w:rPr>
            </w:pPr>
            <w:r w:rsidRPr="00C82B24">
              <w:rPr>
                <w:sz w:val="22"/>
                <w:szCs w:val="22"/>
              </w:rPr>
              <w:t xml:space="preserve">редких и находящихся под угрозой исчезновения </w:t>
            </w:r>
            <w:r w:rsidRPr="00C82B24">
              <w:rPr>
                <w:sz w:val="22"/>
                <w:szCs w:val="22"/>
              </w:rPr>
              <w:lastRenderedPageBreak/>
              <w:t>видов диких животных и дикорастущих растений</w:t>
            </w:r>
          </w:p>
        </w:tc>
      </w:tr>
      <w:tr w:rsidR="0006642E" w:rsidRPr="00A14F81" w14:paraId="6C1A223C" w14:textId="77777777" w:rsidTr="00416AC2">
        <w:tc>
          <w:tcPr>
            <w:tcW w:w="9535" w:type="dxa"/>
            <w:gridSpan w:val="4"/>
          </w:tcPr>
          <w:p w14:paraId="3CF3B2AB" w14:textId="3B997333" w:rsidR="0006642E" w:rsidRPr="00A14F81" w:rsidRDefault="0006642E" w:rsidP="0006642E">
            <w:pPr>
              <w:ind w:firstLine="0"/>
              <w:jc w:val="center"/>
              <w:rPr>
                <w:sz w:val="22"/>
                <w:szCs w:val="22"/>
              </w:rPr>
            </w:pPr>
            <w:r w:rsidRPr="000969AE">
              <w:rPr>
                <w:b/>
                <w:bCs/>
                <w:i/>
              </w:rPr>
              <w:lastRenderedPageBreak/>
              <w:t>Социология, культурное наследие</w:t>
            </w:r>
          </w:p>
        </w:tc>
      </w:tr>
      <w:tr w:rsidR="004A678E" w:rsidRPr="00A14F81" w14:paraId="4060D832" w14:textId="77777777" w:rsidTr="00416AC2">
        <w:tc>
          <w:tcPr>
            <w:tcW w:w="445" w:type="dxa"/>
          </w:tcPr>
          <w:p w14:paraId="6EC6C212" w14:textId="58C4C0D4" w:rsidR="004A678E" w:rsidRDefault="004A678E" w:rsidP="004A678E">
            <w:pPr>
              <w:ind w:firstLine="0"/>
              <w:rPr>
                <w:sz w:val="22"/>
                <w:szCs w:val="22"/>
              </w:rPr>
            </w:pPr>
            <w:r>
              <w:rPr>
                <w:sz w:val="22"/>
                <w:szCs w:val="22"/>
              </w:rPr>
              <w:t>16</w:t>
            </w:r>
          </w:p>
        </w:tc>
        <w:tc>
          <w:tcPr>
            <w:tcW w:w="4680" w:type="dxa"/>
          </w:tcPr>
          <w:p w14:paraId="5A1013F0" w14:textId="0F26764F" w:rsidR="004A678E" w:rsidRPr="004A62C6" w:rsidRDefault="004A678E" w:rsidP="004A678E">
            <w:pPr>
              <w:ind w:firstLine="0"/>
              <w:rPr>
                <w:sz w:val="22"/>
                <w:szCs w:val="22"/>
              </w:rPr>
            </w:pPr>
            <w:r w:rsidRPr="004A62C6">
              <w:rPr>
                <w:sz w:val="22"/>
                <w:szCs w:val="22"/>
              </w:rPr>
              <w:t>Формирование туристических коридоров, имеющих историко-культурное значение («Древний янтарный путь», «Белорусский венок», «Из варяг в греки вдоль Днепра»</w:t>
            </w:r>
            <w:r>
              <w:rPr>
                <w:sz w:val="22"/>
                <w:szCs w:val="22"/>
              </w:rPr>
              <w:t>)</w:t>
            </w:r>
          </w:p>
        </w:tc>
        <w:tc>
          <w:tcPr>
            <w:tcW w:w="2430" w:type="dxa"/>
          </w:tcPr>
          <w:p w14:paraId="35D9D181" w14:textId="519580C0" w:rsidR="004A678E" w:rsidRPr="004A62C6" w:rsidRDefault="004A678E" w:rsidP="004A678E">
            <w:pPr>
              <w:ind w:firstLine="0"/>
              <w:rPr>
                <w:i/>
                <w:sz w:val="22"/>
                <w:szCs w:val="22"/>
              </w:rPr>
            </w:pPr>
            <w:r w:rsidRPr="004A62C6">
              <w:rPr>
                <w:i/>
                <w:sz w:val="22"/>
                <w:szCs w:val="22"/>
              </w:rPr>
              <w:t>Генеральная схема размещения зон и объектов оздоровления, туризма и отдыха Республики Беларусь на 2016 - 2020 годы и на период до 2030 года</w:t>
            </w:r>
            <w:r>
              <w:rPr>
                <w:i/>
                <w:sz w:val="22"/>
                <w:szCs w:val="22"/>
              </w:rPr>
              <w:t xml:space="preserve"> </w:t>
            </w:r>
            <w:r w:rsidRPr="00D40498">
              <w:rPr>
                <w:i/>
              </w:rPr>
              <w:t>[</w:t>
            </w:r>
            <w:r>
              <w:rPr>
                <w:i/>
              </w:rPr>
              <w:t>42</w:t>
            </w:r>
            <w:r w:rsidRPr="00D40498">
              <w:rPr>
                <w:i/>
              </w:rPr>
              <w:t>]</w:t>
            </w:r>
          </w:p>
        </w:tc>
        <w:tc>
          <w:tcPr>
            <w:tcW w:w="1980" w:type="dxa"/>
          </w:tcPr>
          <w:p w14:paraId="00470A40" w14:textId="6F792D99" w:rsidR="004A678E" w:rsidRPr="004A62C6" w:rsidRDefault="004A678E" w:rsidP="004A678E">
            <w:pPr>
              <w:ind w:firstLine="0"/>
              <w:rPr>
                <w:sz w:val="22"/>
                <w:szCs w:val="22"/>
              </w:rPr>
            </w:pPr>
            <w:r w:rsidRPr="004A62C6">
              <w:rPr>
                <w:sz w:val="22"/>
                <w:szCs w:val="22"/>
              </w:rPr>
              <w:t>Формирование туристических коридоров</w:t>
            </w:r>
          </w:p>
        </w:tc>
      </w:tr>
      <w:tr w:rsidR="004A678E" w:rsidRPr="00A14F81" w14:paraId="3EC0387A" w14:textId="77777777" w:rsidTr="00416AC2">
        <w:tc>
          <w:tcPr>
            <w:tcW w:w="445" w:type="dxa"/>
          </w:tcPr>
          <w:p w14:paraId="064291E5" w14:textId="732E52E0" w:rsidR="004A678E" w:rsidRDefault="004A678E" w:rsidP="004A678E">
            <w:pPr>
              <w:ind w:firstLine="0"/>
              <w:rPr>
                <w:sz w:val="22"/>
                <w:szCs w:val="22"/>
              </w:rPr>
            </w:pPr>
            <w:r>
              <w:rPr>
                <w:sz w:val="22"/>
                <w:szCs w:val="22"/>
              </w:rPr>
              <w:t>17</w:t>
            </w:r>
          </w:p>
        </w:tc>
        <w:tc>
          <w:tcPr>
            <w:tcW w:w="4680" w:type="dxa"/>
          </w:tcPr>
          <w:p w14:paraId="42E3AA79" w14:textId="4B411B6C" w:rsidR="004A678E" w:rsidRPr="00A14F81" w:rsidRDefault="004A678E" w:rsidP="004A678E">
            <w:pPr>
              <w:ind w:firstLine="0"/>
              <w:rPr>
                <w:sz w:val="22"/>
                <w:szCs w:val="22"/>
              </w:rPr>
            </w:pPr>
            <w:r w:rsidRPr="0010492C">
              <w:rPr>
                <w:sz w:val="22"/>
                <w:szCs w:val="22"/>
              </w:rPr>
              <w:t>Увеличение доли отреставрированных и имеющих соответствующее функциональное использование памятников архитектуры, включенных в Государственный список историко-культурных ценностей Республики Беларусь до 30 %</w:t>
            </w:r>
          </w:p>
        </w:tc>
        <w:tc>
          <w:tcPr>
            <w:tcW w:w="2430" w:type="dxa"/>
          </w:tcPr>
          <w:p w14:paraId="0D4CECCF" w14:textId="77777777" w:rsidR="004A678E" w:rsidRDefault="004A678E" w:rsidP="004A678E">
            <w:pPr>
              <w:ind w:firstLine="0"/>
              <w:rPr>
                <w:i/>
                <w:sz w:val="22"/>
                <w:szCs w:val="22"/>
              </w:rPr>
            </w:pPr>
            <w:r w:rsidRPr="0010492C">
              <w:rPr>
                <w:i/>
                <w:sz w:val="22"/>
                <w:szCs w:val="22"/>
              </w:rPr>
              <w:t>Государственн</w:t>
            </w:r>
            <w:r>
              <w:rPr>
                <w:i/>
                <w:sz w:val="22"/>
                <w:szCs w:val="22"/>
              </w:rPr>
              <w:t>ая</w:t>
            </w:r>
          </w:p>
          <w:p w14:paraId="330FCB36" w14:textId="1D1D6F8B" w:rsidR="004A678E" w:rsidRPr="00A14F81" w:rsidRDefault="004A678E" w:rsidP="004A678E">
            <w:pPr>
              <w:ind w:firstLine="0"/>
              <w:rPr>
                <w:sz w:val="22"/>
                <w:szCs w:val="22"/>
              </w:rPr>
            </w:pPr>
            <w:r w:rsidRPr="0010492C">
              <w:rPr>
                <w:i/>
                <w:sz w:val="22"/>
                <w:szCs w:val="22"/>
              </w:rPr>
              <w:t>программы «Культура Беларуси» на 2016 – 2020</w:t>
            </w:r>
          </w:p>
        </w:tc>
        <w:tc>
          <w:tcPr>
            <w:tcW w:w="1980" w:type="dxa"/>
          </w:tcPr>
          <w:p w14:paraId="7FF395A1" w14:textId="45BDF323" w:rsidR="004A678E" w:rsidRPr="00A14F81" w:rsidRDefault="004A678E" w:rsidP="004A678E">
            <w:pPr>
              <w:ind w:firstLine="0"/>
              <w:rPr>
                <w:sz w:val="22"/>
                <w:szCs w:val="22"/>
              </w:rPr>
            </w:pPr>
            <w:r>
              <w:rPr>
                <w:sz w:val="22"/>
                <w:szCs w:val="22"/>
              </w:rPr>
              <w:t xml:space="preserve">Увеличение </w:t>
            </w:r>
            <w:r w:rsidRPr="0010492C">
              <w:rPr>
                <w:sz w:val="22"/>
                <w:szCs w:val="22"/>
              </w:rPr>
              <w:t>доли отреставрирован</w:t>
            </w:r>
            <w:r>
              <w:rPr>
                <w:sz w:val="22"/>
                <w:szCs w:val="22"/>
              </w:rPr>
              <w:t>-</w:t>
            </w:r>
            <w:r w:rsidRPr="0010492C">
              <w:rPr>
                <w:sz w:val="22"/>
                <w:szCs w:val="22"/>
              </w:rPr>
              <w:t>ных и имеющих соответствующее функциональное использование памятников архитектуры</w:t>
            </w:r>
          </w:p>
        </w:tc>
      </w:tr>
    </w:tbl>
    <w:p w14:paraId="49DF05A5" w14:textId="77777777" w:rsidR="00123A3B" w:rsidRDefault="00123A3B">
      <w:pPr>
        <w:ind w:firstLine="709"/>
        <w:rPr>
          <w:i/>
        </w:rPr>
      </w:pPr>
    </w:p>
    <w:p w14:paraId="5CEA2A05" w14:textId="77777777" w:rsidR="007E6082" w:rsidRDefault="007E6082">
      <w:pPr>
        <w:spacing w:line="240" w:lineRule="auto"/>
        <w:rPr>
          <w:i/>
        </w:rPr>
      </w:pPr>
    </w:p>
    <w:p w14:paraId="1E5AE1F4" w14:textId="77777777" w:rsidR="007E6082" w:rsidRDefault="007E6082">
      <w:pPr>
        <w:spacing w:line="240" w:lineRule="auto"/>
        <w:rPr>
          <w:i/>
        </w:rPr>
      </w:pPr>
    </w:p>
    <w:p w14:paraId="49DF05AE" w14:textId="77777777" w:rsidR="00123A3B" w:rsidRDefault="00123A3B">
      <w:pPr>
        <w:spacing w:line="240" w:lineRule="auto"/>
        <w:rPr>
          <w:i/>
        </w:rPr>
        <w:sectPr w:rsidR="00123A3B">
          <w:pgSz w:w="11906" w:h="16838"/>
          <w:pgMar w:top="1133" w:right="850" w:bottom="1133" w:left="1700" w:header="709" w:footer="709" w:gutter="0"/>
          <w:cols w:space="720" w:equalWidth="0">
            <w:col w:w="9360"/>
          </w:cols>
        </w:sectPr>
      </w:pPr>
    </w:p>
    <w:p w14:paraId="49DF0699" w14:textId="3FCE6204" w:rsidR="00123A3B" w:rsidRDefault="00585778" w:rsidP="004351F1">
      <w:pPr>
        <w:pStyle w:val="1"/>
      </w:pPr>
      <w:bookmarkStart w:id="23" w:name="_Toc34931330"/>
      <w:r>
        <w:lastRenderedPageBreak/>
        <w:t>6. ПРЕДЛАГАЕМАЯ СФЕРА ОХВАТА СЭО И ПРЕДВАРИТЕЛЬНЫЕ РЕКОМЕНДАЦИИ</w:t>
      </w:r>
      <w:bookmarkEnd w:id="23"/>
    </w:p>
    <w:p w14:paraId="49DF069A" w14:textId="77777777" w:rsidR="00123A3B" w:rsidRDefault="00123A3B">
      <w:pPr>
        <w:spacing w:line="240" w:lineRule="auto"/>
        <w:rPr>
          <w:i/>
        </w:rPr>
      </w:pPr>
    </w:p>
    <w:p w14:paraId="0EBC840C" w14:textId="14A508E4" w:rsidR="00EF5083" w:rsidRDefault="00EF5083" w:rsidP="00EF5083">
      <w:pPr>
        <w:ind w:firstLine="703"/>
      </w:pPr>
      <w:r>
        <w:t xml:space="preserve">На стадии определения сферы </w:t>
      </w:r>
      <w:r w:rsidRPr="00FB1447">
        <w:t xml:space="preserve">охвата </w:t>
      </w:r>
      <w:r w:rsidR="00FB1447" w:rsidRPr="00FB1447">
        <w:t>б</w:t>
      </w:r>
      <w:r w:rsidRPr="00FB1447">
        <w:t>ыли выявлены</w:t>
      </w:r>
      <w:r>
        <w:t xml:space="preserve"> ключевые вопросы, которые должны быть отражены в СЭО, а </w:t>
      </w:r>
      <w:r w:rsidRPr="00830470">
        <w:t>также набор предварительных</w:t>
      </w:r>
      <w:r w:rsidRPr="00455987">
        <w:t xml:space="preserve"> рекомендаци</w:t>
      </w:r>
      <w:r>
        <w:t>й</w:t>
      </w:r>
      <w:r w:rsidRPr="00455987">
        <w:t xml:space="preserve"> </w:t>
      </w:r>
      <w:r>
        <w:t>для учета в</w:t>
      </w:r>
      <w:r w:rsidRPr="00455987">
        <w:t xml:space="preserve"> Водной стратегии</w:t>
      </w:r>
      <w:r>
        <w:t xml:space="preserve"> по компонентам природной и социальной сред, включая здоровье населения, экономико-социальные и культурные аспекты:</w:t>
      </w:r>
    </w:p>
    <w:p w14:paraId="60961229" w14:textId="40438541" w:rsidR="00DA3E7F" w:rsidRDefault="00DA3E7F" w:rsidP="00561C3E">
      <w:pPr>
        <w:ind w:firstLine="703"/>
      </w:pPr>
      <w:r>
        <w:t xml:space="preserve">1. </w:t>
      </w:r>
      <w:r w:rsidR="00561C3E">
        <w:t>Несоответствие</w:t>
      </w:r>
      <w:r w:rsidR="00561C3E" w:rsidRPr="00561C3E">
        <w:t xml:space="preserve"> качеств</w:t>
      </w:r>
      <w:r w:rsidR="00561C3E">
        <w:t>а</w:t>
      </w:r>
      <w:r w:rsidR="00561C3E" w:rsidRPr="00561C3E">
        <w:t xml:space="preserve"> воды</w:t>
      </w:r>
      <w:r w:rsidR="00893C64">
        <w:t>, используемой</w:t>
      </w:r>
      <w:r w:rsidR="00561C3E" w:rsidRPr="00561C3E">
        <w:t xml:space="preserve"> для хозяйственно-питьевого водоснабжения населения</w:t>
      </w:r>
      <w:r w:rsidR="00893C64">
        <w:t>, установленным нормам</w:t>
      </w:r>
      <w:r w:rsidR="001060B4">
        <w:t xml:space="preserve">, отсутствие доступности </w:t>
      </w:r>
      <w:r w:rsidR="001060B4" w:rsidRPr="001060B4">
        <w:t>всех слоев населения к питьевой воде надлежащего качества.</w:t>
      </w:r>
    </w:p>
    <w:p w14:paraId="6C30C850" w14:textId="611B3508" w:rsidR="00132BCA" w:rsidRPr="00132BCA" w:rsidRDefault="00EC005F" w:rsidP="00132BCA">
      <w:pPr>
        <w:ind w:firstLine="703"/>
        <w:rPr>
          <w:i/>
        </w:rPr>
      </w:pPr>
      <w:r>
        <w:rPr>
          <w:i/>
        </w:rPr>
        <w:t>П</w:t>
      </w:r>
      <w:r w:rsidR="00132BCA" w:rsidRPr="00132BCA">
        <w:rPr>
          <w:i/>
        </w:rPr>
        <w:t>роанализировать факторы, влияющие на качество подземных вод, а также состояние систем транспортировки</w:t>
      </w:r>
      <w:r w:rsidR="001239E1">
        <w:rPr>
          <w:i/>
        </w:rPr>
        <w:t xml:space="preserve"> </w:t>
      </w:r>
      <w:r w:rsidR="00132BCA" w:rsidRPr="00132BCA">
        <w:rPr>
          <w:i/>
        </w:rPr>
        <w:t xml:space="preserve">питьевой воды </w:t>
      </w:r>
      <w:r w:rsidR="001060B4">
        <w:rPr>
          <w:i/>
        </w:rPr>
        <w:t xml:space="preserve">абонентам и </w:t>
      </w:r>
      <w:r w:rsidR="00132BCA" w:rsidRPr="00132BCA">
        <w:rPr>
          <w:i/>
        </w:rPr>
        <w:t>потребителям</w:t>
      </w:r>
      <w:r w:rsidR="00132BCA">
        <w:rPr>
          <w:i/>
        </w:rPr>
        <w:t>.</w:t>
      </w:r>
    </w:p>
    <w:p w14:paraId="31475161" w14:textId="28F8D66E" w:rsidR="00893C64" w:rsidRDefault="00893C64" w:rsidP="00561C3E">
      <w:pPr>
        <w:ind w:firstLine="703"/>
      </w:pPr>
      <w:r>
        <w:t xml:space="preserve">2. Загрязнение </w:t>
      </w:r>
      <w:r w:rsidRPr="00671244">
        <w:t>поверхностных вод от точечных</w:t>
      </w:r>
      <w:r w:rsidR="00671244" w:rsidRPr="00671244">
        <w:t xml:space="preserve"> и </w:t>
      </w:r>
      <w:r w:rsidRPr="00671244">
        <w:t>диффузных источников</w:t>
      </w:r>
      <w:r w:rsidR="00EC005F">
        <w:t>.</w:t>
      </w:r>
    </w:p>
    <w:p w14:paraId="30476972" w14:textId="1EAA5127" w:rsidR="00132BCA" w:rsidRDefault="0072380F" w:rsidP="00561C3E">
      <w:pPr>
        <w:ind w:firstLine="703"/>
        <w:rPr>
          <w:i/>
        </w:rPr>
      </w:pPr>
      <w:r>
        <w:rPr>
          <w:i/>
        </w:rPr>
        <w:t>П</w:t>
      </w:r>
      <w:r w:rsidR="00132BCA" w:rsidRPr="00132BCA">
        <w:rPr>
          <w:i/>
        </w:rPr>
        <w:t xml:space="preserve">роанализировать факторы, влияющие на качество поверхностных вод. </w:t>
      </w:r>
    </w:p>
    <w:p w14:paraId="55312BDF" w14:textId="594E4279" w:rsidR="00EC005F" w:rsidRDefault="0072380F" w:rsidP="00EC005F">
      <w:pPr>
        <w:ind w:firstLine="703"/>
      </w:pPr>
      <w:r>
        <w:t xml:space="preserve">3. </w:t>
      </w:r>
      <w:r w:rsidR="00EC005F">
        <w:t>И</w:t>
      </w:r>
      <w:r w:rsidR="00EC005F" w:rsidRPr="00EC005F">
        <w:t>зменение химического состава и качества подземных вод</w:t>
      </w:r>
      <w:r w:rsidR="00EC005F">
        <w:t xml:space="preserve"> под влиянием антропогенных и природных факторов.</w:t>
      </w:r>
    </w:p>
    <w:p w14:paraId="4A4995C9" w14:textId="507EF291" w:rsidR="00FB453F" w:rsidRPr="00132BCA" w:rsidRDefault="0072380F" w:rsidP="00EC005F">
      <w:pPr>
        <w:rPr>
          <w:i/>
        </w:rPr>
      </w:pPr>
      <w:r w:rsidRPr="00EC005F">
        <w:rPr>
          <w:i/>
        </w:rPr>
        <w:t xml:space="preserve">Проанализировать </w:t>
      </w:r>
      <w:r w:rsidR="00094815" w:rsidRPr="00EC005F">
        <w:rPr>
          <w:i/>
        </w:rPr>
        <w:t>условия э</w:t>
      </w:r>
      <w:r w:rsidRPr="00EC005F">
        <w:rPr>
          <w:i/>
        </w:rPr>
        <w:t>ксплуатаци</w:t>
      </w:r>
      <w:r w:rsidR="00094815" w:rsidRPr="00EC005F">
        <w:rPr>
          <w:i/>
        </w:rPr>
        <w:t>и</w:t>
      </w:r>
      <w:r w:rsidRPr="00EC005F">
        <w:rPr>
          <w:i/>
        </w:rPr>
        <w:t xml:space="preserve"> полигонов ТКО, являющихся источниками загрязнения подземных вод</w:t>
      </w:r>
      <w:r w:rsidR="00EC005F" w:rsidRPr="00EC005F">
        <w:rPr>
          <w:i/>
        </w:rPr>
        <w:t>, оценить степень защищенности подземных вод, проанализировать гидрогеохимическое и гидродинамическое состояние подземных вод Республики Беларусь в естественных и нарушенных эксплуатацией условиях, оценить влияние водоотбора на подземную гидросферу; определить основные источники антропогенного влияния на подземную гидросферу.</w:t>
      </w:r>
    </w:p>
    <w:p w14:paraId="4B6C230A" w14:textId="1517E772" w:rsidR="00893C64" w:rsidRPr="00893C64" w:rsidRDefault="00EC005F" w:rsidP="00893C64">
      <w:pPr>
        <w:ind w:firstLine="703"/>
      </w:pPr>
      <w:r>
        <w:t>4</w:t>
      </w:r>
      <w:r w:rsidR="00893C64">
        <w:t xml:space="preserve">. </w:t>
      </w:r>
      <w:r w:rsidR="00893C64" w:rsidRPr="00893C64">
        <w:t>Неполное использование гидроэнергетического потенциала рек Беларуси</w:t>
      </w:r>
    </w:p>
    <w:p w14:paraId="27CEAAA1" w14:textId="3E7152DA" w:rsidR="00132BCA" w:rsidRPr="00132BCA" w:rsidRDefault="0072380F" w:rsidP="00893C64">
      <w:pPr>
        <w:ind w:firstLine="703"/>
        <w:rPr>
          <w:i/>
        </w:rPr>
      </w:pPr>
      <w:r>
        <w:rPr>
          <w:i/>
        </w:rPr>
        <w:t>Провести</w:t>
      </w:r>
      <w:r w:rsidR="00132BCA" w:rsidRPr="00132BCA">
        <w:rPr>
          <w:i/>
        </w:rPr>
        <w:t xml:space="preserve"> предварительную оценку экономической эффективности создания ГЭС.</w:t>
      </w:r>
    </w:p>
    <w:p w14:paraId="10F7AF21" w14:textId="6E6D6A18" w:rsidR="00893C64" w:rsidRPr="00893C64" w:rsidRDefault="00EC005F" w:rsidP="00893C64">
      <w:pPr>
        <w:ind w:firstLine="703"/>
      </w:pPr>
      <w:r>
        <w:t>5</w:t>
      </w:r>
      <w:r w:rsidR="00893C64">
        <w:t xml:space="preserve">. </w:t>
      </w:r>
      <w:r w:rsidR="00893C64" w:rsidRPr="00893C64">
        <w:t>Недостаточное развитие водного транспорта</w:t>
      </w:r>
    </w:p>
    <w:p w14:paraId="68367D74" w14:textId="05F69B91" w:rsidR="00132BCA" w:rsidRPr="00132BCA" w:rsidRDefault="00132BCA" w:rsidP="00132BCA">
      <w:pPr>
        <w:ind w:firstLine="703"/>
        <w:rPr>
          <w:i/>
        </w:rPr>
      </w:pPr>
      <w:r w:rsidRPr="00132BCA">
        <w:rPr>
          <w:i/>
        </w:rPr>
        <w:t>Необходимо проанализировать варианты повышения</w:t>
      </w:r>
      <w:r w:rsidR="001239E1">
        <w:rPr>
          <w:i/>
        </w:rPr>
        <w:t xml:space="preserve"> </w:t>
      </w:r>
      <w:r w:rsidRPr="00132BCA">
        <w:rPr>
          <w:i/>
        </w:rPr>
        <w:t>инвестиционной привлекательности судоходства в Республике Беларусь </w:t>
      </w:r>
    </w:p>
    <w:p w14:paraId="7FAB6CD1" w14:textId="1DE30260" w:rsidR="00893C64" w:rsidRPr="002A3435" w:rsidRDefault="00132BCA" w:rsidP="002A3435">
      <w:pPr>
        <w:ind w:firstLine="703"/>
        <w:rPr>
          <w:i/>
          <w:color w:val="FF0000"/>
        </w:rPr>
      </w:pPr>
      <w:r w:rsidRPr="00132BCA">
        <w:t xml:space="preserve">6. </w:t>
      </w:r>
      <w:r w:rsidR="00893C64" w:rsidRPr="00893C64">
        <w:t>Расширение системы ООПТ за счет использования критериев Natura 2000 (Изумрудная сеть), особенно касающихся водно-болотных угодий и истоков рек, как потенциальных источников воды и для поддержания водного режима</w:t>
      </w:r>
      <w:r w:rsidR="00893C64">
        <w:t>.</w:t>
      </w:r>
    </w:p>
    <w:p w14:paraId="702F503E" w14:textId="0AB492CA" w:rsidR="00893C64" w:rsidRPr="002A3435" w:rsidRDefault="002A3435" w:rsidP="00893C64">
      <w:pPr>
        <w:ind w:firstLine="703"/>
      </w:pPr>
      <w:r>
        <w:t>7</w:t>
      </w:r>
      <w:r w:rsidR="00893C64" w:rsidRPr="002A3435">
        <w:t>. Зарастание и вульгаризация флоры и фауны водно-болотных экосистем в связи с изменением системы хозяйствования</w:t>
      </w:r>
    </w:p>
    <w:p w14:paraId="3C4618E2" w14:textId="4E82B98C" w:rsidR="00893C64" w:rsidRPr="00DA3E7F" w:rsidRDefault="00670308" w:rsidP="00561C3E">
      <w:pPr>
        <w:ind w:firstLine="703"/>
      </w:pPr>
      <w:r>
        <w:lastRenderedPageBreak/>
        <w:t>8</w:t>
      </w:r>
      <w:r w:rsidR="00893C64">
        <w:t xml:space="preserve">. </w:t>
      </w:r>
      <w:r w:rsidR="00893C64" w:rsidRPr="00893C64">
        <w:t>Изменение водного баланса речных водосборов в результате трансформации ландшафтов под воздействием человека и изменения климата.</w:t>
      </w:r>
    </w:p>
    <w:p w14:paraId="59BDA4D1" w14:textId="54D30FFA" w:rsidR="00B1541A" w:rsidRPr="00B1541A" w:rsidRDefault="00B1541A" w:rsidP="00893C64">
      <w:pPr>
        <w:ind w:firstLine="703"/>
        <w:rPr>
          <w:i/>
        </w:rPr>
      </w:pPr>
      <w:r w:rsidRPr="00B1541A">
        <w:rPr>
          <w:i/>
        </w:rPr>
        <w:t>Оценить влияние природных (климатических) и антропогенных факторов на структуру ландшафтов водосборов и влияние выделенных факторов на их водный баланс. </w:t>
      </w:r>
    </w:p>
    <w:p w14:paraId="4D8BBABE" w14:textId="480EC34E" w:rsidR="00893C64" w:rsidRDefault="00670308" w:rsidP="00893C64">
      <w:pPr>
        <w:ind w:firstLine="703"/>
      </w:pPr>
      <w:r>
        <w:t>9</w:t>
      </w:r>
      <w:r w:rsidR="00893C64" w:rsidRPr="00893C64">
        <w:t>. Усиление плоскостной эрозии почв в связи с участившимся выпадением значительного количества осадков в короткий промежуток времени (</w:t>
      </w:r>
      <w:r w:rsidR="00B1541A">
        <w:t>дождевых</w:t>
      </w:r>
      <w:r w:rsidR="00893C64" w:rsidRPr="00893C64">
        <w:t xml:space="preserve"> осадков)</w:t>
      </w:r>
    </w:p>
    <w:p w14:paraId="7302DC49" w14:textId="4599C233" w:rsidR="00B1541A" w:rsidRPr="00B1541A" w:rsidRDefault="00B1541A" w:rsidP="00893C64">
      <w:pPr>
        <w:ind w:firstLine="703"/>
        <w:rPr>
          <w:i/>
        </w:rPr>
      </w:pPr>
      <w:r w:rsidRPr="00B1541A">
        <w:rPr>
          <w:i/>
        </w:rPr>
        <w:t>Единого решения борьбы с плоскостной эрозией почв нет. Основной инструмент в рамках Водного кодекса и Стратегии - строгое соблюдение режима водоохранных зон. </w:t>
      </w:r>
    </w:p>
    <w:p w14:paraId="5585EECE" w14:textId="0C94FDB5" w:rsidR="00893C64" w:rsidRDefault="00893C64" w:rsidP="00CA3F9B">
      <w:pPr>
        <w:ind w:firstLine="703"/>
      </w:pPr>
      <w:r>
        <w:t>1</w:t>
      </w:r>
      <w:r w:rsidR="00670308">
        <w:t>0</w:t>
      </w:r>
      <w:r>
        <w:t xml:space="preserve">. </w:t>
      </w:r>
      <w:r w:rsidR="00CA3F9B">
        <w:t>П</w:t>
      </w:r>
      <w:r w:rsidRPr="00893C64">
        <w:t>оддержание и, при необходимости, восстановление водных объектов на территориях памятников историко-культурного наследия</w:t>
      </w:r>
    </w:p>
    <w:p w14:paraId="72C58678" w14:textId="2F8CC5D6" w:rsidR="00B1541A" w:rsidRPr="00B1541A" w:rsidRDefault="00B1541A" w:rsidP="00CA3F9B">
      <w:pPr>
        <w:ind w:firstLine="703"/>
        <w:rPr>
          <w:i/>
        </w:rPr>
      </w:pPr>
      <w:r w:rsidRPr="00B1541A">
        <w:rPr>
          <w:i/>
        </w:rPr>
        <w:t>Оценить, на основе доступных данных, целесообразность отдельного упоминания поддержания в надлежащем состоянии памятников историко-культурного наследия</w:t>
      </w:r>
      <w:r w:rsidR="00027F2F">
        <w:rPr>
          <w:i/>
        </w:rPr>
        <w:t>.</w:t>
      </w:r>
    </w:p>
    <w:p w14:paraId="722F00EA" w14:textId="1FFB4238" w:rsidR="00D34AA2" w:rsidRPr="00332495" w:rsidRDefault="000B5613" w:rsidP="00CA3F9B">
      <w:pPr>
        <w:ind w:firstLine="703"/>
        <w:rPr>
          <w:i/>
          <w:iCs/>
          <w:color w:val="FF0000"/>
        </w:rPr>
      </w:pPr>
      <w:r>
        <w:t>1</w:t>
      </w:r>
      <w:r w:rsidR="00670308">
        <w:t>1</w:t>
      </w:r>
      <w:r w:rsidR="00D34AA2">
        <w:t xml:space="preserve">. </w:t>
      </w:r>
      <w:r w:rsidR="00CA3F9B">
        <w:t>П</w:t>
      </w:r>
      <w:r w:rsidR="00D34AA2" w:rsidRPr="00D34AA2">
        <w:t>ринятие мер по сохранению малых рек и водоемов в населенных пунктах, являющихся элементом исторического ландшафта этих населенных пунктов</w:t>
      </w:r>
      <w:r w:rsidR="006538CD">
        <w:t>.</w:t>
      </w:r>
    </w:p>
    <w:p w14:paraId="2976FDB7" w14:textId="7E734204" w:rsidR="00B1541A" w:rsidRPr="00B1541A" w:rsidRDefault="00B1541A" w:rsidP="00CA3F9B">
      <w:pPr>
        <w:ind w:firstLine="703"/>
        <w:rPr>
          <w:i/>
        </w:rPr>
      </w:pPr>
      <w:r w:rsidRPr="00B1541A">
        <w:rPr>
          <w:i/>
        </w:rPr>
        <w:t>Рассмотреть возможные методы охраны малых рек от антропогенной деградации.</w:t>
      </w:r>
    </w:p>
    <w:p w14:paraId="1F495D5D" w14:textId="2EC890F0" w:rsidR="00B1541A" w:rsidRDefault="000B5613" w:rsidP="00CA3F9B">
      <w:pPr>
        <w:ind w:firstLine="703"/>
      </w:pPr>
      <w:r>
        <w:t>1</w:t>
      </w:r>
      <w:r w:rsidR="00670308">
        <w:t>2</w:t>
      </w:r>
      <w:r w:rsidR="00B1541A">
        <w:t xml:space="preserve">. </w:t>
      </w:r>
      <w:r w:rsidR="001060B4">
        <w:t xml:space="preserve">Недостаточное использование </w:t>
      </w:r>
      <w:r w:rsidR="00B1541A" w:rsidRPr="00B1541A">
        <w:t>рекреационн</w:t>
      </w:r>
      <w:r w:rsidR="001060B4">
        <w:t>ого</w:t>
      </w:r>
      <w:r w:rsidR="00B1541A" w:rsidRPr="00B1541A">
        <w:t xml:space="preserve"> потенциал</w:t>
      </w:r>
      <w:r w:rsidR="001060B4">
        <w:t>а</w:t>
      </w:r>
      <w:r w:rsidR="00B1541A" w:rsidRPr="00B1541A">
        <w:t xml:space="preserve"> водных объектов </w:t>
      </w:r>
    </w:p>
    <w:p w14:paraId="675EA230" w14:textId="148B2564" w:rsidR="00CB77BF" w:rsidRPr="00914A67" w:rsidRDefault="001060B4" w:rsidP="00D268E8">
      <w:pPr>
        <w:ind w:firstLine="703"/>
        <w:rPr>
          <w:i/>
        </w:rPr>
      </w:pPr>
      <w:r w:rsidRPr="0012267F">
        <w:rPr>
          <w:i/>
        </w:rPr>
        <w:t xml:space="preserve">Рассмотреть возможность более полного использования </w:t>
      </w:r>
      <w:r w:rsidR="0012267F" w:rsidRPr="0012267F">
        <w:rPr>
          <w:i/>
        </w:rPr>
        <w:t xml:space="preserve">рекреационного потенциала </w:t>
      </w:r>
      <w:r w:rsidR="00D268E8">
        <w:rPr>
          <w:i/>
        </w:rPr>
        <w:t xml:space="preserve">водных объектов; </w:t>
      </w:r>
      <w:r w:rsidR="00670308">
        <w:rPr>
          <w:i/>
        </w:rPr>
        <w:t>п</w:t>
      </w:r>
      <w:r w:rsidR="00CB77BF" w:rsidRPr="00975859">
        <w:rPr>
          <w:i/>
        </w:rPr>
        <w:t>роанализировать</w:t>
      </w:r>
      <w:r w:rsidR="00CB77BF" w:rsidRPr="00B1541A">
        <w:rPr>
          <w:i/>
        </w:rPr>
        <w:t xml:space="preserve"> вопросы обеспечения безопасности воды </w:t>
      </w:r>
      <w:r w:rsidR="00CB77BF" w:rsidRPr="00914A67">
        <w:rPr>
          <w:i/>
        </w:rPr>
        <w:t>поверхностных водных объектов в границах зон рекреации</w:t>
      </w:r>
    </w:p>
    <w:p w14:paraId="4B225C5A" w14:textId="5155A36B" w:rsidR="00495352" w:rsidRPr="0064561B" w:rsidRDefault="00495352" w:rsidP="00495352">
      <w:pPr>
        <w:ind w:firstLine="709"/>
        <w:rPr>
          <w:color w:val="FF0000"/>
        </w:rPr>
      </w:pPr>
      <w:r w:rsidRPr="0064561B">
        <w:t>Кроме того, экспертами по СЭО предлагается рассмотреть следующие рекомендации по внесению изменений в Водную стратегию:</w:t>
      </w:r>
      <w:r w:rsidR="002C2752" w:rsidRPr="0064561B">
        <w:t xml:space="preserve"> </w:t>
      </w:r>
    </w:p>
    <w:p w14:paraId="69B66D6B" w14:textId="13E23D1A" w:rsidR="00F02B18" w:rsidRPr="0064561B" w:rsidRDefault="002C2752" w:rsidP="00495352">
      <w:pPr>
        <w:ind w:firstLine="703"/>
      </w:pPr>
      <w:r w:rsidRPr="0064561B">
        <w:t xml:space="preserve">- </w:t>
      </w:r>
      <w:r w:rsidR="00CD6974" w:rsidRPr="0064561B">
        <w:t xml:space="preserve">описание водных ресурсов дополнить характеристиками болот, </w:t>
      </w:r>
      <w:r w:rsidR="00B20615" w:rsidRPr="0064561B">
        <w:t xml:space="preserve">входящих </w:t>
      </w:r>
      <w:r w:rsidR="00914A67" w:rsidRPr="0064561B">
        <w:t>в состав водно-болотных угодий;</w:t>
      </w:r>
    </w:p>
    <w:p w14:paraId="308A5263" w14:textId="78994EF3" w:rsidR="00CD6974" w:rsidRPr="0064561B" w:rsidRDefault="00A273EF" w:rsidP="00A273EF">
      <w:pPr>
        <w:ind w:firstLine="703"/>
      </w:pPr>
      <w:r w:rsidRPr="0064561B">
        <w:t xml:space="preserve">- </w:t>
      </w:r>
      <w:r w:rsidR="00CD6974" w:rsidRPr="0064561B">
        <w:t xml:space="preserve">учесть взаимосвязи поверхностного стока и подземных вод, поскольку отсутствие такой информации не позволяет спрогнозировать возможные «ответы» подземных горизонтов на изменения </w:t>
      </w:r>
      <w:r w:rsidR="0012473F" w:rsidRPr="0064561B">
        <w:t xml:space="preserve">речного </w:t>
      </w:r>
      <w:r w:rsidR="00CD6974" w:rsidRPr="0064561B">
        <w:t>стока в результате изменений климата</w:t>
      </w:r>
      <w:r w:rsidR="0064561B">
        <w:t>;</w:t>
      </w:r>
    </w:p>
    <w:p w14:paraId="74DDB91B" w14:textId="0E76A4B4" w:rsidR="00CD6974" w:rsidRPr="0064561B" w:rsidRDefault="0064561B" w:rsidP="0064561B">
      <w:pPr>
        <w:ind w:firstLine="703"/>
        <w:rPr>
          <w:bCs/>
        </w:rPr>
      </w:pPr>
      <w:r w:rsidRPr="0064561B">
        <w:rPr>
          <w:bCs/>
        </w:rPr>
        <w:t xml:space="preserve">- </w:t>
      </w:r>
      <w:r w:rsidR="00CD6974" w:rsidRPr="0064561B">
        <w:t xml:space="preserve">предлагаемые в Водной стратегии меры по улучшению водной ситуации, направлены, прежде всего, на решение существующих проблем в сфере водообеспечения, охраны и управления водными ресурсами, и, в меньшей степени, предполагают реакцию на будущие проблемы и вызовы, связанные с </w:t>
      </w:r>
      <w:r w:rsidR="00CD6974" w:rsidRPr="0064561B">
        <w:lastRenderedPageBreak/>
        <w:t>изменением климата. Предлагается указать данное ограничение с Водной стратегии и приурочить переосмысливание данного аспекта при актуализации Плана мероприятий на втором этапе - 2026-2030 годы.</w:t>
      </w:r>
    </w:p>
    <w:p w14:paraId="5C8F7D7E" w14:textId="5BC1085A" w:rsidR="00B1541A" w:rsidRDefault="00C13290" w:rsidP="00CA3F9B">
      <w:pPr>
        <w:ind w:firstLine="703"/>
      </w:pPr>
      <w:r>
        <w:t xml:space="preserve">К видам исследований, которые необходимо выполнить </w:t>
      </w:r>
      <w:r w:rsidRPr="00C13290">
        <w:t>для дальнейшей оценки вероятных последствий</w:t>
      </w:r>
      <w:r>
        <w:t xml:space="preserve"> отнесены:</w:t>
      </w:r>
    </w:p>
    <w:p w14:paraId="06E31168" w14:textId="3025FFD0" w:rsidR="00C13290" w:rsidRDefault="00C13290" w:rsidP="00663008">
      <w:pPr>
        <w:ind w:firstLine="703"/>
      </w:pPr>
      <w:r>
        <w:t>- проработка вопроса о</w:t>
      </w:r>
      <w:r w:rsidR="00663008">
        <w:t xml:space="preserve">б увеличении территорий водно-болотных угодий, истоков рек, относящихся к особоохраняемым природным территориям, </w:t>
      </w:r>
      <w:r>
        <w:t xml:space="preserve">и как данные изменения </w:t>
      </w:r>
      <w:r w:rsidR="00663008">
        <w:t>повлияют на сложившиеся водопользование и землепользование;</w:t>
      </w:r>
    </w:p>
    <w:p w14:paraId="752B87F8" w14:textId="5D69C9EF" w:rsidR="00663008" w:rsidRDefault="00663008" w:rsidP="00663008">
      <w:pPr>
        <w:ind w:firstLine="703"/>
      </w:pPr>
      <w:r>
        <w:t>- у</w:t>
      </w:r>
      <w:r w:rsidRPr="00663008">
        <w:t>величение использования имеющегося рекреационного потенциала малоиспользуемых водных объектов для снижения нагрузки на водные объекты с превышением норм доп</w:t>
      </w:r>
      <w:r>
        <w:t>устимых рекреационных нагрузок и как увеличение рекреационной нагрузки на малые водотоки скажется в дальнейшем на их состояние.</w:t>
      </w:r>
    </w:p>
    <w:p w14:paraId="31F2512C" w14:textId="306A4BA1" w:rsidR="00893C64" w:rsidRDefault="00C6006D" w:rsidP="00C6006D">
      <w:pPr>
        <w:ind w:firstLine="703"/>
      </w:pPr>
      <w:r>
        <w:t>Среди дополнительных данных и информации, которую необходимо в дальнейшем изучить при составлении экологического доклада по СЭО, выделено:</w:t>
      </w:r>
    </w:p>
    <w:p w14:paraId="36C489DC" w14:textId="468A92AD" w:rsidR="00C6006D" w:rsidRDefault="00C6006D" w:rsidP="00C6006D">
      <w:pPr>
        <w:ind w:firstLine="703"/>
      </w:pPr>
      <w:r>
        <w:t>- н</w:t>
      </w:r>
      <w:r w:rsidRPr="00C6006D">
        <w:t>ациональные и региональные ГИС с</w:t>
      </w:r>
      <w:r>
        <w:t>истемы, кадастровые данные;</w:t>
      </w:r>
    </w:p>
    <w:p w14:paraId="5D1748E0" w14:textId="08229AD6" w:rsidR="00C6006D" w:rsidRDefault="00C6006D" w:rsidP="00C6006D">
      <w:pPr>
        <w:ind w:firstLine="703"/>
      </w:pPr>
      <w:r>
        <w:t>- р</w:t>
      </w:r>
      <w:r w:rsidRPr="00C6006D">
        <w:t>яды наблюдений </w:t>
      </w:r>
      <w:r>
        <w:t>Белгидромет</w:t>
      </w:r>
      <w:r w:rsidRPr="00C6006D">
        <w:t xml:space="preserve"> за влажностью почвы на различной глубине за </w:t>
      </w:r>
      <w:r>
        <w:t>более чем 30 лет на 84 участках, к</w:t>
      </w:r>
      <w:r w:rsidRPr="00C6006D">
        <w:t>лассификация и основанная на ней карта почв Беларуси по степени уязвимости к засухам и засушливым явлениям (монография Т.А. Романо</w:t>
      </w:r>
      <w:r>
        <w:t>вой Водный режим почв Беларуси);</w:t>
      </w:r>
    </w:p>
    <w:p w14:paraId="0005101E" w14:textId="1DFAC9B5" w:rsidR="00C6006D" w:rsidRDefault="00C6006D" w:rsidP="00C6006D">
      <w:pPr>
        <w:ind w:firstLine="703"/>
      </w:pPr>
      <w:r>
        <w:t xml:space="preserve">- </w:t>
      </w:r>
      <w:r w:rsidRPr="00C6006D">
        <w:t>материалы по изучению водной эрозии почв и методов борьбы с ней Института почвоведения</w:t>
      </w:r>
      <w:r>
        <w:t xml:space="preserve"> и агрохимии, других учреждений;</w:t>
      </w:r>
    </w:p>
    <w:p w14:paraId="625923DC" w14:textId="11EA930F" w:rsidR="00C6006D" w:rsidRDefault="00C6006D" w:rsidP="00B43464">
      <w:pPr>
        <w:ind w:firstLine="703"/>
      </w:pPr>
      <w:r>
        <w:t>- г</w:t>
      </w:r>
      <w:r w:rsidRPr="00C6006D">
        <w:t>енеральная схема размещения зон и объектов оздоровления, туризма и отдыха Республики Беларусь на период 2016-202</w:t>
      </w:r>
      <w:r>
        <w:t>0 годы и на период до 2030 года</w:t>
      </w:r>
      <w:r w:rsidR="00B43464">
        <w:t>.</w:t>
      </w:r>
    </w:p>
    <w:p w14:paraId="5FEF1BCC" w14:textId="77777777" w:rsidR="00670308" w:rsidRDefault="00670308" w:rsidP="00C6006D">
      <w:pPr>
        <w:ind w:firstLine="703"/>
        <w:sectPr w:rsidR="00670308">
          <w:pgSz w:w="11906" w:h="16838"/>
          <w:pgMar w:top="1133" w:right="850" w:bottom="1133" w:left="1700" w:header="709" w:footer="709" w:gutter="0"/>
          <w:cols w:space="720" w:equalWidth="0">
            <w:col w:w="9360"/>
          </w:cols>
        </w:sectPr>
      </w:pPr>
    </w:p>
    <w:p w14:paraId="49DF081A" w14:textId="54F3F472" w:rsidR="00123A3B" w:rsidRDefault="00585778" w:rsidP="004351F1">
      <w:pPr>
        <w:pStyle w:val="1"/>
      </w:pPr>
      <w:bookmarkStart w:id="24" w:name="_Toc34931331"/>
      <w:r>
        <w:lastRenderedPageBreak/>
        <w:t>7. АНАЛИЗ ЗАИНТЕРЕСОВАННЫХ СТОРОН И ВЗАИМОДЕЙСТВИЕ С НИМИ</w:t>
      </w:r>
      <w:bookmarkEnd w:id="24"/>
    </w:p>
    <w:p w14:paraId="49DF081B" w14:textId="77777777" w:rsidR="00123A3B" w:rsidRDefault="00123A3B">
      <w:pPr>
        <w:spacing w:line="240" w:lineRule="auto"/>
        <w:rPr>
          <w:b/>
        </w:rPr>
      </w:pPr>
    </w:p>
    <w:p w14:paraId="0215FCDC" w14:textId="19B766F3" w:rsidR="00A06439" w:rsidRDefault="00A06439">
      <w:pPr>
        <w:ind w:firstLine="709"/>
      </w:pPr>
      <w:r>
        <w:t>Как указывалось ранее, в национальном законодательстве отсутствуют требования к проведению консультаций, общественных обсуждений с заинтересованными государственными и общественными организациями на стадии определения сферы охвата СЭО. Однако, учитывая выполнение данной работы в рамках пилотного проекта, на стадии определения сферы охвата СЭО будут проведены консультации и общественные обсуждения.</w:t>
      </w:r>
    </w:p>
    <w:p w14:paraId="60FFF173" w14:textId="77777777" w:rsidR="00680A66" w:rsidRPr="0064561B" w:rsidRDefault="00680A66" w:rsidP="00680A66">
      <w:pPr>
        <w:ind w:firstLine="709"/>
      </w:pPr>
      <w:r w:rsidRPr="0064561B">
        <w:t xml:space="preserve">Заинтересованной стороной может являться любой субъект, который прямо или косвенно ответственен за вопросы охраны окружающей среды и здоровья населения в областях, потенциально затрагиваемых Водной стратегией, а также граждане или их объединения, которые могут быть прямо или косвенно затронуты реализацией мероприятий Водной стратегии, или могут быть заинтересованы в них. </w:t>
      </w:r>
    </w:p>
    <w:p w14:paraId="76D341A9" w14:textId="018F9BC6" w:rsidR="00C62A94" w:rsidRPr="0064561B" w:rsidRDefault="00C62A94" w:rsidP="00C62A94">
      <w:pPr>
        <w:ind w:firstLine="709"/>
        <w:rPr>
          <w:color w:val="FF0000"/>
        </w:rPr>
      </w:pPr>
      <w:r w:rsidRPr="0064561B">
        <w:rPr>
          <w:b/>
          <w:bCs/>
          <w:i/>
        </w:rPr>
        <w:t>Государственные органы</w:t>
      </w:r>
      <w:r w:rsidRPr="0064561B">
        <w:rPr>
          <w:i/>
        </w:rPr>
        <w:t xml:space="preserve">: </w:t>
      </w:r>
      <w:r w:rsidRPr="0064561B">
        <w:t xml:space="preserve">Министерство природных ресурсов и охраны окружающей среды, </w:t>
      </w:r>
      <w:r w:rsidR="00AB24B9" w:rsidRPr="0064561B">
        <w:t xml:space="preserve">Министерство жилищно-коммунального хозяйства, </w:t>
      </w:r>
      <w:r w:rsidR="00CB7A69" w:rsidRPr="0064561B">
        <w:t>Министерство здравоохранения</w:t>
      </w:r>
      <w:r w:rsidR="00CB7A69">
        <w:t>,</w:t>
      </w:r>
      <w:r w:rsidR="00CB7A69" w:rsidRPr="0064561B">
        <w:t xml:space="preserve"> </w:t>
      </w:r>
      <w:r w:rsidR="00AB24B9" w:rsidRPr="0064561B">
        <w:t xml:space="preserve">Министерство сельского хозяйства и продовольствия, Министерство энергетики, </w:t>
      </w:r>
      <w:r w:rsidRPr="0064561B">
        <w:t xml:space="preserve">Министерство транспорта и коммуникаций, Министерство спорта и туризма, </w:t>
      </w:r>
      <w:r w:rsidR="00AB24B9" w:rsidRPr="0064561B">
        <w:t xml:space="preserve"> Министерство эк</w:t>
      </w:r>
      <w:r w:rsidR="0064561B">
        <w:t>ономики, Министерство архитектуры и строительства</w:t>
      </w:r>
      <w:r w:rsidR="000A2B94">
        <w:t xml:space="preserve">, </w:t>
      </w:r>
      <w:r w:rsidR="00CB7A69">
        <w:t>Министерство лесного хоз</w:t>
      </w:r>
      <w:r w:rsidR="005E087D">
        <w:t xml:space="preserve">яйства, </w:t>
      </w:r>
      <w:r w:rsidR="005A6C46">
        <w:t>Министерство по налогам и сборам.</w:t>
      </w:r>
    </w:p>
    <w:p w14:paraId="25C6F261" w14:textId="77777777" w:rsidR="00C55427" w:rsidRPr="00C55427" w:rsidRDefault="002A5BAE" w:rsidP="00C55427">
      <w:pPr>
        <w:ind w:firstLine="709"/>
        <w:rPr>
          <w:i/>
        </w:rPr>
      </w:pPr>
      <w:r w:rsidRPr="0064561B">
        <w:rPr>
          <w:b/>
          <w:bCs/>
          <w:i/>
          <w:iCs/>
        </w:rPr>
        <w:t>М</w:t>
      </w:r>
      <w:r w:rsidR="00ED33CB" w:rsidRPr="0064561B">
        <w:rPr>
          <w:b/>
          <w:bCs/>
          <w:i/>
          <w:iCs/>
        </w:rPr>
        <w:t>естные органы</w:t>
      </w:r>
      <w:r w:rsidR="00F207B6" w:rsidRPr="0064561B">
        <w:rPr>
          <w:b/>
          <w:bCs/>
          <w:i/>
          <w:iCs/>
        </w:rPr>
        <w:t xml:space="preserve"> власти</w:t>
      </w:r>
      <w:r w:rsidR="0014299B" w:rsidRPr="0064561B">
        <w:rPr>
          <w:b/>
          <w:bCs/>
          <w:i/>
          <w:iCs/>
        </w:rPr>
        <w:t>:</w:t>
      </w:r>
      <w:r w:rsidR="0014299B" w:rsidRPr="0064561B">
        <w:t xml:space="preserve"> </w:t>
      </w:r>
      <w:r w:rsidR="00C55427" w:rsidRPr="0064561B">
        <w:t>заинтересованной стороной</w:t>
      </w:r>
      <w:r w:rsidR="00C55427" w:rsidRPr="00C55427">
        <w:t xml:space="preserve"> также будут являться местные исполнительные и распорядительные органы, на территориях которых будут реализовываться соответствующие мероприятия. Учитывая, что Водная стратегия затрагивает все компоненты окружающей среды в масштабе республики, заинтересованным и сторонами будут являться все </w:t>
      </w:r>
      <w:r w:rsidR="00C55427" w:rsidRPr="00C55427">
        <w:rPr>
          <w:i/>
        </w:rPr>
        <w:t>областные исполнительные комитеты, включая Минский городской исполнительный комитет.</w:t>
      </w:r>
    </w:p>
    <w:p w14:paraId="388D9F93" w14:textId="5C4D4AAE" w:rsidR="00C62A94" w:rsidRPr="000631AB" w:rsidRDefault="00810A9E">
      <w:pPr>
        <w:ind w:firstLine="709"/>
      </w:pPr>
      <w:r w:rsidRPr="00C55427">
        <w:rPr>
          <w:b/>
          <w:bCs/>
          <w:i/>
        </w:rPr>
        <w:t>Общественные организации.</w:t>
      </w:r>
      <w:r w:rsidRPr="00810A9E">
        <w:rPr>
          <w:i/>
        </w:rPr>
        <w:t xml:space="preserve"> </w:t>
      </w:r>
      <w:r w:rsidR="000631AB">
        <w:t xml:space="preserve">Согласно приказу Министерства природных ресурсов и охраны окружающей среды от 23 сентября 2015 г. № 330-ОД создан </w:t>
      </w:r>
      <w:r w:rsidR="000631AB" w:rsidRPr="000631AB">
        <w:t>общественн</w:t>
      </w:r>
      <w:r w:rsidR="000631AB">
        <w:t>ый</w:t>
      </w:r>
      <w:r w:rsidR="000631AB" w:rsidRPr="000631AB">
        <w:t xml:space="preserve"> координационн</w:t>
      </w:r>
      <w:r w:rsidR="000631AB">
        <w:t>ый</w:t>
      </w:r>
      <w:r w:rsidR="000631AB" w:rsidRPr="000631AB">
        <w:t xml:space="preserve"> экологическ</w:t>
      </w:r>
      <w:r w:rsidR="000631AB">
        <w:t>ий</w:t>
      </w:r>
      <w:r w:rsidR="000631AB" w:rsidRPr="000631AB">
        <w:t xml:space="preserve"> сове</w:t>
      </w:r>
      <w:r w:rsidR="000631AB">
        <w:t>т</w:t>
      </w:r>
      <w:r w:rsidR="00AE2627">
        <w:t xml:space="preserve">, который имеет право рассматривать на своих заседаниях вопросы, касающиеся охраны окружающей среды и рационального использования водных ресурсов и вносить соответствующие предложения в Минприроды. </w:t>
      </w:r>
    </w:p>
    <w:p w14:paraId="49DF0822" w14:textId="50413D03" w:rsidR="00123A3B" w:rsidRPr="00E24E2D" w:rsidRDefault="00625085" w:rsidP="0042088B">
      <w:pPr>
        <w:ind w:firstLine="0"/>
      </w:pPr>
      <w:r>
        <w:t xml:space="preserve">К данному приказу утвержден перечень общественных организаций, включенных в экологический совет, которые и предлагается рассматривать как заинтересованная </w:t>
      </w:r>
      <w:r w:rsidRPr="00E24E2D">
        <w:t xml:space="preserve">общественность для проведения СЭО Водной стратегии до 2030 г. </w:t>
      </w:r>
    </w:p>
    <w:p w14:paraId="49DF082D" w14:textId="77A6F340" w:rsidR="00123A3B" w:rsidRPr="00E24E2D" w:rsidRDefault="00180AAE" w:rsidP="00E24E2D">
      <w:pPr>
        <w:ind w:firstLine="709"/>
      </w:pPr>
      <w:r w:rsidRPr="00E24E2D">
        <w:t xml:space="preserve">Также </w:t>
      </w:r>
      <w:r w:rsidR="00E24E2D" w:rsidRPr="00E24E2D">
        <w:t xml:space="preserve">к заинтересованной стороне можно отнести </w:t>
      </w:r>
      <w:r w:rsidR="001427C5" w:rsidRPr="00E24E2D">
        <w:t>Национальн</w:t>
      </w:r>
      <w:r w:rsidR="00E24E2D" w:rsidRPr="00E24E2D">
        <w:t>ую</w:t>
      </w:r>
      <w:r w:rsidR="001427C5" w:rsidRPr="00E24E2D">
        <w:t xml:space="preserve"> </w:t>
      </w:r>
      <w:r w:rsidR="000C578D">
        <w:t>а</w:t>
      </w:r>
      <w:r w:rsidR="001427C5" w:rsidRPr="00E24E2D">
        <w:t>кадеми</w:t>
      </w:r>
      <w:r w:rsidR="00E24E2D" w:rsidRPr="00E24E2D">
        <w:t>ю</w:t>
      </w:r>
      <w:r w:rsidR="001427C5" w:rsidRPr="00E24E2D">
        <w:t xml:space="preserve"> наук Беларуси</w:t>
      </w:r>
      <w:r w:rsidR="00E24E2D" w:rsidRPr="00E24E2D">
        <w:t>.</w:t>
      </w:r>
    </w:p>
    <w:p w14:paraId="49DF0831" w14:textId="4B615D59" w:rsidR="00123A3B" w:rsidRDefault="00585778" w:rsidP="004351F1">
      <w:pPr>
        <w:pStyle w:val="1"/>
      </w:pPr>
      <w:bookmarkStart w:id="25" w:name="_Toc34931332"/>
      <w:r>
        <w:lastRenderedPageBreak/>
        <w:t>8. ВЕРОЯТНОСТЬ ТРАНСГРАНИЧНЫХ ПОСЛЕДСТВИЙ ДЛЯ ОКРУЖАЮЩЕЙ СРЕДЫ</w:t>
      </w:r>
      <w:bookmarkEnd w:id="25"/>
    </w:p>
    <w:p w14:paraId="1C304923" w14:textId="77777777" w:rsidR="00670308" w:rsidRDefault="00670308" w:rsidP="00670308">
      <w:pPr>
        <w:ind w:firstLine="709"/>
      </w:pPr>
    </w:p>
    <w:p w14:paraId="03728189" w14:textId="05F2E7DC" w:rsidR="00670308" w:rsidRDefault="00670308" w:rsidP="00670308">
      <w:pPr>
        <w:ind w:firstLine="709"/>
      </w:pPr>
      <w:r>
        <w:t xml:space="preserve">В настоящее время в Республикой Беларусь подписано ряд соглашений </w:t>
      </w:r>
      <w:r w:rsidRPr="00670308">
        <w:t>в области охраны и рационального использования трансграничных водных объектов</w:t>
      </w:r>
      <w:r>
        <w:t>.</w:t>
      </w:r>
    </w:p>
    <w:p w14:paraId="7B6B0651" w14:textId="1C8A3F3A" w:rsidR="00670308" w:rsidRDefault="00670308" w:rsidP="00670308">
      <w:pPr>
        <w:ind w:firstLine="709"/>
      </w:pPr>
      <w:r w:rsidRPr="002A3435">
        <w:t>Практическая реализация принципов</w:t>
      </w:r>
      <w:r w:rsidRPr="00683312">
        <w:t xml:space="preserve"> трансграничного управления водными ресурсами </w:t>
      </w:r>
      <w:r>
        <w:t xml:space="preserve">с Российской Федерацией осуществляется в рамках </w:t>
      </w:r>
      <w:r w:rsidRPr="00683312">
        <w:t>Соглашени</w:t>
      </w:r>
      <w:r>
        <w:t>я</w:t>
      </w:r>
      <w:r w:rsidRPr="00683312">
        <w:t xml:space="preserve"> между Правительством Республики Беларусь и Правительством Российской Федерации о сотрудничестве в области охраны и рационального использования трансграничных водных объектов</w:t>
      </w:r>
      <w:r>
        <w:t xml:space="preserve">, с Республикой Украина – в рамках </w:t>
      </w:r>
      <w:r w:rsidRPr="00683312">
        <w:t>Соглашени</w:t>
      </w:r>
      <w:r>
        <w:t>я</w:t>
      </w:r>
      <w:r w:rsidRPr="00683312">
        <w:t xml:space="preserve"> </w:t>
      </w:r>
      <w:r w:rsidR="007B0F94">
        <w:t xml:space="preserve">от </w:t>
      </w:r>
      <w:r>
        <w:t xml:space="preserve">2001 г. </w:t>
      </w:r>
      <w:r w:rsidRPr="00683312">
        <w:t>между Правительством Республики Беларусь и Кабинетом Министров Украины о совместном использовании и охране трансграничных вод</w:t>
      </w:r>
      <w:r>
        <w:t xml:space="preserve">. </w:t>
      </w:r>
      <w:r w:rsidRPr="00683312">
        <w:t xml:space="preserve">Трансграничное сотрудничество с Латвийской Республикой осуществляется </w:t>
      </w:r>
      <w:r>
        <w:t xml:space="preserve">в настоящее время в </w:t>
      </w:r>
      <w:r w:rsidRPr="00683312">
        <w:t>рамках Соглашения между Правительством Республики Беларусь и Правительством Латвийской Республики о сотрудничестве в области охраны окружающей среды, заключенного в 1994 г.</w:t>
      </w:r>
      <w:r>
        <w:t>, при этом в</w:t>
      </w:r>
      <w:r w:rsidRPr="005B6072">
        <w:t xml:space="preserve"> 2018 г</w:t>
      </w:r>
      <w:r>
        <w:t>.</w:t>
      </w:r>
      <w:r w:rsidRPr="005B6072">
        <w:t xml:space="preserve"> начато предметное обсуждение проекта </w:t>
      </w:r>
      <w:r>
        <w:t>соглашения</w:t>
      </w:r>
      <w:r w:rsidRPr="005B6072">
        <w:t xml:space="preserve"> по охране использованию трансграничных вод между Беларусью и Латвией, проведена встреча делегаций стран по данному вопросу</w:t>
      </w:r>
      <w:r>
        <w:t>.</w:t>
      </w:r>
    </w:p>
    <w:p w14:paraId="0F64E7E7" w14:textId="35FC47F4" w:rsidR="00670308" w:rsidRPr="00683312" w:rsidRDefault="008E202B" w:rsidP="007137BF">
      <w:pPr>
        <w:ind w:firstLine="709"/>
      </w:pPr>
      <w:r>
        <w:t xml:space="preserve">В 2020 г. </w:t>
      </w:r>
      <w:r w:rsidR="00670308" w:rsidRPr="00670308">
        <w:t>в н.п. Беловежа (Республика Польша) состоялось подписание Соглашения между Правительством Республики Беларусь и Правительством Республики Польша о сотрудничестве в области охраны и рационального использования трансграничных вод</w:t>
      </w:r>
      <w:r>
        <w:t>.</w:t>
      </w:r>
      <w:r w:rsidR="00670308" w:rsidRPr="00670308">
        <w:t xml:space="preserve"> </w:t>
      </w:r>
      <w:r w:rsidR="00670308" w:rsidRPr="00683312">
        <w:t xml:space="preserve">Трансграничное сотрудничество с Литовской Республикой осуществляется в рамках </w:t>
      </w:r>
      <w:r w:rsidR="00670308">
        <w:t>технических протоколов</w:t>
      </w:r>
      <w:r w:rsidR="00670308" w:rsidRPr="00683312">
        <w:t>.</w:t>
      </w:r>
    </w:p>
    <w:p w14:paraId="5E460DFB" w14:textId="1138CDE9" w:rsidR="008E202B" w:rsidRDefault="00585778" w:rsidP="000C38C8">
      <w:pPr>
        <w:ind w:firstLine="700"/>
      </w:pPr>
      <w:r>
        <w:t>В настоящее время на территории Республике Беларусь функционирует трансграничная сеть мониторинга</w:t>
      </w:r>
      <w:r w:rsidR="008E202B">
        <w:t xml:space="preserve"> поверхностных и подземных вод. </w:t>
      </w:r>
      <w:r w:rsidR="00185BBC">
        <w:t xml:space="preserve">В сеть трансграничного мониторинга поверхностных вод включены </w:t>
      </w:r>
      <w:r w:rsidR="000C38C8">
        <w:t>4 участка в бас. р. Западная Двина, 5 участков в бас. р. Неман, 8 участков в бас. р. Западный Буг, 6 участок в бас. р. Днепр.</w:t>
      </w:r>
    </w:p>
    <w:p w14:paraId="581823C5" w14:textId="67ED7421" w:rsidR="008E202B" w:rsidRDefault="008E202B">
      <w:pPr>
        <w:ind w:firstLine="700"/>
      </w:pPr>
      <w:r>
        <w:t>Для трансграничных участков водотоков, как и для поверхностных водных объектов республики в целом, характерно избыточное содержание в воде биогенных веществ, обусловленное, как п</w:t>
      </w:r>
      <w:r w:rsidR="000C38C8">
        <w:t xml:space="preserve">равило, антропогенной нагрузкой. Однако, в целом тенденции, наблюдаемые за последние 18 лет, указывают о снижении в воде поверхностных водных объектов приоритетных загрязняющих веществ. </w:t>
      </w:r>
    </w:p>
    <w:p w14:paraId="49DF083C" w14:textId="7E2F3F83" w:rsidR="00123A3B" w:rsidRDefault="00585778" w:rsidP="000C38C8">
      <w:pPr>
        <w:ind w:firstLine="700"/>
      </w:pPr>
      <w:r>
        <w:t>В сеть трансграничного ранга мониторинга подземных вод включены 19 гидрогеологических постов (66 действующих пунктов наблюдений). На основании данных трансграничного мониторинга можно констатировать, что в Республике Беларусь в настоящее время выраженных изменений качества подземных вод и изменений уровенного режима на приграничных территориях не установлено.</w:t>
      </w:r>
    </w:p>
    <w:p w14:paraId="43C571EA" w14:textId="77777777" w:rsidR="001B76BD" w:rsidRPr="001B76BD" w:rsidRDefault="001B76BD" w:rsidP="001B76BD">
      <w:pPr>
        <w:ind w:firstLine="709"/>
      </w:pPr>
      <w:bookmarkStart w:id="26" w:name="_2s8eyo1" w:colFirst="0" w:colLast="0"/>
      <w:bookmarkEnd w:id="26"/>
      <w:r w:rsidRPr="001B76BD">
        <w:lastRenderedPageBreak/>
        <w:t>Предполагается, что реализация Водной стратегии, помимо прочего, будет оказывать постепенное положительное влияние на улучшение качества поверхностных и подземных вод страны. Таким образом, в результате ее осуществления возможно некоторое улучшение качества трансграничных вод. Не предвидится значительных трансграничных экологических, в том числе связанных со здоровьем населения, последствий, ввиду чего необходимость инициирования процедуры трансграничной оценки отсутствует.</w:t>
      </w:r>
    </w:p>
    <w:p w14:paraId="49DF0844" w14:textId="77777777" w:rsidR="00123A3B" w:rsidRDefault="00123A3B">
      <w:pPr>
        <w:ind w:firstLine="709"/>
      </w:pPr>
    </w:p>
    <w:p w14:paraId="49DF0845" w14:textId="77777777" w:rsidR="00123A3B" w:rsidRDefault="00123A3B">
      <w:pPr>
        <w:spacing w:line="240" w:lineRule="auto"/>
        <w:rPr>
          <w:highlight w:val="yellow"/>
        </w:rPr>
      </w:pPr>
    </w:p>
    <w:p w14:paraId="49DF0846" w14:textId="77777777" w:rsidR="00123A3B" w:rsidRDefault="00123A3B">
      <w:pPr>
        <w:spacing w:line="240" w:lineRule="auto"/>
        <w:rPr>
          <w:highlight w:val="yellow"/>
        </w:rPr>
        <w:sectPr w:rsidR="00123A3B">
          <w:pgSz w:w="11906" w:h="16838"/>
          <w:pgMar w:top="1133" w:right="850" w:bottom="1133" w:left="1700" w:header="709" w:footer="709" w:gutter="0"/>
          <w:cols w:space="720" w:equalWidth="0">
            <w:col w:w="9360"/>
          </w:cols>
        </w:sectPr>
      </w:pPr>
    </w:p>
    <w:p w14:paraId="49DF0847" w14:textId="22536A65" w:rsidR="00123A3B" w:rsidRDefault="00585778" w:rsidP="004351F1">
      <w:pPr>
        <w:pStyle w:val="1"/>
      </w:pPr>
      <w:bookmarkStart w:id="27" w:name="_Toc34931333"/>
      <w:r>
        <w:lastRenderedPageBreak/>
        <w:t xml:space="preserve">9. ПРЕДВАРИТЕЛЬНЫЙ АНАЛИЗ АЛЬТЕРНАТИВ РЕАЛИЗАЦИИ </w:t>
      </w:r>
      <w:r w:rsidR="00137DC0">
        <w:t xml:space="preserve">ВОДНОЙ </w:t>
      </w:r>
      <w:r>
        <w:t>СТРАТЕГИИ</w:t>
      </w:r>
      <w:bookmarkEnd w:id="27"/>
    </w:p>
    <w:p w14:paraId="49DF0848" w14:textId="77777777" w:rsidR="00123A3B" w:rsidRDefault="00123A3B" w:rsidP="00167D5E">
      <w:pPr>
        <w:spacing w:line="240" w:lineRule="auto"/>
        <w:ind w:right="-849"/>
      </w:pPr>
    </w:p>
    <w:p w14:paraId="66BA9209" w14:textId="4B9CB827" w:rsidR="00F3735C" w:rsidRDefault="00F3735C" w:rsidP="00167D5E">
      <w:pPr>
        <w:ind w:right="-849" w:firstLine="703"/>
        <w:rPr>
          <w:lang w:eastAsia="ru-RU"/>
        </w:rPr>
      </w:pPr>
      <w:r>
        <w:rPr>
          <w:lang w:eastAsia="ru-RU"/>
        </w:rPr>
        <w:t xml:space="preserve">Разработанная </w:t>
      </w:r>
      <w:r w:rsidRPr="008C55BB">
        <w:rPr>
          <w:lang w:eastAsia="ru-RU"/>
        </w:rPr>
        <w:t xml:space="preserve">Водная стратегия закрепляет базовые принципы государственной политики в области использования и охраны водных </w:t>
      </w:r>
      <w:r w:rsidR="009C2477">
        <w:rPr>
          <w:lang w:eastAsia="ru-RU"/>
        </w:rPr>
        <w:t>ресурсов</w:t>
      </w:r>
      <w:r>
        <w:rPr>
          <w:lang w:eastAsia="ru-RU"/>
        </w:rPr>
        <w:t xml:space="preserve"> Республики Беларусь. Реализация целей и задач, заложенных в </w:t>
      </w:r>
      <w:r w:rsidRPr="008C55BB">
        <w:rPr>
          <w:lang w:eastAsia="ru-RU"/>
        </w:rPr>
        <w:t>Водн</w:t>
      </w:r>
      <w:r>
        <w:rPr>
          <w:lang w:eastAsia="ru-RU"/>
        </w:rPr>
        <w:t>ую</w:t>
      </w:r>
      <w:r w:rsidRPr="008C55BB">
        <w:rPr>
          <w:lang w:eastAsia="ru-RU"/>
        </w:rPr>
        <w:t xml:space="preserve"> стратеги</w:t>
      </w:r>
      <w:r>
        <w:rPr>
          <w:lang w:eastAsia="ru-RU"/>
        </w:rPr>
        <w:t>ю</w:t>
      </w:r>
      <w:r w:rsidRPr="008C55BB">
        <w:rPr>
          <w:lang w:eastAsia="ru-RU"/>
        </w:rPr>
        <w:t xml:space="preserve"> </w:t>
      </w:r>
      <w:r>
        <w:rPr>
          <w:lang w:eastAsia="ru-RU"/>
        </w:rPr>
        <w:t xml:space="preserve">до 2030 г., позволит планомерно решить в стране ряд </w:t>
      </w:r>
      <w:r w:rsidR="009C2477">
        <w:rPr>
          <w:lang w:eastAsia="ru-RU"/>
        </w:rPr>
        <w:t>проблем</w:t>
      </w:r>
      <w:r>
        <w:rPr>
          <w:lang w:eastAsia="ru-RU"/>
        </w:rPr>
        <w:t xml:space="preserve"> с области использования и охраны водных ресурсов:</w:t>
      </w:r>
    </w:p>
    <w:p w14:paraId="37776AAD" w14:textId="792C28EC" w:rsidR="00F3735C" w:rsidRDefault="00F3735C" w:rsidP="00167D5E">
      <w:pPr>
        <w:ind w:right="-849" w:firstLine="703"/>
        <w:rPr>
          <w:lang w:eastAsia="ru-RU"/>
        </w:rPr>
      </w:pPr>
      <w:r>
        <w:rPr>
          <w:lang w:eastAsia="ru-RU"/>
        </w:rPr>
        <w:t xml:space="preserve">- </w:t>
      </w:r>
      <w:r w:rsidR="009C2477" w:rsidRPr="00F3735C">
        <w:rPr>
          <w:lang w:eastAsia="ru-RU"/>
        </w:rPr>
        <w:t>уменьш</w:t>
      </w:r>
      <w:r w:rsidR="009C2477">
        <w:rPr>
          <w:lang w:eastAsia="ru-RU"/>
        </w:rPr>
        <w:t>ить</w:t>
      </w:r>
      <w:r w:rsidR="009C2477" w:rsidRPr="00F3735C">
        <w:rPr>
          <w:lang w:eastAsia="ru-RU"/>
        </w:rPr>
        <w:t xml:space="preserve"> загрязнения, и све</w:t>
      </w:r>
      <w:r w:rsidR="009C2477">
        <w:rPr>
          <w:lang w:eastAsia="ru-RU"/>
        </w:rPr>
        <w:t>сти</w:t>
      </w:r>
      <w:r w:rsidR="009C2477" w:rsidRPr="00F3735C">
        <w:rPr>
          <w:lang w:eastAsia="ru-RU"/>
        </w:rPr>
        <w:t xml:space="preserve"> к минимуму сброс</w:t>
      </w:r>
      <w:r w:rsidR="009C2477">
        <w:rPr>
          <w:lang w:eastAsia="ru-RU"/>
        </w:rPr>
        <w:t>ы</w:t>
      </w:r>
      <w:r w:rsidR="009C2477" w:rsidRPr="00F3735C">
        <w:rPr>
          <w:lang w:eastAsia="ru-RU"/>
        </w:rPr>
        <w:t xml:space="preserve"> опасных химических веществ </w:t>
      </w:r>
      <w:r w:rsidR="009C2477">
        <w:rPr>
          <w:lang w:eastAsia="ru-RU"/>
        </w:rPr>
        <w:t>в водные объекты</w:t>
      </w:r>
      <w:r w:rsidR="009C2477" w:rsidRPr="00F3735C">
        <w:rPr>
          <w:lang w:eastAsia="ru-RU"/>
        </w:rPr>
        <w:t>, прекра</w:t>
      </w:r>
      <w:r w:rsidR="009C2477">
        <w:rPr>
          <w:lang w:eastAsia="ru-RU"/>
        </w:rPr>
        <w:t>тить сброс</w:t>
      </w:r>
      <w:r w:rsidR="009C2477" w:rsidRPr="00F3735C">
        <w:rPr>
          <w:lang w:eastAsia="ru-RU"/>
        </w:rPr>
        <w:t xml:space="preserve"> недостаточно очищенных сточных вод и увелич</w:t>
      </w:r>
      <w:r w:rsidR="009C2477">
        <w:rPr>
          <w:lang w:eastAsia="ru-RU"/>
        </w:rPr>
        <w:t xml:space="preserve">ить объемы </w:t>
      </w:r>
      <w:r w:rsidR="009C2477" w:rsidRPr="00F3735C">
        <w:rPr>
          <w:lang w:eastAsia="ru-RU"/>
        </w:rPr>
        <w:t>повторного (последовательного) использования</w:t>
      </w:r>
      <w:r w:rsidR="009C2477">
        <w:rPr>
          <w:lang w:eastAsia="ru-RU"/>
        </w:rPr>
        <w:t xml:space="preserve"> водных ресурсов</w:t>
      </w:r>
      <w:r w:rsidR="009C2477" w:rsidRPr="00F3735C">
        <w:rPr>
          <w:lang w:eastAsia="ru-RU"/>
        </w:rPr>
        <w:t>;</w:t>
      </w:r>
    </w:p>
    <w:p w14:paraId="576B95C4" w14:textId="688C90DB" w:rsidR="009C2477" w:rsidRDefault="009C2477" w:rsidP="00167D5E">
      <w:pPr>
        <w:ind w:right="-849" w:firstLine="703"/>
        <w:rPr>
          <w:lang w:eastAsia="ru-RU"/>
        </w:rPr>
      </w:pPr>
      <w:r>
        <w:rPr>
          <w:lang w:eastAsia="ru-RU"/>
        </w:rPr>
        <w:t>- п</w:t>
      </w:r>
      <w:r w:rsidRPr="00F3735C">
        <w:rPr>
          <w:lang w:eastAsia="ru-RU"/>
        </w:rPr>
        <w:t>овысить эффективность водопользования во всех отраслях экономики и обеспечить устойчивое водоснабжение населения</w:t>
      </w:r>
      <w:r>
        <w:rPr>
          <w:lang w:eastAsia="ru-RU"/>
        </w:rPr>
        <w:t>;</w:t>
      </w:r>
    </w:p>
    <w:p w14:paraId="6D92BB52" w14:textId="5417FF07" w:rsidR="009C2477" w:rsidRDefault="009C2477" w:rsidP="00167D5E">
      <w:pPr>
        <w:ind w:right="-849" w:firstLine="703"/>
        <w:rPr>
          <w:lang w:eastAsia="ru-RU"/>
        </w:rPr>
      </w:pPr>
      <w:r>
        <w:rPr>
          <w:lang w:eastAsia="ru-RU"/>
        </w:rPr>
        <w:t xml:space="preserve">- снизить антропогенную нагрузку на малые водотоки, особенно в черте населенных пунктов. </w:t>
      </w:r>
    </w:p>
    <w:p w14:paraId="379F8BC8" w14:textId="4CEF8114" w:rsidR="00CB540E" w:rsidRDefault="00905020" w:rsidP="00167D5E">
      <w:pPr>
        <w:ind w:right="-849" w:firstLine="692"/>
      </w:pPr>
      <w:r w:rsidRPr="009845C6">
        <w:t xml:space="preserve">Вероятной эволюцией существующих условий в будущем без учета реализации Водной стратегии </w:t>
      </w:r>
      <w:r w:rsidR="00CB540E">
        <w:t>можно отнести:</w:t>
      </w:r>
    </w:p>
    <w:p w14:paraId="088A494E" w14:textId="6D7A87E7" w:rsidR="00905020" w:rsidRDefault="00CB540E" w:rsidP="00167D5E">
      <w:pPr>
        <w:ind w:right="-849" w:firstLine="692"/>
      </w:pPr>
      <w:r>
        <w:t xml:space="preserve">- </w:t>
      </w:r>
      <w:r w:rsidR="00905020" w:rsidRPr="009845C6">
        <w:t>увеличение дозовой нагрузки на население, обусловленной химическим загрязнением воды, а также снижени</w:t>
      </w:r>
      <w:r>
        <w:t>е</w:t>
      </w:r>
      <w:r w:rsidR="00905020" w:rsidRPr="009845C6">
        <w:t xml:space="preserve"> эпидемиологической надежности и безопасности употребляемой населением воды и как результат рост заболеваемости населения, в т.ч. ас</w:t>
      </w:r>
      <w:r>
        <w:t>социированной с водным фактором;</w:t>
      </w:r>
    </w:p>
    <w:p w14:paraId="23336456" w14:textId="5161E9DB" w:rsidR="00CB540E" w:rsidRDefault="00CB540E" w:rsidP="00167D5E">
      <w:pPr>
        <w:ind w:right="-849" w:firstLine="692"/>
      </w:pPr>
      <w:r>
        <w:t xml:space="preserve">- </w:t>
      </w:r>
      <w:r w:rsidR="00A7430F">
        <w:t>увеличение площади лесных земель, земель</w:t>
      </w:r>
      <w:r w:rsidR="00A7430F" w:rsidRPr="00AE6D61">
        <w:t xml:space="preserve"> под древесно-кустарниковой растительностью</w:t>
      </w:r>
      <w:r w:rsidR="00A7430F">
        <w:t>, под застройкой, пашни, а также уменьшение площади сельскохозяйственных земель,</w:t>
      </w:r>
      <w:r w:rsidR="00A7430F" w:rsidRPr="005F49FD">
        <w:t xml:space="preserve"> </w:t>
      </w:r>
      <w:r w:rsidR="00A7430F">
        <w:t>суммарной площади нарушенных</w:t>
      </w:r>
      <w:r>
        <w:t>, неиспользуемых и иных земель</w:t>
      </w:r>
      <w:r w:rsidR="002D52DC">
        <w:t xml:space="preserve">, </w:t>
      </w:r>
      <w:r w:rsidR="002D52DC" w:rsidRPr="002D52DC">
        <w:t>потенциальное увеличение площади болот;</w:t>
      </w:r>
    </w:p>
    <w:p w14:paraId="6A8863CE" w14:textId="58248586" w:rsidR="00D1234D" w:rsidRPr="00CB540E" w:rsidRDefault="00CB540E" w:rsidP="00167D5E">
      <w:pPr>
        <w:ind w:right="-849" w:firstLine="692"/>
      </w:pPr>
      <w:r>
        <w:t xml:space="preserve">- </w:t>
      </w:r>
      <w:r w:rsidR="00D1234D" w:rsidRPr="00FB239F">
        <w:rPr>
          <w:rFonts w:eastAsia="Calibri"/>
          <w:color w:val="000000"/>
          <w:bdr w:val="none" w:sz="0" w:space="0" w:color="auto" w:frame="1"/>
          <w:lang w:eastAsia="en-US"/>
        </w:rPr>
        <w:t xml:space="preserve">несвоевременное и не в полном объеме получение информации о состоянии подземных вод (гидродинамический и гидрогеохимический режимы), особенно в нарушенных эксплуатацией условиях (в районах водозаборов), </w:t>
      </w:r>
      <w:r w:rsidR="00D1234D">
        <w:rPr>
          <w:rFonts w:eastAsia="Calibri"/>
          <w:color w:val="000000"/>
          <w:bdr w:val="none" w:sz="0" w:space="0" w:color="auto" w:frame="1"/>
          <w:lang w:eastAsia="en-US"/>
        </w:rPr>
        <w:t xml:space="preserve">что не позволит в дальнейшем </w:t>
      </w:r>
      <w:r w:rsidR="00D1234D" w:rsidRPr="00FB239F">
        <w:rPr>
          <w:rFonts w:eastAsia="Calibri"/>
          <w:color w:val="000000"/>
          <w:bdr w:val="none" w:sz="0" w:space="0" w:color="auto" w:frame="1"/>
          <w:lang w:eastAsia="en-US"/>
        </w:rPr>
        <w:t>оцен</w:t>
      </w:r>
      <w:r w:rsidR="00D1234D">
        <w:rPr>
          <w:rFonts w:eastAsia="Calibri"/>
          <w:color w:val="000000"/>
          <w:bdr w:val="none" w:sz="0" w:space="0" w:color="auto" w:frame="1"/>
          <w:lang w:eastAsia="en-US"/>
        </w:rPr>
        <w:t>ивать</w:t>
      </w:r>
      <w:r w:rsidR="00D1234D" w:rsidRPr="00FB239F">
        <w:rPr>
          <w:rFonts w:eastAsia="Calibri"/>
          <w:color w:val="000000"/>
          <w:bdr w:val="none" w:sz="0" w:space="0" w:color="auto" w:frame="1"/>
          <w:lang w:eastAsia="en-US"/>
        </w:rPr>
        <w:t xml:space="preserve"> влияни</w:t>
      </w:r>
      <w:r w:rsidR="00D1234D">
        <w:rPr>
          <w:rFonts w:eastAsia="Calibri"/>
          <w:color w:val="000000"/>
          <w:bdr w:val="none" w:sz="0" w:space="0" w:color="auto" w:frame="1"/>
          <w:lang w:eastAsia="en-US"/>
        </w:rPr>
        <w:t>е</w:t>
      </w:r>
      <w:r w:rsidR="00D1234D" w:rsidRPr="00FB239F">
        <w:rPr>
          <w:rFonts w:eastAsia="Calibri"/>
          <w:color w:val="000000"/>
          <w:bdr w:val="none" w:sz="0" w:space="0" w:color="auto" w:frame="1"/>
          <w:lang w:eastAsia="en-US"/>
        </w:rPr>
        <w:t xml:space="preserve"> сосредоточенного водоотбора на окружающую среду, </w:t>
      </w:r>
      <w:r w:rsidR="00D1234D">
        <w:rPr>
          <w:rFonts w:eastAsia="Calibri"/>
          <w:color w:val="000000"/>
          <w:bdr w:val="none" w:sz="0" w:space="0" w:color="auto" w:frame="1"/>
          <w:lang w:eastAsia="en-US"/>
        </w:rPr>
        <w:t xml:space="preserve">провести </w:t>
      </w:r>
      <w:r w:rsidR="00D1234D" w:rsidRPr="00FB239F">
        <w:rPr>
          <w:rFonts w:eastAsia="Calibri"/>
          <w:color w:val="000000"/>
          <w:bdr w:val="none" w:sz="0" w:space="0" w:color="auto" w:frame="1"/>
          <w:lang w:eastAsia="en-US"/>
        </w:rPr>
        <w:t>переоценк</w:t>
      </w:r>
      <w:r w:rsidR="00D1234D">
        <w:rPr>
          <w:rFonts w:eastAsia="Calibri"/>
          <w:color w:val="000000"/>
          <w:bdr w:val="none" w:sz="0" w:space="0" w:color="auto" w:frame="1"/>
          <w:lang w:eastAsia="en-US"/>
        </w:rPr>
        <w:t>у</w:t>
      </w:r>
      <w:r w:rsidR="00D1234D" w:rsidRPr="00FB239F">
        <w:rPr>
          <w:rFonts w:eastAsia="Calibri"/>
          <w:color w:val="000000"/>
          <w:bdr w:val="none" w:sz="0" w:space="0" w:color="auto" w:frame="1"/>
          <w:lang w:eastAsia="en-US"/>
        </w:rPr>
        <w:t xml:space="preserve"> запасов на водозаборах подземных вод</w:t>
      </w:r>
      <w:r w:rsidR="00D1234D">
        <w:rPr>
          <w:rFonts w:eastAsia="Calibri"/>
          <w:color w:val="000000"/>
          <w:bdr w:val="none" w:sz="0" w:space="0" w:color="auto" w:frame="1"/>
          <w:lang w:eastAsia="en-US"/>
        </w:rPr>
        <w:t>.</w:t>
      </w:r>
    </w:p>
    <w:p w14:paraId="79E48D18" w14:textId="035E6142" w:rsidR="00EC5E31" w:rsidRDefault="00BB3E9F" w:rsidP="00167D5E">
      <w:pPr>
        <w:ind w:right="-849"/>
        <w:rPr>
          <w:lang w:eastAsia="ru-RU"/>
        </w:rPr>
      </w:pPr>
      <w:r>
        <w:t xml:space="preserve">Таким образом, согласно предварительным выкладкам, реализация Водной стратегии является необходимостью. Подробный анализ «нереализации» и реализации мероприятий Водной стратегии в контексте существующих проблем с точки зрения потенциальных последствий для природной и социальных сред будет проведен на </w:t>
      </w:r>
      <w:r w:rsidR="000239DB">
        <w:t xml:space="preserve">втором </w:t>
      </w:r>
      <w:r>
        <w:t>этапе оценки.</w:t>
      </w:r>
      <w:r w:rsidRPr="00CE46E6">
        <w:rPr>
          <w:lang w:eastAsia="ru-RU"/>
        </w:rPr>
        <w:t xml:space="preserve"> </w:t>
      </w:r>
    </w:p>
    <w:p w14:paraId="771FD0B2" w14:textId="77777777" w:rsidR="001140B0" w:rsidRDefault="001140B0" w:rsidP="00167D5E">
      <w:pPr>
        <w:ind w:right="-849"/>
        <w:sectPr w:rsidR="001140B0" w:rsidSect="00FE01DB">
          <w:pgSz w:w="11906" w:h="16838"/>
          <w:pgMar w:top="1133" w:right="849" w:bottom="1133" w:left="1701" w:header="709" w:footer="709" w:gutter="0"/>
          <w:cols w:space="720" w:equalWidth="0">
            <w:col w:w="8510"/>
          </w:cols>
          <w:docGrid w:linePitch="326"/>
        </w:sectPr>
      </w:pPr>
    </w:p>
    <w:p w14:paraId="49A3AABA" w14:textId="5732A987" w:rsidR="00C64A86" w:rsidRPr="00C64A86" w:rsidRDefault="00C64A86" w:rsidP="005C73D8">
      <w:pPr>
        <w:pStyle w:val="1"/>
        <w:jc w:val="center"/>
      </w:pPr>
      <w:bookmarkStart w:id="28" w:name="_Toc34931334"/>
      <w:r w:rsidRPr="00C64A86">
        <w:rPr>
          <w:lang w:eastAsia="en-US"/>
        </w:rPr>
        <w:lastRenderedPageBreak/>
        <w:t xml:space="preserve">СПИСОК </w:t>
      </w:r>
      <w:r w:rsidR="00115183">
        <w:rPr>
          <w:lang w:eastAsia="en-US"/>
        </w:rPr>
        <w:t>ИСПОЛЬЗОВАННЫХ ИСТОЧНИКОВ</w:t>
      </w:r>
      <w:bookmarkEnd w:id="28"/>
    </w:p>
    <w:p w14:paraId="26D98454" w14:textId="77777777" w:rsidR="00C64A86" w:rsidRPr="00C64A86" w:rsidRDefault="00C64A86" w:rsidP="00C64A86">
      <w:pPr>
        <w:ind w:firstLine="0"/>
        <w:rPr>
          <w:rFonts w:eastAsia="Calibri"/>
          <w:lang w:eastAsia="en-US"/>
        </w:rPr>
      </w:pPr>
      <w:r w:rsidRPr="00C64A86">
        <w:rPr>
          <w:rFonts w:eastAsia="Calibri"/>
          <w:lang w:eastAsia="en-US"/>
        </w:rPr>
        <w:t>1. Протокол Европейской экономической комиссии Организации Объединенных Наций (ЕЭК ООН) по стратегической экологической оценке</w:t>
      </w:r>
    </w:p>
    <w:p w14:paraId="01B64D6E" w14:textId="77777777" w:rsidR="00C64A86" w:rsidRPr="00C64A86" w:rsidRDefault="00C64A86" w:rsidP="00C64A86">
      <w:pPr>
        <w:ind w:firstLine="0"/>
        <w:rPr>
          <w:rFonts w:eastAsia="Calibri"/>
          <w:lang w:val="en-US" w:eastAsia="en-US"/>
        </w:rPr>
      </w:pPr>
      <w:r w:rsidRPr="00C64A86">
        <w:rPr>
          <w:rFonts w:eastAsia="Calibri"/>
          <w:lang w:val="en-US" w:eastAsia="en-US"/>
        </w:rPr>
        <w:t>2. Directive 2001/42/ec of the European parliament and of the council of 27 June 2001 on the assessment of the effects of certain plans and programmes on the environment.</w:t>
      </w:r>
    </w:p>
    <w:p w14:paraId="49C5304E" w14:textId="77777777" w:rsidR="00C64A86" w:rsidRPr="00C64A86" w:rsidRDefault="00C64A86" w:rsidP="00C64A86">
      <w:pPr>
        <w:ind w:firstLine="0"/>
        <w:rPr>
          <w:rFonts w:eastAsia="Calibri"/>
          <w:lang w:eastAsia="en-US"/>
        </w:rPr>
      </w:pPr>
      <w:r w:rsidRPr="00C64A86">
        <w:rPr>
          <w:rFonts w:eastAsia="Calibri"/>
          <w:lang w:eastAsia="en-US"/>
        </w:rPr>
        <w:t>3. Закон Республики Беларусь от 05.09.1998 № 157-З «О государственном прогнозировании и программах социально-экономического развития Республики Беларусь»</w:t>
      </w:r>
    </w:p>
    <w:p w14:paraId="2CDAF4C9" w14:textId="77777777" w:rsidR="00C64A86" w:rsidRPr="00C64A86" w:rsidRDefault="00C64A86" w:rsidP="00C64A86">
      <w:pPr>
        <w:ind w:firstLine="0"/>
        <w:rPr>
          <w:rFonts w:eastAsia="Calibri"/>
          <w:lang w:eastAsia="en-US"/>
        </w:rPr>
      </w:pPr>
      <w:r w:rsidRPr="00C64A86">
        <w:rPr>
          <w:rFonts w:eastAsia="Calibri"/>
          <w:lang w:eastAsia="en-US"/>
        </w:rPr>
        <w:t>4. Постановление Совета Министров Республики Беларусь от 20.08.1998 № 1321 «О мерах по реализации Закона Республики Беларусь «О государственном прогнозировании и программах социально-экономического развития Республики Беларусь»</w:t>
      </w:r>
    </w:p>
    <w:p w14:paraId="66ED8255" w14:textId="77777777" w:rsidR="00C64A86" w:rsidRPr="00C64A86" w:rsidRDefault="00C64A86" w:rsidP="00C64A86">
      <w:pPr>
        <w:ind w:firstLine="0"/>
        <w:rPr>
          <w:szCs w:val="28"/>
        </w:rPr>
      </w:pPr>
      <w:r w:rsidRPr="00C64A86">
        <w:rPr>
          <w:rFonts w:eastAsia="Calibri"/>
          <w:lang w:eastAsia="en-US"/>
        </w:rPr>
        <w:t xml:space="preserve">5. </w:t>
      </w:r>
      <w:r w:rsidRPr="00C64A86">
        <w:rPr>
          <w:szCs w:val="28"/>
        </w:rPr>
        <w:t>Национальная стратегия устойчивого социально-экономического развития Республики Беларусь на период до 2030 года, одобрена Президиумом Совета Министров Республики Беларусь от 02.05.2017 № 10.</w:t>
      </w:r>
    </w:p>
    <w:p w14:paraId="40ADE360" w14:textId="77777777" w:rsidR="00C64A86" w:rsidRPr="00C64A86" w:rsidRDefault="00C64A86" w:rsidP="00C64A86">
      <w:pPr>
        <w:ind w:firstLine="0"/>
        <w:rPr>
          <w:szCs w:val="28"/>
        </w:rPr>
      </w:pPr>
      <w:r w:rsidRPr="00C64A86">
        <w:rPr>
          <w:szCs w:val="28"/>
        </w:rPr>
        <w:t>6. Указ Президента Республики Беларусь от 15.12.2016 № 466 «Об утверждении Программы социально-экономического развития Республики Беларусь на 2016–2020 годы»</w:t>
      </w:r>
    </w:p>
    <w:p w14:paraId="69F8B450" w14:textId="77777777" w:rsidR="00C64A86" w:rsidRPr="00C64A86" w:rsidRDefault="00C64A86" w:rsidP="00C64A86">
      <w:pPr>
        <w:ind w:firstLine="0"/>
        <w:rPr>
          <w:szCs w:val="28"/>
        </w:rPr>
      </w:pPr>
      <w:r w:rsidRPr="00C64A86">
        <w:rPr>
          <w:szCs w:val="28"/>
        </w:rPr>
        <w:t>7. Национальная стратегия устойчивого развития Республики Беларусь на период до 2035 года</w:t>
      </w:r>
    </w:p>
    <w:p w14:paraId="052A441F" w14:textId="77777777" w:rsidR="00C64A86" w:rsidRPr="00C64A86" w:rsidRDefault="00C64A86" w:rsidP="00C64A86">
      <w:pPr>
        <w:ind w:firstLine="0"/>
        <w:rPr>
          <w:bCs/>
        </w:rPr>
      </w:pPr>
      <w:r w:rsidRPr="00C64A86">
        <w:rPr>
          <w:szCs w:val="28"/>
        </w:rPr>
        <w:t xml:space="preserve">8. </w:t>
      </w:r>
      <w:r w:rsidRPr="00C64A86">
        <w:t xml:space="preserve">Закон Республики Беларусь </w:t>
      </w:r>
      <w:r w:rsidRPr="00C64A86">
        <w:rPr>
          <w:bCs/>
        </w:rPr>
        <w:t xml:space="preserve">от </w:t>
      </w:r>
      <w:r w:rsidRPr="00C64A86">
        <w:t>18.07.2016 № 399-З «</w:t>
      </w:r>
      <w:r w:rsidRPr="00C64A86">
        <w:rPr>
          <w:bCs/>
        </w:rPr>
        <w:t>О государственной экологической экспертизе, стратегической экологической оценке и оценке воздействия на окружающую среду»</w:t>
      </w:r>
    </w:p>
    <w:p w14:paraId="418411AF" w14:textId="77777777" w:rsidR="00C64A86" w:rsidRPr="00C64A86" w:rsidRDefault="00C64A86" w:rsidP="00C64A86">
      <w:pPr>
        <w:ind w:firstLine="0"/>
        <w:rPr>
          <w:bCs/>
        </w:rPr>
      </w:pPr>
      <w:r w:rsidRPr="00C64A86">
        <w:rPr>
          <w:bCs/>
        </w:rPr>
        <w:t>9. Постановление Совета Министров Республики Беларусь от 19.01.2017 № 47 «О некоторых мерах по реализации Закона Республики Беларусь от 18 июля 2016 года «О государственной экологической экспертизе, стратегической экологической оценке и оценке воздействия на окружающую среду»</w:t>
      </w:r>
    </w:p>
    <w:p w14:paraId="02A737CD" w14:textId="77777777" w:rsidR="00C64A86" w:rsidRPr="00C64A86" w:rsidRDefault="00C64A86" w:rsidP="00C64A86">
      <w:pPr>
        <w:ind w:firstLine="0"/>
      </w:pPr>
      <w:r w:rsidRPr="00C64A86">
        <w:rPr>
          <w:bCs/>
        </w:rPr>
        <w:t xml:space="preserve">10. </w:t>
      </w:r>
      <w:r w:rsidRPr="00C64A86">
        <w:t>Постановление Совета Министров Республики Беларусь от 14.06.2016 № 458 «Об утверждении Положения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об оценке воздействия на окружающую среду, учета принятых экологически значимых решений и внесении изменений и дополнения в некоторые постановления Совета Министров Республики Беларусь»</w:t>
      </w:r>
    </w:p>
    <w:p w14:paraId="6414630D" w14:textId="77777777" w:rsidR="00C64A86" w:rsidRPr="00C64A86" w:rsidRDefault="00C64A86" w:rsidP="00C64A86">
      <w:pPr>
        <w:ind w:firstLine="0"/>
        <w:rPr>
          <w:lang w:eastAsia="ru-RU"/>
        </w:rPr>
      </w:pPr>
      <w:r w:rsidRPr="00C64A86">
        <w:t xml:space="preserve">11. </w:t>
      </w:r>
      <w:r w:rsidRPr="00C64A86">
        <w:rPr>
          <w:lang w:eastAsia="ru-RU"/>
        </w:rPr>
        <w:t>Водный кодекс Республики Беларусь от 30.04.2014 № 149-З.</w:t>
      </w:r>
    </w:p>
    <w:p w14:paraId="7D28D0AC" w14:textId="77777777" w:rsidR="00C64A86" w:rsidRPr="00C64A86" w:rsidRDefault="00C64A86" w:rsidP="00C64A86">
      <w:pPr>
        <w:ind w:firstLine="0"/>
        <w:rPr>
          <w:lang w:eastAsia="ru-RU"/>
        </w:rPr>
      </w:pPr>
      <w:r w:rsidRPr="00C64A86">
        <w:rPr>
          <w:lang w:eastAsia="ru-RU"/>
        </w:rPr>
        <w:t xml:space="preserve">12. </w:t>
      </w:r>
      <w:r w:rsidRPr="00C64A86">
        <w:rPr>
          <w:szCs w:val="28"/>
        </w:rPr>
        <w:t>Указ Президента Республики Беларусь от 09.11.2010 № 575 «Об утверждении К</w:t>
      </w:r>
      <w:r w:rsidRPr="00C64A86">
        <w:rPr>
          <w:lang w:eastAsia="ru-RU"/>
        </w:rPr>
        <w:t>онцепция национальной безопасности Республики Беларусь»</w:t>
      </w:r>
    </w:p>
    <w:p w14:paraId="21DA5D5C" w14:textId="77777777" w:rsidR="00C64A86" w:rsidRPr="00C64A86" w:rsidRDefault="00C64A86" w:rsidP="00C64A86">
      <w:pPr>
        <w:ind w:firstLine="0"/>
      </w:pPr>
      <w:r w:rsidRPr="00C64A86">
        <w:t>12. Постановление Совета Министров Республики Беларусь от 21.05.2016 № 326 «Об утверждении Государственной программы «Комфортное жилье и благоприятная среда» на 2016-2020 гг.</w:t>
      </w:r>
    </w:p>
    <w:p w14:paraId="513C4419" w14:textId="77777777" w:rsidR="00C64A86" w:rsidRPr="00C64A86" w:rsidRDefault="00C64A86" w:rsidP="00C64A86">
      <w:pPr>
        <w:ind w:firstLine="0"/>
      </w:pPr>
      <w:r w:rsidRPr="00C64A86">
        <w:lastRenderedPageBreak/>
        <w:t>13. Постановление Совета Министров Республики Беларусь от 17.03.2016 № 205 «Об утверждении Государственной программы «Охрана окружающей среды и устойчивое использование природных ресурсов» на 2016 – 2020 годы»</w:t>
      </w:r>
    </w:p>
    <w:p w14:paraId="100D5D55" w14:textId="77777777" w:rsidR="00C64A86" w:rsidRPr="00C64A86" w:rsidRDefault="00C64A86" w:rsidP="00C64A86">
      <w:pPr>
        <w:ind w:firstLine="0"/>
      </w:pPr>
      <w:r w:rsidRPr="00C64A86">
        <w:t>14. Стратегия в области охраны окружающей среды Республики Беларусь на период до 2025 года ободрена решением коллегии Министерства природных ресурсов и охраны окружающей среды Республики Беларусь от 28.01.2011 г. № 8-Р</w:t>
      </w:r>
    </w:p>
    <w:p w14:paraId="6BC24F15" w14:textId="77777777" w:rsidR="00C64A86" w:rsidRPr="00C64A86" w:rsidRDefault="00C64A86" w:rsidP="00C64A86">
      <w:pPr>
        <w:ind w:firstLine="0"/>
        <w:rPr>
          <w:rFonts w:eastAsia="Calibri"/>
          <w:lang w:eastAsia="en-US"/>
        </w:rPr>
      </w:pPr>
      <w:r w:rsidRPr="00C64A86">
        <w:rPr>
          <w:rFonts w:eastAsia="Calibri"/>
          <w:lang w:eastAsia="en-US"/>
        </w:rPr>
        <w:t>15. Постановление Совета Министров Республики Беларусь от 11.03.2016 № 196 «О Государственной программе развития аграрного бизнеса в Республике Беларусь на 2016 - 2020 годы и внесении изменений в постановление Совета Министров Республики Беларусь от 16 июня 2014 г. № 585»</w:t>
      </w:r>
    </w:p>
    <w:p w14:paraId="1860C43B" w14:textId="77777777" w:rsidR="00C64A86" w:rsidRPr="00C64A86" w:rsidRDefault="00C64A86" w:rsidP="00C64A86">
      <w:pPr>
        <w:ind w:firstLine="0"/>
        <w:rPr>
          <w:rFonts w:eastAsia="Calibri"/>
          <w:lang w:eastAsia="en-US"/>
        </w:rPr>
      </w:pPr>
      <w:r w:rsidRPr="00C64A86">
        <w:rPr>
          <w:rFonts w:eastAsia="Calibri"/>
          <w:lang w:eastAsia="en-US"/>
        </w:rPr>
        <w:t xml:space="preserve">16. </w:t>
      </w:r>
      <w:r w:rsidRPr="00C64A86">
        <w:t>Стратегия адаптации сельского хозяйства к изменению климата до 2050 года, утверждена Министерством сельского хозяйства и продовольствия Республики Беларусь 30.08.2019</w:t>
      </w:r>
    </w:p>
    <w:p w14:paraId="5354B89D" w14:textId="77777777" w:rsidR="00C64A86" w:rsidRPr="00C64A86" w:rsidRDefault="00C64A86" w:rsidP="00C64A86">
      <w:pPr>
        <w:ind w:firstLine="0"/>
        <w:rPr>
          <w:rFonts w:eastAsia="Calibri"/>
          <w:lang w:eastAsia="en-US"/>
        </w:rPr>
      </w:pPr>
      <w:r w:rsidRPr="00C64A86">
        <w:rPr>
          <w:rFonts w:eastAsia="Calibri"/>
          <w:lang w:eastAsia="en-US"/>
        </w:rPr>
        <w:t>17. Постановление Совета Министров Республики Беларусь от 02.07.2014 № 649 «О развитии системы особо охраняемых природных территорий»</w:t>
      </w:r>
    </w:p>
    <w:p w14:paraId="743B4D2D" w14:textId="77777777" w:rsidR="00C64A86" w:rsidRPr="00C64A86" w:rsidRDefault="00C64A86" w:rsidP="00C64A86">
      <w:pPr>
        <w:ind w:firstLine="0"/>
        <w:rPr>
          <w:rFonts w:eastAsia="Calibri"/>
          <w:lang w:eastAsia="en-US"/>
        </w:rPr>
      </w:pPr>
      <w:r w:rsidRPr="00C64A86">
        <w:rPr>
          <w:rFonts w:eastAsia="Calibri"/>
          <w:lang w:eastAsia="en-US"/>
        </w:rPr>
        <w:t>18. Постановление Совета Министров Республики Беларусь от 28.03.2016 № 248 «Об утверждении Государственной программы «Энергосбережение» на 2016-2020 годы»</w:t>
      </w:r>
    </w:p>
    <w:p w14:paraId="220CB800" w14:textId="77777777" w:rsidR="00C64A86" w:rsidRPr="00C64A86" w:rsidRDefault="00C64A86" w:rsidP="00C64A86">
      <w:pPr>
        <w:ind w:firstLine="0"/>
        <w:rPr>
          <w:rFonts w:eastAsia="Calibri"/>
          <w:lang w:eastAsia="en-US"/>
        </w:rPr>
      </w:pPr>
      <w:r w:rsidRPr="00C64A86">
        <w:rPr>
          <w:rFonts w:eastAsia="Calibri"/>
          <w:lang w:eastAsia="en-US"/>
        </w:rPr>
        <w:t>19. Постановление Совета Министров Республики Беларусь от 28.04.2016 № 345 «Об утверждении Государственной программы развития транспортного комплекса Республики Беларусь на 2016 – 2020 годы»</w:t>
      </w:r>
    </w:p>
    <w:p w14:paraId="5CFBAD31" w14:textId="77777777" w:rsidR="00C64A86" w:rsidRPr="00C64A86" w:rsidRDefault="00C64A86" w:rsidP="00C64A86">
      <w:pPr>
        <w:ind w:firstLine="0"/>
        <w:rPr>
          <w:rFonts w:eastAsia="Calibri"/>
          <w:lang w:eastAsia="en-US"/>
        </w:rPr>
      </w:pPr>
      <w:r w:rsidRPr="00C64A86">
        <w:rPr>
          <w:rFonts w:eastAsia="Calibri"/>
          <w:lang w:eastAsia="en-US"/>
        </w:rPr>
        <w:t>20. Постановление Совета Министров Республики Беларусь от 18.03.2016 № 215 «Об утверждении Государственной программы «Белорусский лес» на 2016 - 2020 годы»</w:t>
      </w:r>
    </w:p>
    <w:p w14:paraId="3E301ECC" w14:textId="77777777" w:rsidR="00C64A86" w:rsidRPr="00C64A86" w:rsidRDefault="00C64A86" w:rsidP="00C64A86">
      <w:pPr>
        <w:ind w:firstLine="0"/>
        <w:rPr>
          <w:rFonts w:eastAsia="Calibri"/>
          <w:lang w:eastAsia="en-US"/>
        </w:rPr>
      </w:pPr>
      <w:r w:rsidRPr="00C64A86">
        <w:rPr>
          <w:rFonts w:eastAsia="Calibri"/>
          <w:lang w:eastAsia="en-US"/>
        </w:rPr>
        <w:t>21. Постановление Совета Министров Республики Беларусь от 04.03.2016 № 180 «Об утверждении Государственной программы «Культура Беларуси» на 2016 – 2020 годы»</w:t>
      </w:r>
    </w:p>
    <w:p w14:paraId="571A4476" w14:textId="77777777" w:rsidR="00C64A86" w:rsidRPr="00C64A86" w:rsidRDefault="00C64A86" w:rsidP="00C64A86">
      <w:pPr>
        <w:ind w:firstLine="0"/>
        <w:rPr>
          <w:rFonts w:eastAsia="Calibri"/>
          <w:lang w:eastAsia="en-US"/>
        </w:rPr>
      </w:pPr>
      <w:r w:rsidRPr="00C64A86">
        <w:rPr>
          <w:rFonts w:eastAsia="Calibri"/>
          <w:lang w:eastAsia="en-US"/>
        </w:rPr>
        <w:t>22. Постановление Совета Министров Республики Беларусь от 31.12.2010 № 1922 «Об утверждении Государственной программы по преодолению последствий катастрофы на Чернобыльской АЭС на 2011 - 2015 годы и на период до 2020 года»</w:t>
      </w:r>
    </w:p>
    <w:p w14:paraId="25C1403B" w14:textId="77777777" w:rsidR="00C64A86" w:rsidRPr="00C64A86" w:rsidRDefault="00C64A86" w:rsidP="00C64A86">
      <w:pPr>
        <w:ind w:firstLine="0"/>
        <w:rPr>
          <w:rFonts w:eastAsia="Calibri"/>
          <w:lang w:eastAsia="en-US"/>
        </w:rPr>
      </w:pPr>
      <w:r w:rsidRPr="00C64A86">
        <w:rPr>
          <w:rFonts w:eastAsia="Calibri"/>
          <w:lang w:eastAsia="en-US"/>
        </w:rPr>
        <w:t>23. Кудельский А.В., Пашкевич В.И.  Региональная гидрогеология и геохимия подземных вод Беларуси. – Минск: Беларуская навука, 2014.</w:t>
      </w:r>
    </w:p>
    <w:p w14:paraId="01C9D75A" w14:textId="77777777" w:rsidR="00C64A86" w:rsidRPr="00C64A86" w:rsidRDefault="00C64A86" w:rsidP="00C64A86">
      <w:pPr>
        <w:ind w:firstLine="0"/>
        <w:rPr>
          <w:rFonts w:eastAsia="Calibri"/>
          <w:lang w:eastAsia="en-US"/>
        </w:rPr>
      </w:pPr>
      <w:r w:rsidRPr="00C64A86">
        <w:rPr>
          <w:rFonts w:eastAsia="Calibri"/>
          <w:lang w:eastAsia="en-US"/>
        </w:rPr>
        <w:t xml:space="preserve">24. Полезные ископаемые Беларуси: К 75-летию БелНИГРИ /Редкол: П.З. Хомич и др. – Мн.: Адукацыя i выхаванне, 2002. </w:t>
      </w:r>
    </w:p>
    <w:p w14:paraId="375748D9" w14:textId="77777777" w:rsidR="00C64A86" w:rsidRPr="00C64A86" w:rsidRDefault="00C64A86" w:rsidP="00C64A86">
      <w:pPr>
        <w:ind w:firstLine="0"/>
        <w:rPr>
          <w:rFonts w:eastAsia="Calibri"/>
          <w:lang w:eastAsia="en-US"/>
        </w:rPr>
      </w:pPr>
      <w:r w:rsidRPr="00C64A86">
        <w:rPr>
          <w:rFonts w:eastAsia="Calibri"/>
          <w:lang w:eastAsia="en-US"/>
        </w:rPr>
        <w:t>25. Пояснительная записка к серии гидрогеологических карт территории Беларуси масштаба 1:500 000, ООО «Смэлток», Минск, 2010. – 160 с.</w:t>
      </w:r>
    </w:p>
    <w:p w14:paraId="2A928CAB" w14:textId="77777777" w:rsidR="00C64A86" w:rsidRPr="00C64A86" w:rsidRDefault="00C64A86" w:rsidP="00C64A86">
      <w:pPr>
        <w:ind w:firstLine="0"/>
        <w:rPr>
          <w:rFonts w:eastAsia="Calibri"/>
          <w:lang w:eastAsia="en-US"/>
        </w:rPr>
      </w:pPr>
      <w:r w:rsidRPr="00C64A86">
        <w:rPr>
          <w:rFonts w:eastAsia="Calibri"/>
          <w:lang w:eastAsia="en-US"/>
        </w:rPr>
        <w:lastRenderedPageBreak/>
        <w:t>26. Карта основных водоносных горизонтов(комплексов) для хозяйственно-питьевого водоснабжения Республики Беларусь масштаба 1:500 000, РУП «Белкартография», Минск, 2010.</w:t>
      </w:r>
    </w:p>
    <w:p w14:paraId="532B52D0" w14:textId="77777777" w:rsidR="00C64A86" w:rsidRPr="00C64A86" w:rsidRDefault="00C64A86" w:rsidP="00C64A86">
      <w:pPr>
        <w:ind w:firstLine="0"/>
        <w:rPr>
          <w:rFonts w:eastAsia="Calibri"/>
          <w:lang w:eastAsia="en-US"/>
        </w:rPr>
      </w:pPr>
      <w:r w:rsidRPr="00C64A86">
        <w:rPr>
          <w:rFonts w:eastAsia="Calibri"/>
          <w:lang w:eastAsia="en-US"/>
        </w:rPr>
        <w:t>27. Васнёва О.В. Геоэкологическое состояние подземных вод на водозаборе «Новинки» г.Минска и разработка мероприятий по предотвращению их антропогенного загрязнения / О.В. Васнёва, В.И.Пашкевич, А.Н.Авхимович, Т.А.Кононова, Д.Г.Илькевич //– Мн.: Лiтасфера. – 2016. – № 2 (45). – С. 122–128.</w:t>
      </w:r>
    </w:p>
    <w:p w14:paraId="4014D579" w14:textId="77777777" w:rsidR="00C64A86" w:rsidRPr="00C64A86" w:rsidRDefault="00C64A86" w:rsidP="00C64A86">
      <w:pPr>
        <w:ind w:firstLine="0"/>
        <w:rPr>
          <w:rFonts w:eastAsia="Calibri"/>
          <w:lang w:eastAsia="en-US"/>
        </w:rPr>
      </w:pPr>
      <w:r w:rsidRPr="00C64A86">
        <w:rPr>
          <w:rFonts w:eastAsia="Calibri"/>
          <w:lang w:eastAsia="en-US"/>
        </w:rPr>
        <w:t xml:space="preserve">28. Постановление </w:t>
      </w:r>
      <w:r w:rsidRPr="00C64A86">
        <w:t>Министерства природных ресурсов и охраны окружающей среды Республики Беларусь от 11.01.2017 № 5 «</w:t>
      </w:r>
      <w:r w:rsidRPr="00C64A86">
        <w:rPr>
          <w:rFonts w:eastAsia="Calibri"/>
          <w:bCs/>
          <w:lang w:eastAsia="en-US"/>
        </w:rPr>
        <w:t xml:space="preserve">Об определении количества и местонахождения пунктов наблюдений локального мониторинга окружающей среды, перечня параметров, периодичности наблюдений и перечня юридических лиц, осуществляющих проведение </w:t>
      </w:r>
      <w:r w:rsidRPr="00C64A86">
        <w:rPr>
          <w:rFonts w:eastAsia="Calibri"/>
          <w:lang w:eastAsia="en-US"/>
        </w:rPr>
        <w:t>локального мониторинга окружающей среды»</w:t>
      </w:r>
    </w:p>
    <w:p w14:paraId="7A4E499C" w14:textId="77777777" w:rsidR="00C64A86" w:rsidRPr="00C64A86" w:rsidRDefault="00C64A86" w:rsidP="00C64A86">
      <w:pPr>
        <w:ind w:firstLine="0"/>
        <w:rPr>
          <w:rFonts w:eastAsia="Calibri"/>
          <w:lang w:eastAsia="en-US"/>
        </w:rPr>
      </w:pPr>
      <w:r w:rsidRPr="00C64A86">
        <w:rPr>
          <w:rFonts w:eastAsia="Calibri"/>
          <w:lang w:eastAsia="en-US"/>
        </w:rPr>
        <w:t>29. Питьевая вода. Гигиенические требования к качеству воды централизованных систем питьевого водоснабжения. Контроль качества: Сан ПиН 10-124 РБ 99: утв. Гл. гос. санитар. врачом Респ. Беларусь//Коммунальная гигиена: сб. норматив. док./Респ. центр гигиены, эпидемиологии и общественного здоровья. – Минск, 2010;</w:t>
      </w:r>
    </w:p>
    <w:p w14:paraId="286AF0E4" w14:textId="77777777" w:rsidR="00C64A86" w:rsidRPr="00C64A86" w:rsidRDefault="00C64A86" w:rsidP="00C64A86">
      <w:pPr>
        <w:ind w:firstLine="0"/>
        <w:rPr>
          <w:rFonts w:eastAsia="Calibri"/>
          <w:lang w:eastAsia="en-US"/>
        </w:rPr>
      </w:pPr>
      <w:r w:rsidRPr="00C64A86">
        <w:rPr>
          <w:rFonts w:eastAsia="Calibri"/>
          <w:lang w:eastAsia="en-US"/>
        </w:rPr>
        <w:t>30. Государственный водный кадастр – водные ресурсы, их использование и качество воды, Минск, 2018;</w:t>
      </w:r>
    </w:p>
    <w:p w14:paraId="29A82130" w14:textId="77777777" w:rsidR="00C64A86" w:rsidRPr="00C64A86" w:rsidRDefault="00C64A86" w:rsidP="00C64A86">
      <w:pPr>
        <w:ind w:firstLine="0"/>
        <w:rPr>
          <w:rFonts w:eastAsia="Calibri"/>
          <w:lang w:eastAsia="en-US"/>
        </w:rPr>
      </w:pPr>
      <w:r w:rsidRPr="00C64A86">
        <w:rPr>
          <w:rFonts w:eastAsia="Calibri"/>
          <w:lang w:eastAsia="en-US"/>
        </w:rPr>
        <w:t xml:space="preserve">31. Мониторинг подземных вод / О.А. Берёзко, О.А. Буйневич, О.В. Васнёва, Е.М. Черевач// Национальная система мониторинга окружающей среды Республики Беларусь: результаты наблюдений, 2018 г. / Государственное учреждение «Республиканский центр по гидрометеорологии, контролю радиоактивного загрязнения и мониторингу окружающей среды» (Белгидромет); под ред. Е.П. Богодяж – Минск, 2019. </w:t>
      </w:r>
    </w:p>
    <w:p w14:paraId="320DF76B" w14:textId="77777777" w:rsidR="00C64A86" w:rsidRPr="00C64A86" w:rsidRDefault="00C64A86" w:rsidP="00C64A86">
      <w:pPr>
        <w:ind w:firstLine="0"/>
        <w:rPr>
          <w:rFonts w:eastAsia="Calibri"/>
          <w:lang w:eastAsia="en-US"/>
        </w:rPr>
      </w:pPr>
      <w:r w:rsidRPr="00C64A86">
        <w:rPr>
          <w:rFonts w:eastAsia="Calibri"/>
          <w:lang w:eastAsia="en-US"/>
        </w:rPr>
        <w:t>32. Национальная система мониторинга окружающей среды Республики Беларусь: результаты наблюдений, 2018 г. / Государственное учреждение «Республиканский центр по гидрометеорологии, контролю радиоактивного загрязнения и мониторингу окружающей среды» (Белгидромет); под ред. Е.П. Богодяж – Минск, 2019.</w:t>
      </w:r>
    </w:p>
    <w:p w14:paraId="5CD99A90" w14:textId="77777777" w:rsidR="00C64A86" w:rsidRPr="00C64A86" w:rsidRDefault="00C64A86" w:rsidP="00C64A86">
      <w:pPr>
        <w:ind w:firstLine="0"/>
        <w:textAlignment w:val="baseline"/>
        <w:rPr>
          <w:lang w:eastAsia="ru-RU"/>
        </w:rPr>
      </w:pPr>
      <w:r w:rsidRPr="00C64A86">
        <w:rPr>
          <w:lang w:eastAsia="ru-RU"/>
        </w:rPr>
        <w:t>33. Государственный доклад «О санитарно-эпидемиологической обстановке в Республике Беларусь», 2018. </w:t>
      </w:r>
    </w:p>
    <w:p w14:paraId="230B6639" w14:textId="77777777" w:rsidR="00C64A86" w:rsidRPr="00C64A86" w:rsidRDefault="00C64A86" w:rsidP="00C64A86">
      <w:pPr>
        <w:ind w:firstLine="0"/>
        <w:textAlignment w:val="baseline"/>
        <w:rPr>
          <w:rFonts w:eastAsia="Calibri"/>
          <w:lang w:eastAsia="en-US"/>
        </w:rPr>
      </w:pPr>
      <w:r w:rsidRPr="00C64A86">
        <w:rPr>
          <w:lang w:eastAsia="ru-RU"/>
        </w:rPr>
        <w:t xml:space="preserve">34. </w:t>
      </w:r>
      <w:r w:rsidRPr="00C64A86">
        <w:rPr>
          <w:rFonts w:eastAsia="Calibri"/>
          <w:lang w:eastAsia="en-US"/>
        </w:rPr>
        <w:t>Здравоохранение в Республике Беларусь. Официальный статистический сборник за 2018.</w:t>
      </w:r>
    </w:p>
    <w:p w14:paraId="075D5F5E" w14:textId="77777777" w:rsidR="00C64A86" w:rsidRPr="00C64A86" w:rsidRDefault="00C64A86" w:rsidP="00C64A86">
      <w:pPr>
        <w:ind w:firstLine="0"/>
        <w:textAlignment w:val="baseline"/>
        <w:rPr>
          <w:lang w:val="en-US" w:eastAsia="ru-RU"/>
        </w:rPr>
      </w:pPr>
      <w:r w:rsidRPr="00C64A86">
        <w:rPr>
          <w:rFonts w:eastAsia="Calibri"/>
          <w:color w:val="000000"/>
          <w:lang w:val="en-US" w:eastAsia="en-US"/>
        </w:rPr>
        <w:t>35. World health statistics 2017 monitoring health for the SDGs, Sustainable Development Goals.</w:t>
      </w:r>
    </w:p>
    <w:p w14:paraId="242057A4" w14:textId="77777777" w:rsidR="00C64A86" w:rsidRPr="00C64A86" w:rsidRDefault="00C64A86" w:rsidP="00C64A86">
      <w:pPr>
        <w:ind w:firstLine="0"/>
        <w:textAlignment w:val="baseline"/>
        <w:rPr>
          <w:rFonts w:eastAsia="Calibri"/>
          <w:color w:val="000000"/>
          <w:lang w:eastAsia="en-US"/>
        </w:rPr>
      </w:pPr>
      <w:r w:rsidRPr="00C64A86">
        <w:rPr>
          <w:lang w:eastAsia="ru-RU"/>
        </w:rPr>
        <w:t xml:space="preserve">36. Ведомственная отчетность 1-ЖКХ, квартальная отчетность по программе «Чистая вода», Государственная статистическая отчетность по годовой форме 1-жкх (жилфонд) </w:t>
      </w:r>
      <w:r w:rsidRPr="00C64A86">
        <w:rPr>
          <w:rFonts w:eastAsia="Calibri"/>
          <w:color w:val="000000"/>
          <w:lang w:eastAsia="en-US"/>
        </w:rPr>
        <w:t>«Отчет о жилищном фонде». </w:t>
      </w:r>
    </w:p>
    <w:p w14:paraId="07CEF4CA" w14:textId="77777777" w:rsidR="00C64A86" w:rsidRPr="00C64A86" w:rsidRDefault="00C64A86" w:rsidP="00C64A86">
      <w:pPr>
        <w:ind w:firstLine="0"/>
        <w:textAlignment w:val="baseline"/>
        <w:rPr>
          <w:rFonts w:eastAsia="Calibri"/>
          <w:color w:val="000000"/>
          <w:lang w:eastAsia="en-US"/>
        </w:rPr>
      </w:pPr>
      <w:r w:rsidRPr="00C64A86">
        <w:rPr>
          <w:rFonts w:eastAsia="Calibri"/>
          <w:color w:val="000000"/>
          <w:lang w:eastAsia="en-US"/>
        </w:rPr>
        <w:lastRenderedPageBreak/>
        <w:t>37. Оценка питьевых вод, потребляемых населением Республики Беларусь, по макро- и микроэлементному составу / Е. В. Дроздова, В. В. Бурая, Т. З. Суровец, А.В. Фираго, В. В. Гирина // Медицина труда и экология человека. – 2017. – № 1. – С. 44–49.</w:t>
      </w:r>
    </w:p>
    <w:p w14:paraId="2991A46E" w14:textId="77777777" w:rsidR="00C64A86" w:rsidRPr="00C64A86" w:rsidRDefault="00C64A86" w:rsidP="00C64A86">
      <w:pPr>
        <w:ind w:firstLine="0"/>
        <w:rPr>
          <w:rFonts w:eastAsia="Calibri"/>
          <w:lang w:eastAsia="en-US"/>
        </w:rPr>
      </w:pPr>
      <w:r w:rsidRPr="00C64A86">
        <w:rPr>
          <w:rFonts w:eastAsia="Calibri"/>
          <w:lang w:eastAsia="en-US"/>
        </w:rPr>
        <w:t>38. Национальная система мониторинга окружающей среды Республики Беларусь: результаты наблюдений, 2018 год / Под общей редакцией Е.П. Богодяж – Минск, Республиканский центр по гидрометеорологии, контролю радиоактивного загрязнения и мониторингу окружающей среды. – 2019. – 476с., ил. 364.</w:t>
      </w:r>
    </w:p>
    <w:p w14:paraId="535DC888" w14:textId="77777777" w:rsidR="00C64A86" w:rsidRPr="00C64A86" w:rsidRDefault="00C64A86" w:rsidP="00C64A86">
      <w:pPr>
        <w:ind w:firstLine="0"/>
        <w:rPr>
          <w:rFonts w:eastAsia="Calibri"/>
          <w:lang w:eastAsia="en-US"/>
        </w:rPr>
      </w:pPr>
      <w:r w:rsidRPr="00C64A86">
        <w:rPr>
          <w:rFonts w:eastAsia="Calibri"/>
          <w:lang w:eastAsia="en-US"/>
        </w:rPr>
        <w:t>39. Ясинский С.В. «</w:t>
      </w:r>
      <w:bookmarkStart w:id="29" w:name="_Hlk33440378"/>
      <w:r w:rsidRPr="00C64A86">
        <w:rPr>
          <w:rFonts w:eastAsia="Calibri"/>
          <w:lang w:eastAsia="en-US"/>
        </w:rPr>
        <w:t>Формирование гидрологического режима водосборов малых равнинных рек</w:t>
      </w:r>
      <w:bookmarkEnd w:id="29"/>
      <w:r w:rsidRPr="00C64A86">
        <w:rPr>
          <w:rFonts w:eastAsia="Calibri"/>
          <w:lang w:eastAsia="en-US"/>
        </w:rPr>
        <w:t xml:space="preserve">», докторская диссертация (Москва, 2009). </w:t>
      </w:r>
    </w:p>
    <w:p w14:paraId="4FE2E891" w14:textId="77777777" w:rsidR="00C64A86" w:rsidRPr="00C64A86" w:rsidRDefault="00C64A86" w:rsidP="00C64A86">
      <w:pPr>
        <w:ind w:firstLine="0"/>
        <w:rPr>
          <w:rFonts w:eastAsia="Calibri"/>
          <w:lang w:eastAsia="en-US"/>
        </w:rPr>
      </w:pPr>
      <w:r w:rsidRPr="00C64A86">
        <w:rPr>
          <w:rFonts w:eastAsia="Calibri"/>
          <w:lang w:eastAsia="en-US"/>
        </w:rPr>
        <w:t xml:space="preserve">Сайт доступа: </w:t>
      </w:r>
      <w:hyperlink r:id="rId34" w:history="1">
        <w:r w:rsidRPr="00C64A86">
          <w:rPr>
            <w:rFonts w:eastAsia="Calibri"/>
            <w:color w:val="0563C1"/>
            <w:u w:val="single"/>
            <w:lang w:eastAsia="en-US"/>
          </w:rPr>
          <w:t>https://www.dissercat.com/content/formirovanie-gidrologicheskogo-rezhima vodosborov-malykh-ravninnykh-rek</w:t>
        </w:r>
      </w:hyperlink>
      <w:r w:rsidRPr="00C64A86">
        <w:rPr>
          <w:rFonts w:eastAsia="Calibri"/>
          <w:lang w:eastAsia="en-US"/>
        </w:rPr>
        <w:t>)</w:t>
      </w:r>
    </w:p>
    <w:p w14:paraId="4F00D060" w14:textId="77777777" w:rsidR="00C64A86" w:rsidRPr="00C64A86" w:rsidRDefault="00C64A86" w:rsidP="00C64A86">
      <w:pPr>
        <w:ind w:firstLine="0"/>
        <w:rPr>
          <w:rFonts w:eastAsia="Calibri"/>
          <w:lang w:eastAsia="en-US"/>
        </w:rPr>
      </w:pPr>
      <w:r w:rsidRPr="00C64A86">
        <w:rPr>
          <w:rFonts w:eastAsia="Calibri"/>
          <w:lang w:eastAsia="en-US"/>
        </w:rPr>
        <w:t>40. Пастанова Савета Міністраў Рэспублікі Б еларусь ад 14.05.2007 № 578 «</w:t>
      </w:r>
      <w:r w:rsidRPr="00C64A86">
        <w:rPr>
          <w:rFonts w:eastAsia="Calibri"/>
          <w:bCs/>
          <w:lang w:eastAsia="en-US"/>
        </w:rPr>
        <w:t>Аб статусе гісторыка-культурных каштоўнасцей»</w:t>
      </w:r>
    </w:p>
    <w:p w14:paraId="6D46DA93" w14:textId="77777777" w:rsidR="00C64A86" w:rsidRPr="00C64A86" w:rsidRDefault="00C64A86" w:rsidP="00C64A86">
      <w:pPr>
        <w:ind w:firstLine="0"/>
        <w:rPr>
          <w:rFonts w:eastAsia="Calibri"/>
          <w:bCs/>
          <w:lang w:eastAsia="en-US"/>
        </w:rPr>
      </w:pPr>
      <w:r w:rsidRPr="00C64A86">
        <w:rPr>
          <w:rFonts w:eastAsia="Calibri"/>
          <w:lang w:eastAsia="en-US"/>
        </w:rPr>
        <w:t>41. Постановление Совета Министров Республики Беларусь от 30.12.2015 № 1111 «</w:t>
      </w:r>
      <w:r w:rsidRPr="00C64A86">
        <w:rPr>
          <w:rFonts w:eastAsia="Calibri"/>
          <w:bCs/>
          <w:lang w:eastAsia="en-US"/>
        </w:rPr>
        <w:t>О некоторых вопросах в области сохранения и рационального (устойчивого) использования торфяников»</w:t>
      </w:r>
    </w:p>
    <w:p w14:paraId="523C223A" w14:textId="77777777" w:rsidR="00C64A86" w:rsidRPr="00C64A86" w:rsidRDefault="00C64A86" w:rsidP="00C64A86">
      <w:pPr>
        <w:ind w:firstLine="0"/>
        <w:rPr>
          <w:rFonts w:eastAsia="Calibri"/>
          <w:bCs/>
          <w:lang w:eastAsia="en-US"/>
        </w:rPr>
      </w:pPr>
      <w:r w:rsidRPr="00C64A86">
        <w:rPr>
          <w:rFonts w:eastAsia="Calibri"/>
          <w:bCs/>
          <w:lang w:eastAsia="en-US"/>
        </w:rPr>
        <w:t>42. Постановление Совета Министров Республики Беларусь от 15.12.2016 № 1031 «Об утверждении Генеральной схемы размещения зон и объектов оздоровления, туризма и отдыха Республики Беларусь на 2016–2020 годы и на период до 2030 года»</w:t>
      </w:r>
    </w:p>
    <w:p w14:paraId="416501A9" w14:textId="77777777" w:rsidR="00E351D5" w:rsidRDefault="00E351D5" w:rsidP="008A1291">
      <w:pPr>
        <w:ind w:right="-283"/>
        <w:sectPr w:rsidR="00E351D5">
          <w:pgSz w:w="11906" w:h="16838"/>
          <w:pgMar w:top="1134" w:right="850" w:bottom="1134" w:left="1701" w:header="708" w:footer="708" w:gutter="0"/>
          <w:cols w:space="708"/>
          <w:docGrid w:linePitch="360"/>
        </w:sectPr>
      </w:pPr>
    </w:p>
    <w:p w14:paraId="5E65FF37" w14:textId="75A41BF4" w:rsidR="00883AEB" w:rsidRDefault="00883AEB" w:rsidP="00883AEB">
      <w:pPr>
        <w:pStyle w:val="1"/>
        <w:jc w:val="right"/>
      </w:pPr>
      <w:bookmarkStart w:id="30" w:name="_Toc34931335"/>
      <w:r>
        <w:lastRenderedPageBreak/>
        <w:t>ПРИЛОЖЕНИЕ А</w:t>
      </w:r>
      <w:bookmarkEnd w:id="30"/>
    </w:p>
    <w:p w14:paraId="0362DF9B" w14:textId="408AAFB6" w:rsidR="002620AD" w:rsidRDefault="002620AD" w:rsidP="002620AD">
      <w:pPr>
        <w:ind w:right="-283"/>
        <w:jc w:val="center"/>
      </w:pPr>
      <w:r>
        <w:rPr>
          <w:noProof/>
          <w:lang w:eastAsia="ru-RU"/>
        </w:rPr>
        <w:drawing>
          <wp:inline distT="0" distB="0" distL="0" distR="0" wp14:anchorId="2383B967" wp14:editId="44259076">
            <wp:extent cx="6397653" cy="531558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636" cy="5318063"/>
                    </a:xfrm>
                    <a:prstGeom prst="rect">
                      <a:avLst/>
                    </a:prstGeom>
                    <a:noFill/>
                  </pic:spPr>
                </pic:pic>
              </a:graphicData>
            </a:graphic>
          </wp:inline>
        </w:drawing>
      </w:r>
    </w:p>
    <w:sectPr w:rsidR="002620AD" w:rsidSect="00E351D5">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FB719" w14:textId="77777777" w:rsidR="00187FD8" w:rsidRDefault="00187FD8" w:rsidP="009C19A9">
      <w:pPr>
        <w:spacing w:line="240" w:lineRule="auto"/>
      </w:pPr>
      <w:r>
        <w:separator/>
      </w:r>
    </w:p>
  </w:endnote>
  <w:endnote w:type="continuationSeparator" w:id="0">
    <w:p w14:paraId="53FC57B3" w14:textId="77777777" w:rsidR="00187FD8" w:rsidRDefault="00187FD8" w:rsidP="009C19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677143"/>
      <w:docPartObj>
        <w:docPartGallery w:val="Page Numbers (Bottom of Page)"/>
        <w:docPartUnique/>
      </w:docPartObj>
    </w:sdtPr>
    <w:sdtEndPr/>
    <w:sdtContent>
      <w:p w14:paraId="7A16ABC0" w14:textId="56430722" w:rsidR="00B425EB" w:rsidRDefault="00B425EB">
        <w:pPr>
          <w:pStyle w:val="aff2"/>
          <w:jc w:val="center"/>
        </w:pPr>
        <w:r>
          <w:fldChar w:fldCharType="begin"/>
        </w:r>
        <w:r>
          <w:instrText>PAGE   \* MERGEFORMAT</w:instrText>
        </w:r>
        <w:r>
          <w:fldChar w:fldCharType="separate"/>
        </w:r>
        <w:r w:rsidR="006C753D">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4D66A" w14:textId="64E45F71" w:rsidR="00B425EB" w:rsidRDefault="00B425EB">
    <w:pPr>
      <w:pStyle w:val="aff2"/>
    </w:pPr>
    <w:r w:rsidRPr="00151BDF">
      <w:rPr>
        <w:rFonts w:ascii="Arial" w:hAnsi="Arial"/>
        <w:noProof/>
        <w:sz w:val="20"/>
        <w:lang w:eastAsia="ru-RU"/>
      </w:rPr>
      <w:drawing>
        <wp:anchor distT="0" distB="0" distL="114300" distR="114300" simplePos="0" relativeHeight="251663360" behindDoc="0" locked="0" layoutInCell="1" allowOverlap="1" wp14:anchorId="005D54AF" wp14:editId="7C32FC90">
          <wp:simplePos x="0" y="0"/>
          <wp:positionH relativeFrom="column">
            <wp:posOffset>1762125</wp:posOffset>
          </wp:positionH>
          <wp:positionV relativeFrom="paragraph">
            <wp:posOffset>76200</wp:posOffset>
          </wp:positionV>
          <wp:extent cx="1003300" cy="308610"/>
          <wp:effectExtent l="0" t="0" r="6350" b="0"/>
          <wp:wrapNone/>
          <wp:docPr id="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300" cy="308610"/>
                  </a:xfrm>
                  <a:prstGeom prst="rect">
                    <a:avLst/>
                  </a:prstGeom>
                  <a:noFill/>
                  <a:ln>
                    <a:noFill/>
                  </a:ln>
                </pic:spPr>
              </pic:pic>
            </a:graphicData>
          </a:graphic>
        </wp:anchor>
      </w:drawing>
    </w:r>
    <w:r w:rsidRPr="00746B44">
      <w:rPr>
        <w:noProof/>
        <w:lang w:eastAsia="ru-RU"/>
      </w:rPr>
      <w:drawing>
        <wp:anchor distT="0" distB="0" distL="114300" distR="114300" simplePos="0" relativeHeight="251665408" behindDoc="0" locked="0" layoutInCell="1" allowOverlap="1" wp14:anchorId="2F210EC4" wp14:editId="4A218483">
          <wp:simplePos x="0" y="0"/>
          <wp:positionH relativeFrom="column">
            <wp:posOffset>3448050</wp:posOffset>
          </wp:positionH>
          <wp:positionV relativeFrom="paragraph">
            <wp:posOffset>57150</wp:posOffset>
          </wp:positionV>
          <wp:extent cx="1475740" cy="245110"/>
          <wp:effectExtent l="0" t="0" r="0" b="2540"/>
          <wp:wrapNone/>
          <wp:docPr id="29" name="Grafik 19" descr="C:\Users\Manu\Desktop\UBA\AZ-Assessment_Vorlage\Umweltbundesamt_RGB-Homepage_TL-unten_en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C:\Users\Manu\Desktop\UBA\AZ-Assessment_Vorlage\Umweltbundesamt_RGB-Homepage_TL-unten_engl.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B44">
      <w:rPr>
        <w:noProof/>
        <w:lang w:eastAsia="ru-RU"/>
      </w:rPr>
      <w:drawing>
        <wp:anchor distT="0" distB="0" distL="114300" distR="114300" simplePos="0" relativeHeight="251667456" behindDoc="0" locked="0" layoutInCell="1" allowOverlap="1" wp14:anchorId="6601DA2D" wp14:editId="0804EF8E">
          <wp:simplePos x="0" y="0"/>
          <wp:positionH relativeFrom="column">
            <wp:posOffset>5505450</wp:posOffset>
          </wp:positionH>
          <wp:positionV relativeFrom="paragraph">
            <wp:posOffset>-47625</wp:posOffset>
          </wp:positionV>
          <wp:extent cx="386080" cy="515620"/>
          <wp:effectExtent l="0" t="0" r="0" b="0"/>
          <wp:wrapNone/>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3"/>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86080" cy="515620"/>
                  </a:xfrm>
                  <a:prstGeom prst="rect">
                    <a:avLst/>
                  </a:prstGeom>
                  <a:noFill/>
                  <a:ln>
                    <a:noFill/>
                  </a:ln>
                </pic:spPr>
              </pic:pic>
            </a:graphicData>
          </a:graphic>
        </wp:anchor>
      </w:drawing>
    </w:r>
    <w:r w:rsidRPr="00746B44">
      <w:rPr>
        <w:noProof/>
        <w:lang w:eastAsia="ru-RU"/>
      </w:rPr>
      <w:drawing>
        <wp:anchor distT="0" distB="0" distL="114300" distR="114300" simplePos="0" relativeHeight="251661312" behindDoc="0" locked="0" layoutInCell="1" allowOverlap="1" wp14:anchorId="2551BCA8" wp14:editId="4BBF527F">
          <wp:simplePos x="0" y="0"/>
          <wp:positionH relativeFrom="column">
            <wp:posOffset>0</wp:posOffset>
          </wp:positionH>
          <wp:positionV relativeFrom="paragraph">
            <wp:posOffset>0</wp:posOffset>
          </wp:positionV>
          <wp:extent cx="1079500" cy="344170"/>
          <wp:effectExtent l="0" t="0" r="6350" b="0"/>
          <wp:wrapNone/>
          <wp:docPr id="3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5"/>
                  <pic:cNvPicPr>
                    <a:picLocks noChangeAspect="1"/>
                  </pic:cNvPicPr>
                </pic:nvPicPr>
                <pic:blipFill rotWithShape="1">
                  <a:blip r:embed="rId4">
                    <a:extLst>
                      <a:ext uri="{28A0092B-C50C-407E-A947-70E740481C1C}">
                        <a14:useLocalDpi xmlns:a14="http://schemas.microsoft.com/office/drawing/2010/main" val="0"/>
                      </a:ext>
                    </a:extLst>
                  </a:blip>
                  <a:srcRect l="4057" t="7495" r="4233" b="4108"/>
                  <a:stretch/>
                </pic:blipFill>
                <pic:spPr bwMode="auto">
                  <a:xfrm>
                    <a:off x="0" y="0"/>
                    <a:ext cx="1079500" cy="344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1E3C6" w14:textId="77777777" w:rsidR="00187FD8" w:rsidRDefault="00187FD8" w:rsidP="009C19A9">
      <w:pPr>
        <w:spacing w:line="240" w:lineRule="auto"/>
      </w:pPr>
      <w:r>
        <w:separator/>
      </w:r>
    </w:p>
  </w:footnote>
  <w:footnote w:type="continuationSeparator" w:id="0">
    <w:p w14:paraId="21F0A0EA" w14:textId="77777777" w:rsidR="00187FD8" w:rsidRDefault="00187FD8" w:rsidP="009C19A9">
      <w:pPr>
        <w:spacing w:line="240" w:lineRule="auto"/>
      </w:pPr>
      <w:r>
        <w:continuationSeparator/>
      </w:r>
    </w:p>
  </w:footnote>
  <w:footnote w:id="1">
    <w:p w14:paraId="2ACC16F7" w14:textId="71ED8B0E" w:rsidR="00B425EB" w:rsidRDefault="00B425EB">
      <w:pPr>
        <w:pStyle w:val="aff7"/>
      </w:pPr>
      <w:r>
        <w:rPr>
          <w:rStyle w:val="aff9"/>
        </w:rPr>
        <w:footnoteRef/>
      </w:r>
      <w:r>
        <w:t xml:space="preserve"> При упоминании по тексту действующей Водной стратегии используется сокращение Водная стратегия до 2020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7BF79" w14:textId="0F99DDA0" w:rsidR="00B425EB" w:rsidRDefault="00B425EB">
    <w:pPr>
      <w:pStyle w:val="aff0"/>
    </w:pPr>
    <w:r>
      <w:rPr>
        <w:noProof/>
        <w:lang w:eastAsia="ru-RU"/>
      </w:rPr>
      <w:drawing>
        <wp:anchor distT="0" distB="0" distL="114300" distR="114300" simplePos="0" relativeHeight="251659264" behindDoc="0" locked="0" layoutInCell="1" allowOverlap="1" wp14:anchorId="04ED13C6" wp14:editId="3696EEE8">
          <wp:simplePos x="0" y="0"/>
          <wp:positionH relativeFrom="margin">
            <wp:align>right</wp:align>
          </wp:positionH>
          <wp:positionV relativeFrom="paragraph">
            <wp:posOffset>123190</wp:posOffset>
          </wp:positionV>
          <wp:extent cx="920969" cy="401257"/>
          <wp:effectExtent l="0" t="0" r="0" b="0"/>
          <wp:wrapNone/>
          <wp:docPr id="2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rotWithShape="1">
                  <a:blip r:embed="rId1" cstate="print">
                    <a:extLst>
                      <a:ext uri="{28A0092B-C50C-407E-A947-70E740481C1C}">
                        <a14:useLocalDpi xmlns:a14="http://schemas.microsoft.com/office/drawing/2010/main" val="0"/>
                      </a:ext>
                    </a:extLst>
                  </a:blip>
                  <a:srcRect l="4636" t="1810" r="1654" b="8999"/>
                  <a:stretch/>
                </pic:blipFill>
                <pic:spPr bwMode="auto">
                  <a:xfrm>
                    <a:off x="0" y="0"/>
                    <a:ext cx="920969" cy="401257"/>
                  </a:xfrm>
                  <a:prstGeom prst="rect">
                    <a:avLst/>
                  </a:prstGeom>
                  <a:ln>
                    <a:noFill/>
                  </a:ln>
                  <a:extLst>
                    <a:ext uri="{53640926-AAD7-44D8-BBD7-CCE9431645EC}">
                      <a14:shadowObscured xmlns:a14="http://schemas.microsoft.com/office/drawing/2010/main"/>
                    </a:ext>
                  </a:extLst>
                </pic:spPr>
              </pic:pic>
            </a:graphicData>
          </a:graphic>
        </wp:anchor>
      </w:drawing>
    </w:r>
    <w:r w:rsidRPr="00FB4AE3">
      <w:rPr>
        <w:noProof/>
        <w:lang w:eastAsia="ru-RU"/>
      </w:rPr>
      <w:drawing>
        <wp:inline distT="0" distB="0" distL="0" distR="0" wp14:anchorId="1E488B14" wp14:editId="600C3689">
          <wp:extent cx="792000" cy="624407"/>
          <wp:effectExtent l="0" t="0" r="8255" b="4445"/>
          <wp:docPr id="2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 logo.png"/>
                  <pic:cNvPicPr/>
                </pic:nvPicPr>
                <pic:blipFill rotWithShape="1">
                  <a:blip r:embed="rId2">
                    <a:extLst>
                      <a:ext uri="{28A0092B-C50C-407E-A947-70E740481C1C}">
                        <a14:useLocalDpi xmlns:a14="http://schemas.microsoft.com/office/drawing/2010/main" val="0"/>
                      </a:ext>
                    </a:extLst>
                  </a:blip>
                  <a:srcRect l="2956" r="5995" b="5278"/>
                  <a:stretch/>
                </pic:blipFill>
                <pic:spPr bwMode="auto">
                  <a:xfrm>
                    <a:off x="0" y="0"/>
                    <a:ext cx="792000" cy="624407"/>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eastAsia="ru-RU"/>
      </w:rPr>
      <w:drawing>
        <wp:inline distT="0" distB="0" distL="0" distR="0" wp14:anchorId="793BE52A" wp14:editId="09D37725">
          <wp:extent cx="732952" cy="777875"/>
          <wp:effectExtent l="0" t="0" r="0" b="3175"/>
          <wp:docPr id="23" name="Picture 1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logo1"/>
                  <pic:cNvPicPr>
                    <a:picLocks noChangeAspect="1" noChangeArrowheads="1"/>
                  </pic:cNvPicPr>
                </pic:nvPicPr>
                <pic:blipFill>
                  <a:blip r:embed="rId3" cstate="print"/>
                  <a:srcRect/>
                  <a:stretch>
                    <a:fillRect/>
                  </a:stretch>
                </pic:blipFill>
                <pic:spPr bwMode="auto">
                  <a:xfrm>
                    <a:off x="0" y="0"/>
                    <a:ext cx="737926" cy="783154"/>
                  </a:xfrm>
                  <a:prstGeom prst="rect">
                    <a:avLst/>
                  </a:prstGeom>
                  <a:noFill/>
                  <a:ln w="9525">
                    <a:noFill/>
                    <a:miter lim="800000"/>
                    <a:headEnd/>
                    <a:tailEnd/>
                  </a:ln>
                </pic:spPr>
              </pic:pic>
            </a:graphicData>
          </a:graphic>
        </wp:inline>
      </w:drawing>
    </w:r>
    <w:r>
      <w:t xml:space="preserve">     </w:t>
    </w:r>
    <w:r w:rsidRPr="00723456">
      <w:rPr>
        <w:noProof/>
        <w:lang w:eastAsia="ru-RU"/>
      </w:rPr>
      <w:drawing>
        <wp:inline distT="0" distB="0" distL="0" distR="0" wp14:anchorId="1CD80B6F" wp14:editId="273B5FAB">
          <wp:extent cx="797633" cy="744855"/>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4341" cy="751119"/>
                  </a:xfrm>
                  <a:prstGeom prst="rect">
                    <a:avLst/>
                  </a:prstGeom>
                  <a:noFill/>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53B76"/>
    <w:multiLevelType w:val="multilevel"/>
    <w:tmpl w:val="D6D67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0806D7"/>
    <w:multiLevelType w:val="hybridMultilevel"/>
    <w:tmpl w:val="86620766"/>
    <w:lvl w:ilvl="0" w:tplc="3D9627A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nsid w:val="0DC0422F"/>
    <w:multiLevelType w:val="hybridMultilevel"/>
    <w:tmpl w:val="9B66358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nsid w:val="0DE6647E"/>
    <w:multiLevelType w:val="hybridMultilevel"/>
    <w:tmpl w:val="E832591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nsid w:val="11B032E6"/>
    <w:multiLevelType w:val="hybridMultilevel"/>
    <w:tmpl w:val="A296F250"/>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5">
    <w:nsid w:val="1C4831F5"/>
    <w:multiLevelType w:val="hybridMultilevel"/>
    <w:tmpl w:val="13B69DFA"/>
    <w:lvl w:ilvl="0" w:tplc="04090001">
      <w:start w:val="1"/>
      <w:numFmt w:val="bullet"/>
      <w:lvlText w:val=""/>
      <w:lvlJc w:val="left"/>
      <w:pPr>
        <w:ind w:left="349"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cs="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cs="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6">
    <w:nsid w:val="1CC26984"/>
    <w:multiLevelType w:val="hybridMultilevel"/>
    <w:tmpl w:val="EB723468"/>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7">
    <w:nsid w:val="1D487808"/>
    <w:multiLevelType w:val="hybridMultilevel"/>
    <w:tmpl w:val="2F7AD4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2375DF0"/>
    <w:multiLevelType w:val="multilevel"/>
    <w:tmpl w:val="390CE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72C76A1"/>
    <w:multiLevelType w:val="multilevel"/>
    <w:tmpl w:val="8B48B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B2B5643"/>
    <w:multiLevelType w:val="hybridMultilevel"/>
    <w:tmpl w:val="2B06049C"/>
    <w:lvl w:ilvl="0" w:tplc="54FCADB2">
      <w:start w:val="1"/>
      <w:numFmt w:val="decimal"/>
      <w:lvlText w:val="%1."/>
      <w:lvlJc w:val="left"/>
      <w:pPr>
        <w:ind w:left="720" w:hanging="360"/>
      </w:pPr>
    </w:lvl>
    <w:lvl w:ilvl="1" w:tplc="1FB0E90C">
      <w:start w:val="1"/>
      <w:numFmt w:val="lowerLetter"/>
      <w:lvlText w:val="%2."/>
      <w:lvlJc w:val="left"/>
      <w:pPr>
        <w:ind w:left="1440" w:hanging="360"/>
      </w:pPr>
    </w:lvl>
    <w:lvl w:ilvl="2" w:tplc="FF7E332C">
      <w:start w:val="1"/>
      <w:numFmt w:val="lowerRoman"/>
      <w:lvlText w:val="%3."/>
      <w:lvlJc w:val="right"/>
      <w:pPr>
        <w:ind w:left="2160" w:hanging="180"/>
      </w:pPr>
    </w:lvl>
    <w:lvl w:ilvl="3" w:tplc="7CC048AC">
      <w:start w:val="1"/>
      <w:numFmt w:val="decimal"/>
      <w:lvlText w:val="%4."/>
      <w:lvlJc w:val="left"/>
      <w:pPr>
        <w:ind w:left="2880" w:hanging="360"/>
      </w:pPr>
    </w:lvl>
    <w:lvl w:ilvl="4" w:tplc="6026066A">
      <w:start w:val="1"/>
      <w:numFmt w:val="lowerLetter"/>
      <w:lvlText w:val="%5."/>
      <w:lvlJc w:val="left"/>
      <w:pPr>
        <w:ind w:left="3600" w:hanging="360"/>
      </w:pPr>
    </w:lvl>
    <w:lvl w:ilvl="5" w:tplc="6A8AB242">
      <w:start w:val="1"/>
      <w:numFmt w:val="lowerRoman"/>
      <w:lvlText w:val="%6."/>
      <w:lvlJc w:val="right"/>
      <w:pPr>
        <w:ind w:left="4320" w:hanging="180"/>
      </w:pPr>
    </w:lvl>
    <w:lvl w:ilvl="6" w:tplc="14A44F44">
      <w:start w:val="1"/>
      <w:numFmt w:val="decimal"/>
      <w:lvlText w:val="%7."/>
      <w:lvlJc w:val="left"/>
      <w:pPr>
        <w:ind w:left="5040" w:hanging="360"/>
      </w:pPr>
    </w:lvl>
    <w:lvl w:ilvl="7" w:tplc="6A42C7FA">
      <w:start w:val="1"/>
      <w:numFmt w:val="lowerLetter"/>
      <w:lvlText w:val="%8."/>
      <w:lvlJc w:val="left"/>
      <w:pPr>
        <w:ind w:left="5760" w:hanging="360"/>
      </w:pPr>
    </w:lvl>
    <w:lvl w:ilvl="8" w:tplc="67326B5E">
      <w:start w:val="1"/>
      <w:numFmt w:val="lowerRoman"/>
      <w:lvlText w:val="%9."/>
      <w:lvlJc w:val="right"/>
      <w:pPr>
        <w:ind w:left="6480" w:hanging="180"/>
      </w:pPr>
    </w:lvl>
  </w:abstractNum>
  <w:abstractNum w:abstractNumId="11">
    <w:nsid w:val="2CB55901"/>
    <w:multiLevelType w:val="multilevel"/>
    <w:tmpl w:val="872E6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D2B7A51"/>
    <w:multiLevelType w:val="hybridMultilevel"/>
    <w:tmpl w:val="818E8538"/>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3">
    <w:nsid w:val="2D887221"/>
    <w:multiLevelType w:val="multilevel"/>
    <w:tmpl w:val="73A03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D973AEF"/>
    <w:multiLevelType w:val="hybridMultilevel"/>
    <w:tmpl w:val="925EAA12"/>
    <w:lvl w:ilvl="0" w:tplc="F28C8B2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nsid w:val="2FEB17ED"/>
    <w:multiLevelType w:val="hybridMultilevel"/>
    <w:tmpl w:val="C31469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0696AB0"/>
    <w:multiLevelType w:val="hybridMultilevel"/>
    <w:tmpl w:val="55AE830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nsid w:val="32570069"/>
    <w:multiLevelType w:val="multilevel"/>
    <w:tmpl w:val="F1142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28F4388"/>
    <w:multiLevelType w:val="hybridMultilevel"/>
    <w:tmpl w:val="394EF2F2"/>
    <w:lvl w:ilvl="0" w:tplc="CD6E7080">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33213589"/>
    <w:multiLevelType w:val="hybridMultilevel"/>
    <w:tmpl w:val="321E26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E52343"/>
    <w:multiLevelType w:val="multilevel"/>
    <w:tmpl w:val="02CEF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8A72673"/>
    <w:multiLevelType w:val="multilevel"/>
    <w:tmpl w:val="8C145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C3327BE"/>
    <w:multiLevelType w:val="multilevel"/>
    <w:tmpl w:val="B8148A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3D594371"/>
    <w:multiLevelType w:val="multilevel"/>
    <w:tmpl w:val="EAC2B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4AE01A4"/>
    <w:multiLevelType w:val="multilevel"/>
    <w:tmpl w:val="2B106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69930BC"/>
    <w:multiLevelType w:val="multilevel"/>
    <w:tmpl w:val="AD5E7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A8A554D"/>
    <w:multiLevelType w:val="hybridMultilevel"/>
    <w:tmpl w:val="4386F2F8"/>
    <w:lvl w:ilvl="0" w:tplc="966C54DA">
      <w:start w:val="1"/>
      <w:numFmt w:val="decimal"/>
      <w:lvlText w:val="%1."/>
      <w:lvlJc w:val="left"/>
      <w:pPr>
        <w:ind w:left="720" w:hanging="360"/>
      </w:pPr>
    </w:lvl>
    <w:lvl w:ilvl="1" w:tplc="A09C1BC6">
      <w:start w:val="1"/>
      <w:numFmt w:val="lowerLetter"/>
      <w:lvlText w:val="%2."/>
      <w:lvlJc w:val="left"/>
      <w:pPr>
        <w:ind w:left="1440" w:hanging="360"/>
      </w:pPr>
    </w:lvl>
    <w:lvl w:ilvl="2" w:tplc="FA9E3ED2">
      <w:start w:val="1"/>
      <w:numFmt w:val="lowerRoman"/>
      <w:lvlText w:val="%3."/>
      <w:lvlJc w:val="right"/>
      <w:pPr>
        <w:ind w:left="2160" w:hanging="180"/>
      </w:pPr>
    </w:lvl>
    <w:lvl w:ilvl="3" w:tplc="5AA86FDA">
      <w:start w:val="1"/>
      <w:numFmt w:val="decimal"/>
      <w:lvlText w:val="%4."/>
      <w:lvlJc w:val="left"/>
      <w:pPr>
        <w:ind w:left="2880" w:hanging="360"/>
      </w:pPr>
    </w:lvl>
    <w:lvl w:ilvl="4" w:tplc="9F760D32">
      <w:start w:val="1"/>
      <w:numFmt w:val="lowerLetter"/>
      <w:lvlText w:val="%5."/>
      <w:lvlJc w:val="left"/>
      <w:pPr>
        <w:ind w:left="3600" w:hanging="360"/>
      </w:pPr>
    </w:lvl>
    <w:lvl w:ilvl="5" w:tplc="88B89C42">
      <w:start w:val="1"/>
      <w:numFmt w:val="lowerRoman"/>
      <w:lvlText w:val="%6."/>
      <w:lvlJc w:val="right"/>
      <w:pPr>
        <w:ind w:left="4320" w:hanging="180"/>
      </w:pPr>
    </w:lvl>
    <w:lvl w:ilvl="6" w:tplc="29E6DD1E">
      <w:start w:val="1"/>
      <w:numFmt w:val="decimal"/>
      <w:lvlText w:val="%7."/>
      <w:lvlJc w:val="left"/>
      <w:pPr>
        <w:ind w:left="5040" w:hanging="360"/>
      </w:pPr>
    </w:lvl>
    <w:lvl w:ilvl="7" w:tplc="42B487EC">
      <w:start w:val="1"/>
      <w:numFmt w:val="lowerLetter"/>
      <w:lvlText w:val="%8."/>
      <w:lvlJc w:val="left"/>
      <w:pPr>
        <w:ind w:left="5760" w:hanging="360"/>
      </w:pPr>
    </w:lvl>
    <w:lvl w:ilvl="8" w:tplc="DEF86B0E">
      <w:start w:val="1"/>
      <w:numFmt w:val="lowerRoman"/>
      <w:lvlText w:val="%9."/>
      <w:lvlJc w:val="right"/>
      <w:pPr>
        <w:ind w:left="6480" w:hanging="180"/>
      </w:pPr>
    </w:lvl>
  </w:abstractNum>
  <w:abstractNum w:abstractNumId="27">
    <w:nsid w:val="4E6B1B5E"/>
    <w:multiLevelType w:val="multilevel"/>
    <w:tmpl w:val="199A8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FE71282"/>
    <w:multiLevelType w:val="multilevel"/>
    <w:tmpl w:val="80908CCA"/>
    <w:lvl w:ilvl="0">
      <w:start w:val="1"/>
      <w:numFmt w:val="decimal"/>
      <w:lvlText w:val="%1."/>
      <w:lvlJc w:val="left"/>
      <w:pPr>
        <w:ind w:left="720" w:hanging="360"/>
      </w:pPr>
      <w:rPr>
        <w:rFonts w:ascii="Times New Roman" w:eastAsia="Times New Roman" w:hAnsi="Times New Roman" w:cs="Times New Roman"/>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nsid w:val="50406371"/>
    <w:multiLevelType w:val="multilevel"/>
    <w:tmpl w:val="4C00F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173701B"/>
    <w:multiLevelType w:val="hybridMultilevel"/>
    <w:tmpl w:val="E20EB568"/>
    <w:lvl w:ilvl="0" w:tplc="5E6853AE">
      <w:start w:val="1"/>
      <w:numFmt w:val="bullet"/>
      <w:lvlText w:val=""/>
      <w:lvlJc w:val="left"/>
      <w:pPr>
        <w:ind w:left="1400" w:hanging="360"/>
      </w:pPr>
      <w:rPr>
        <w:rFonts w:ascii="Symbol" w:hAnsi="Symbol" w:hint="default"/>
      </w:rPr>
    </w:lvl>
    <w:lvl w:ilvl="1" w:tplc="98CEA86C">
      <w:start w:val="1"/>
      <w:numFmt w:val="bullet"/>
      <w:lvlText w:val="o"/>
      <w:lvlJc w:val="left"/>
      <w:pPr>
        <w:ind w:left="2120" w:hanging="360"/>
      </w:pPr>
      <w:rPr>
        <w:rFonts w:ascii="Courier New" w:hAnsi="Courier New" w:cs="Courier New" w:hint="default"/>
      </w:rPr>
    </w:lvl>
    <w:lvl w:ilvl="2" w:tplc="AE3E0328">
      <w:start w:val="1"/>
      <w:numFmt w:val="bullet"/>
      <w:lvlText w:val=""/>
      <w:lvlJc w:val="left"/>
      <w:pPr>
        <w:ind w:left="2840" w:hanging="360"/>
      </w:pPr>
      <w:rPr>
        <w:rFonts w:ascii="Wingdings" w:hAnsi="Wingdings" w:hint="default"/>
      </w:rPr>
    </w:lvl>
    <w:lvl w:ilvl="3" w:tplc="5AC21AFC">
      <w:start w:val="1"/>
      <w:numFmt w:val="bullet"/>
      <w:lvlText w:val=""/>
      <w:lvlJc w:val="left"/>
      <w:pPr>
        <w:ind w:left="3560" w:hanging="360"/>
      </w:pPr>
      <w:rPr>
        <w:rFonts w:ascii="Symbol" w:hAnsi="Symbol" w:hint="default"/>
      </w:rPr>
    </w:lvl>
    <w:lvl w:ilvl="4" w:tplc="B6F8E0C0">
      <w:start w:val="1"/>
      <w:numFmt w:val="bullet"/>
      <w:lvlText w:val="o"/>
      <w:lvlJc w:val="left"/>
      <w:pPr>
        <w:ind w:left="4280" w:hanging="360"/>
      </w:pPr>
      <w:rPr>
        <w:rFonts w:ascii="Courier New" w:hAnsi="Courier New" w:cs="Courier New" w:hint="default"/>
      </w:rPr>
    </w:lvl>
    <w:lvl w:ilvl="5" w:tplc="E30CFC1E">
      <w:start w:val="1"/>
      <w:numFmt w:val="bullet"/>
      <w:lvlText w:val=""/>
      <w:lvlJc w:val="left"/>
      <w:pPr>
        <w:ind w:left="5000" w:hanging="360"/>
      </w:pPr>
      <w:rPr>
        <w:rFonts w:ascii="Wingdings" w:hAnsi="Wingdings" w:hint="default"/>
      </w:rPr>
    </w:lvl>
    <w:lvl w:ilvl="6" w:tplc="C3623A16">
      <w:start w:val="1"/>
      <w:numFmt w:val="bullet"/>
      <w:lvlText w:val=""/>
      <w:lvlJc w:val="left"/>
      <w:pPr>
        <w:ind w:left="5720" w:hanging="360"/>
      </w:pPr>
      <w:rPr>
        <w:rFonts w:ascii="Symbol" w:hAnsi="Symbol" w:hint="default"/>
      </w:rPr>
    </w:lvl>
    <w:lvl w:ilvl="7" w:tplc="C678914A">
      <w:start w:val="1"/>
      <w:numFmt w:val="bullet"/>
      <w:lvlText w:val="o"/>
      <w:lvlJc w:val="left"/>
      <w:pPr>
        <w:ind w:left="6440" w:hanging="360"/>
      </w:pPr>
      <w:rPr>
        <w:rFonts w:ascii="Courier New" w:hAnsi="Courier New" w:cs="Courier New" w:hint="default"/>
      </w:rPr>
    </w:lvl>
    <w:lvl w:ilvl="8" w:tplc="43FCAEB8">
      <w:start w:val="1"/>
      <w:numFmt w:val="bullet"/>
      <w:lvlText w:val=""/>
      <w:lvlJc w:val="left"/>
      <w:pPr>
        <w:ind w:left="7160" w:hanging="360"/>
      </w:pPr>
      <w:rPr>
        <w:rFonts w:ascii="Wingdings" w:hAnsi="Wingdings" w:hint="default"/>
      </w:rPr>
    </w:lvl>
  </w:abstractNum>
  <w:abstractNum w:abstractNumId="31">
    <w:nsid w:val="54E6456D"/>
    <w:multiLevelType w:val="multilevel"/>
    <w:tmpl w:val="2F4E3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4F57E4A"/>
    <w:multiLevelType w:val="hybridMultilevel"/>
    <w:tmpl w:val="6082C730"/>
    <w:lvl w:ilvl="0" w:tplc="25B05494">
      <w:start w:val="1"/>
      <w:numFmt w:val="decimal"/>
      <w:lvlText w:val="%1."/>
      <w:lvlJc w:val="left"/>
      <w:pPr>
        <w:ind w:left="720" w:hanging="360"/>
      </w:pPr>
    </w:lvl>
    <w:lvl w:ilvl="1" w:tplc="384E8EF8">
      <w:start w:val="1"/>
      <w:numFmt w:val="lowerLetter"/>
      <w:lvlText w:val="%2."/>
      <w:lvlJc w:val="left"/>
      <w:pPr>
        <w:ind w:left="1440" w:hanging="360"/>
      </w:pPr>
    </w:lvl>
    <w:lvl w:ilvl="2" w:tplc="5C1AE840">
      <w:start w:val="1"/>
      <w:numFmt w:val="lowerRoman"/>
      <w:lvlText w:val="%3."/>
      <w:lvlJc w:val="right"/>
      <w:pPr>
        <w:ind w:left="2160" w:hanging="180"/>
      </w:pPr>
    </w:lvl>
    <w:lvl w:ilvl="3" w:tplc="96325FDC">
      <w:start w:val="1"/>
      <w:numFmt w:val="decimal"/>
      <w:lvlText w:val="%4."/>
      <w:lvlJc w:val="left"/>
      <w:pPr>
        <w:ind w:left="2880" w:hanging="360"/>
      </w:pPr>
    </w:lvl>
    <w:lvl w:ilvl="4" w:tplc="1864077E">
      <w:start w:val="1"/>
      <w:numFmt w:val="lowerLetter"/>
      <w:lvlText w:val="%5."/>
      <w:lvlJc w:val="left"/>
      <w:pPr>
        <w:ind w:left="3600" w:hanging="360"/>
      </w:pPr>
    </w:lvl>
    <w:lvl w:ilvl="5" w:tplc="EAFC4B48">
      <w:start w:val="1"/>
      <w:numFmt w:val="lowerRoman"/>
      <w:lvlText w:val="%6."/>
      <w:lvlJc w:val="right"/>
      <w:pPr>
        <w:ind w:left="4320" w:hanging="180"/>
      </w:pPr>
    </w:lvl>
    <w:lvl w:ilvl="6" w:tplc="9FE46698">
      <w:start w:val="1"/>
      <w:numFmt w:val="decimal"/>
      <w:lvlText w:val="%7."/>
      <w:lvlJc w:val="left"/>
      <w:pPr>
        <w:ind w:left="5040" w:hanging="360"/>
      </w:pPr>
    </w:lvl>
    <w:lvl w:ilvl="7" w:tplc="6D4A3B98">
      <w:start w:val="1"/>
      <w:numFmt w:val="lowerLetter"/>
      <w:lvlText w:val="%8."/>
      <w:lvlJc w:val="left"/>
      <w:pPr>
        <w:ind w:left="5760" w:hanging="360"/>
      </w:pPr>
    </w:lvl>
    <w:lvl w:ilvl="8" w:tplc="8F482C62">
      <w:start w:val="1"/>
      <w:numFmt w:val="lowerRoman"/>
      <w:lvlText w:val="%9."/>
      <w:lvlJc w:val="right"/>
      <w:pPr>
        <w:ind w:left="6480" w:hanging="180"/>
      </w:pPr>
    </w:lvl>
  </w:abstractNum>
  <w:abstractNum w:abstractNumId="33">
    <w:nsid w:val="56456CF2"/>
    <w:multiLevelType w:val="multilevel"/>
    <w:tmpl w:val="804C8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75406C7"/>
    <w:multiLevelType w:val="multilevel"/>
    <w:tmpl w:val="5C2C5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E676A6D"/>
    <w:multiLevelType w:val="hybridMultilevel"/>
    <w:tmpl w:val="A7342050"/>
    <w:lvl w:ilvl="0" w:tplc="789C72B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6">
    <w:nsid w:val="6266224D"/>
    <w:multiLevelType w:val="multilevel"/>
    <w:tmpl w:val="347A7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3D357AA"/>
    <w:multiLevelType w:val="hybridMultilevel"/>
    <w:tmpl w:val="D54C7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7B610A5"/>
    <w:multiLevelType w:val="multilevel"/>
    <w:tmpl w:val="9692C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B317972"/>
    <w:multiLevelType w:val="hybridMultilevel"/>
    <w:tmpl w:val="94C00D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FD933A1"/>
    <w:multiLevelType w:val="hybridMultilevel"/>
    <w:tmpl w:val="A4C20EB4"/>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1">
    <w:nsid w:val="734741CD"/>
    <w:multiLevelType w:val="hybridMultilevel"/>
    <w:tmpl w:val="0D26B95E"/>
    <w:lvl w:ilvl="0" w:tplc="E66EA930">
      <w:start w:val="1"/>
      <w:numFmt w:val="decimal"/>
      <w:lvlText w:val="%1."/>
      <w:lvlJc w:val="left"/>
      <w:pPr>
        <w:ind w:left="720" w:hanging="360"/>
      </w:pPr>
    </w:lvl>
    <w:lvl w:ilvl="1" w:tplc="236E9280">
      <w:start w:val="1"/>
      <w:numFmt w:val="lowerLetter"/>
      <w:lvlText w:val="%2."/>
      <w:lvlJc w:val="left"/>
      <w:pPr>
        <w:ind w:left="1440" w:hanging="360"/>
      </w:pPr>
    </w:lvl>
    <w:lvl w:ilvl="2" w:tplc="C7A48C04">
      <w:start w:val="1"/>
      <w:numFmt w:val="lowerRoman"/>
      <w:lvlText w:val="%3."/>
      <w:lvlJc w:val="right"/>
      <w:pPr>
        <w:ind w:left="2160" w:hanging="180"/>
      </w:pPr>
    </w:lvl>
    <w:lvl w:ilvl="3" w:tplc="1F5ECCEE">
      <w:start w:val="1"/>
      <w:numFmt w:val="decimal"/>
      <w:lvlText w:val="%4."/>
      <w:lvlJc w:val="left"/>
      <w:pPr>
        <w:ind w:left="2880" w:hanging="360"/>
      </w:pPr>
    </w:lvl>
    <w:lvl w:ilvl="4" w:tplc="750E337A">
      <w:start w:val="1"/>
      <w:numFmt w:val="lowerLetter"/>
      <w:lvlText w:val="%5."/>
      <w:lvlJc w:val="left"/>
      <w:pPr>
        <w:ind w:left="3600" w:hanging="360"/>
      </w:pPr>
    </w:lvl>
    <w:lvl w:ilvl="5" w:tplc="33B88B28">
      <w:start w:val="1"/>
      <w:numFmt w:val="lowerRoman"/>
      <w:lvlText w:val="%6."/>
      <w:lvlJc w:val="right"/>
      <w:pPr>
        <w:ind w:left="4320" w:hanging="180"/>
      </w:pPr>
    </w:lvl>
    <w:lvl w:ilvl="6" w:tplc="02DAA5D2">
      <w:start w:val="1"/>
      <w:numFmt w:val="decimal"/>
      <w:lvlText w:val="%7."/>
      <w:lvlJc w:val="left"/>
      <w:pPr>
        <w:ind w:left="5040" w:hanging="360"/>
      </w:pPr>
    </w:lvl>
    <w:lvl w:ilvl="7" w:tplc="150A7762">
      <w:start w:val="1"/>
      <w:numFmt w:val="lowerLetter"/>
      <w:lvlText w:val="%8."/>
      <w:lvlJc w:val="left"/>
      <w:pPr>
        <w:ind w:left="5760" w:hanging="360"/>
      </w:pPr>
    </w:lvl>
    <w:lvl w:ilvl="8" w:tplc="53508394">
      <w:start w:val="1"/>
      <w:numFmt w:val="lowerRoman"/>
      <w:lvlText w:val="%9."/>
      <w:lvlJc w:val="right"/>
      <w:pPr>
        <w:ind w:left="6480" w:hanging="180"/>
      </w:pPr>
    </w:lvl>
  </w:abstractNum>
  <w:abstractNum w:abstractNumId="42">
    <w:nsid w:val="74286B43"/>
    <w:multiLevelType w:val="hybridMultilevel"/>
    <w:tmpl w:val="80E0B0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48305CC"/>
    <w:multiLevelType w:val="multilevel"/>
    <w:tmpl w:val="2AF0B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9697A30"/>
    <w:multiLevelType w:val="multilevel"/>
    <w:tmpl w:val="A9883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F95463C"/>
    <w:multiLevelType w:val="hybridMultilevel"/>
    <w:tmpl w:val="A92C954E"/>
    <w:lvl w:ilvl="0" w:tplc="1AD0E0E4">
      <w:numFmt w:val="bullet"/>
      <w:lvlText w:val="-"/>
      <w:lvlJc w:val="left"/>
      <w:pPr>
        <w:ind w:left="720" w:hanging="360"/>
      </w:pPr>
      <w:rPr>
        <w:rFonts w:ascii="Times New Roman" w:eastAsia="Times New Roman" w:hAnsi="Times New Roman" w:cs="Times New Roman" w:hint="default"/>
      </w:rPr>
    </w:lvl>
    <w:lvl w:ilvl="1" w:tplc="509AAEF0">
      <w:start w:val="1"/>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EE2F83"/>
    <w:multiLevelType w:val="hybridMultilevel"/>
    <w:tmpl w:val="8FB0F90A"/>
    <w:lvl w:ilvl="0" w:tplc="D29EB88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32"/>
  </w:num>
  <w:num w:numId="2">
    <w:abstractNumId w:val="41"/>
  </w:num>
  <w:num w:numId="3">
    <w:abstractNumId w:val="38"/>
  </w:num>
  <w:num w:numId="4">
    <w:abstractNumId w:val="36"/>
  </w:num>
  <w:num w:numId="5">
    <w:abstractNumId w:val="27"/>
  </w:num>
  <w:num w:numId="6">
    <w:abstractNumId w:val="43"/>
  </w:num>
  <w:num w:numId="7">
    <w:abstractNumId w:val="31"/>
  </w:num>
  <w:num w:numId="8">
    <w:abstractNumId w:val="34"/>
  </w:num>
  <w:num w:numId="9">
    <w:abstractNumId w:val="9"/>
  </w:num>
  <w:num w:numId="10">
    <w:abstractNumId w:val="25"/>
  </w:num>
  <w:num w:numId="11">
    <w:abstractNumId w:val="23"/>
  </w:num>
  <w:num w:numId="12">
    <w:abstractNumId w:val="20"/>
  </w:num>
  <w:num w:numId="13">
    <w:abstractNumId w:val="22"/>
  </w:num>
  <w:num w:numId="14">
    <w:abstractNumId w:val="17"/>
  </w:num>
  <w:num w:numId="15">
    <w:abstractNumId w:val="13"/>
  </w:num>
  <w:num w:numId="16">
    <w:abstractNumId w:val="44"/>
  </w:num>
  <w:num w:numId="17">
    <w:abstractNumId w:val="24"/>
  </w:num>
  <w:num w:numId="18">
    <w:abstractNumId w:val="0"/>
  </w:num>
  <w:num w:numId="19">
    <w:abstractNumId w:val="11"/>
  </w:num>
  <w:num w:numId="20">
    <w:abstractNumId w:val="29"/>
  </w:num>
  <w:num w:numId="21">
    <w:abstractNumId w:val="21"/>
  </w:num>
  <w:num w:numId="22">
    <w:abstractNumId w:val="33"/>
  </w:num>
  <w:num w:numId="23">
    <w:abstractNumId w:val="8"/>
  </w:num>
  <w:num w:numId="24">
    <w:abstractNumId w:val="3"/>
  </w:num>
  <w:num w:numId="25">
    <w:abstractNumId w:val="45"/>
  </w:num>
  <w:num w:numId="26">
    <w:abstractNumId w:val="26"/>
  </w:num>
  <w:num w:numId="27">
    <w:abstractNumId w:val="10"/>
  </w:num>
  <w:num w:numId="28">
    <w:abstractNumId w:val="40"/>
  </w:num>
  <w:num w:numId="29">
    <w:abstractNumId w:val="16"/>
  </w:num>
  <w:num w:numId="30">
    <w:abstractNumId w:val="2"/>
  </w:num>
  <w:num w:numId="31">
    <w:abstractNumId w:val="42"/>
  </w:num>
  <w:num w:numId="32">
    <w:abstractNumId w:val="15"/>
  </w:num>
  <w:num w:numId="33">
    <w:abstractNumId w:val="12"/>
  </w:num>
  <w:num w:numId="34">
    <w:abstractNumId w:val="4"/>
  </w:num>
  <w:num w:numId="35">
    <w:abstractNumId w:val="19"/>
  </w:num>
  <w:num w:numId="36">
    <w:abstractNumId w:val="39"/>
  </w:num>
  <w:num w:numId="37">
    <w:abstractNumId w:val="7"/>
  </w:num>
  <w:num w:numId="38">
    <w:abstractNumId w:val="37"/>
  </w:num>
  <w:num w:numId="39">
    <w:abstractNumId w:val="35"/>
  </w:num>
  <w:num w:numId="40">
    <w:abstractNumId w:val="46"/>
  </w:num>
  <w:num w:numId="41">
    <w:abstractNumId w:val="14"/>
  </w:num>
  <w:num w:numId="42">
    <w:abstractNumId w:val="28"/>
  </w:num>
  <w:num w:numId="43">
    <w:abstractNumId w:val="1"/>
  </w:num>
  <w:num w:numId="44">
    <w:abstractNumId w:val="30"/>
  </w:num>
  <w:num w:numId="45">
    <w:abstractNumId w:val="6"/>
  </w:num>
  <w:num w:numId="46">
    <w:abstractNumId w:val="18"/>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A3B"/>
    <w:rsid w:val="00002307"/>
    <w:rsid w:val="00003C54"/>
    <w:rsid w:val="00004C58"/>
    <w:rsid w:val="00007FD0"/>
    <w:rsid w:val="00012812"/>
    <w:rsid w:val="00013828"/>
    <w:rsid w:val="000140BD"/>
    <w:rsid w:val="00014DDC"/>
    <w:rsid w:val="00015153"/>
    <w:rsid w:val="000151A3"/>
    <w:rsid w:val="000153F8"/>
    <w:rsid w:val="000174E1"/>
    <w:rsid w:val="00021530"/>
    <w:rsid w:val="00021BF9"/>
    <w:rsid w:val="00022F46"/>
    <w:rsid w:val="000239DB"/>
    <w:rsid w:val="00024371"/>
    <w:rsid w:val="00025FF2"/>
    <w:rsid w:val="00027595"/>
    <w:rsid w:val="00027F2F"/>
    <w:rsid w:val="00035800"/>
    <w:rsid w:val="000374F5"/>
    <w:rsid w:val="00042C57"/>
    <w:rsid w:val="0004531B"/>
    <w:rsid w:val="00050C5A"/>
    <w:rsid w:val="00050F56"/>
    <w:rsid w:val="00052338"/>
    <w:rsid w:val="00053411"/>
    <w:rsid w:val="000539E7"/>
    <w:rsid w:val="00053EA1"/>
    <w:rsid w:val="0005403A"/>
    <w:rsid w:val="000551F2"/>
    <w:rsid w:val="00057876"/>
    <w:rsid w:val="00057C25"/>
    <w:rsid w:val="000606A1"/>
    <w:rsid w:val="0006122E"/>
    <w:rsid w:val="00061A52"/>
    <w:rsid w:val="000631AB"/>
    <w:rsid w:val="0006388E"/>
    <w:rsid w:val="00063B2A"/>
    <w:rsid w:val="00064540"/>
    <w:rsid w:val="00065715"/>
    <w:rsid w:val="0006642E"/>
    <w:rsid w:val="0007086D"/>
    <w:rsid w:val="0007325A"/>
    <w:rsid w:val="000736C7"/>
    <w:rsid w:val="000748A4"/>
    <w:rsid w:val="00074CBA"/>
    <w:rsid w:val="0008373A"/>
    <w:rsid w:val="000870D3"/>
    <w:rsid w:val="0009042B"/>
    <w:rsid w:val="0009216A"/>
    <w:rsid w:val="000935E9"/>
    <w:rsid w:val="0009453D"/>
    <w:rsid w:val="00094815"/>
    <w:rsid w:val="00095FEF"/>
    <w:rsid w:val="000969AE"/>
    <w:rsid w:val="000A0303"/>
    <w:rsid w:val="000A0BA1"/>
    <w:rsid w:val="000A13A3"/>
    <w:rsid w:val="000A2B94"/>
    <w:rsid w:val="000A3430"/>
    <w:rsid w:val="000A622B"/>
    <w:rsid w:val="000A6869"/>
    <w:rsid w:val="000B166B"/>
    <w:rsid w:val="000B3F2B"/>
    <w:rsid w:val="000B5613"/>
    <w:rsid w:val="000B620C"/>
    <w:rsid w:val="000C1E86"/>
    <w:rsid w:val="000C38C8"/>
    <w:rsid w:val="000C52B0"/>
    <w:rsid w:val="000C578D"/>
    <w:rsid w:val="000C5EE0"/>
    <w:rsid w:val="000C6A36"/>
    <w:rsid w:val="000C74D7"/>
    <w:rsid w:val="000C772A"/>
    <w:rsid w:val="000C7F60"/>
    <w:rsid w:val="000D1B48"/>
    <w:rsid w:val="000D29BD"/>
    <w:rsid w:val="000D31E9"/>
    <w:rsid w:val="000D5E04"/>
    <w:rsid w:val="000D69DB"/>
    <w:rsid w:val="000D75F5"/>
    <w:rsid w:val="000E07E5"/>
    <w:rsid w:val="000E0ACA"/>
    <w:rsid w:val="000E2B34"/>
    <w:rsid w:val="000E3794"/>
    <w:rsid w:val="000E77FE"/>
    <w:rsid w:val="000F1F2E"/>
    <w:rsid w:val="000F32CC"/>
    <w:rsid w:val="00100317"/>
    <w:rsid w:val="0010052A"/>
    <w:rsid w:val="0010062C"/>
    <w:rsid w:val="0010102E"/>
    <w:rsid w:val="00102ECE"/>
    <w:rsid w:val="00104052"/>
    <w:rsid w:val="0010492C"/>
    <w:rsid w:val="001060B4"/>
    <w:rsid w:val="00107BB8"/>
    <w:rsid w:val="00110CE3"/>
    <w:rsid w:val="00111658"/>
    <w:rsid w:val="001129B7"/>
    <w:rsid w:val="00113889"/>
    <w:rsid w:val="00113C45"/>
    <w:rsid w:val="001140B0"/>
    <w:rsid w:val="00115183"/>
    <w:rsid w:val="001151F3"/>
    <w:rsid w:val="00115213"/>
    <w:rsid w:val="001163E9"/>
    <w:rsid w:val="001177D8"/>
    <w:rsid w:val="00120E66"/>
    <w:rsid w:val="00120FBA"/>
    <w:rsid w:val="00121235"/>
    <w:rsid w:val="0012267F"/>
    <w:rsid w:val="00122A24"/>
    <w:rsid w:val="0012375F"/>
    <w:rsid w:val="001239E1"/>
    <w:rsid w:val="00123A3B"/>
    <w:rsid w:val="0012473F"/>
    <w:rsid w:val="00125211"/>
    <w:rsid w:val="001271B6"/>
    <w:rsid w:val="001274A1"/>
    <w:rsid w:val="00131259"/>
    <w:rsid w:val="00132BCA"/>
    <w:rsid w:val="0013535F"/>
    <w:rsid w:val="00136A5B"/>
    <w:rsid w:val="00137DC0"/>
    <w:rsid w:val="001416F1"/>
    <w:rsid w:val="001427C5"/>
    <w:rsid w:val="0014299B"/>
    <w:rsid w:val="001439AB"/>
    <w:rsid w:val="00146FCE"/>
    <w:rsid w:val="00147445"/>
    <w:rsid w:val="00147786"/>
    <w:rsid w:val="00147C4B"/>
    <w:rsid w:val="001503F3"/>
    <w:rsid w:val="00151BDF"/>
    <w:rsid w:val="00154D51"/>
    <w:rsid w:val="0015605F"/>
    <w:rsid w:val="00156711"/>
    <w:rsid w:val="00157BDB"/>
    <w:rsid w:val="00163549"/>
    <w:rsid w:val="0016762F"/>
    <w:rsid w:val="00167D5E"/>
    <w:rsid w:val="0017062B"/>
    <w:rsid w:val="00171505"/>
    <w:rsid w:val="001767F5"/>
    <w:rsid w:val="00180AAE"/>
    <w:rsid w:val="00182EB7"/>
    <w:rsid w:val="00182ED8"/>
    <w:rsid w:val="0018408D"/>
    <w:rsid w:val="001845E2"/>
    <w:rsid w:val="00185BBC"/>
    <w:rsid w:val="00187421"/>
    <w:rsid w:val="00187FD8"/>
    <w:rsid w:val="0019083C"/>
    <w:rsid w:val="0019114E"/>
    <w:rsid w:val="00192148"/>
    <w:rsid w:val="00192BB7"/>
    <w:rsid w:val="0019395D"/>
    <w:rsid w:val="00195B47"/>
    <w:rsid w:val="001A2C23"/>
    <w:rsid w:val="001A3179"/>
    <w:rsid w:val="001A3AEA"/>
    <w:rsid w:val="001A7EBD"/>
    <w:rsid w:val="001B1A70"/>
    <w:rsid w:val="001B1A78"/>
    <w:rsid w:val="001B2A7B"/>
    <w:rsid w:val="001B76BD"/>
    <w:rsid w:val="001B7B49"/>
    <w:rsid w:val="001B7EBB"/>
    <w:rsid w:val="001C09C6"/>
    <w:rsid w:val="001C239A"/>
    <w:rsid w:val="001C405C"/>
    <w:rsid w:val="001C467B"/>
    <w:rsid w:val="001C709C"/>
    <w:rsid w:val="001D136F"/>
    <w:rsid w:val="001D399F"/>
    <w:rsid w:val="001D5FBD"/>
    <w:rsid w:val="001D61B4"/>
    <w:rsid w:val="001D6AB4"/>
    <w:rsid w:val="001D6EEC"/>
    <w:rsid w:val="001D73EC"/>
    <w:rsid w:val="001E1CB1"/>
    <w:rsid w:val="001E3A4A"/>
    <w:rsid w:val="001E3EB3"/>
    <w:rsid w:val="001E45B3"/>
    <w:rsid w:val="001E76D8"/>
    <w:rsid w:val="001E7DFF"/>
    <w:rsid w:val="001F2A3E"/>
    <w:rsid w:val="001F336A"/>
    <w:rsid w:val="001F6E22"/>
    <w:rsid w:val="002014CC"/>
    <w:rsid w:val="00201FD8"/>
    <w:rsid w:val="002024DF"/>
    <w:rsid w:val="00203D7C"/>
    <w:rsid w:val="002041F5"/>
    <w:rsid w:val="00205323"/>
    <w:rsid w:val="00205C4E"/>
    <w:rsid w:val="00206CEC"/>
    <w:rsid w:val="00206E87"/>
    <w:rsid w:val="00207B13"/>
    <w:rsid w:val="002106A8"/>
    <w:rsid w:val="00211A5F"/>
    <w:rsid w:val="00213226"/>
    <w:rsid w:val="0021354E"/>
    <w:rsid w:val="002148DB"/>
    <w:rsid w:val="0021594F"/>
    <w:rsid w:val="002160B4"/>
    <w:rsid w:val="00217369"/>
    <w:rsid w:val="002204D4"/>
    <w:rsid w:val="00220B3E"/>
    <w:rsid w:val="00223CD4"/>
    <w:rsid w:val="00226440"/>
    <w:rsid w:val="00233865"/>
    <w:rsid w:val="00237414"/>
    <w:rsid w:val="0024182F"/>
    <w:rsid w:val="00242039"/>
    <w:rsid w:val="0024241B"/>
    <w:rsid w:val="002435BB"/>
    <w:rsid w:val="00245C11"/>
    <w:rsid w:val="00247CF0"/>
    <w:rsid w:val="00251A84"/>
    <w:rsid w:val="00253896"/>
    <w:rsid w:val="0025476F"/>
    <w:rsid w:val="00254FD7"/>
    <w:rsid w:val="00257EFE"/>
    <w:rsid w:val="00260C1F"/>
    <w:rsid w:val="00261B7A"/>
    <w:rsid w:val="002620AD"/>
    <w:rsid w:val="00262612"/>
    <w:rsid w:val="00263F33"/>
    <w:rsid w:val="00267E91"/>
    <w:rsid w:val="00272C9F"/>
    <w:rsid w:val="00273B88"/>
    <w:rsid w:val="00275FB0"/>
    <w:rsid w:val="002777FF"/>
    <w:rsid w:val="0028072C"/>
    <w:rsid w:val="002808D3"/>
    <w:rsid w:val="00280FDA"/>
    <w:rsid w:val="00281F6E"/>
    <w:rsid w:val="002822C3"/>
    <w:rsid w:val="002822D1"/>
    <w:rsid w:val="00285C6B"/>
    <w:rsid w:val="0029206A"/>
    <w:rsid w:val="002937B0"/>
    <w:rsid w:val="00295CFD"/>
    <w:rsid w:val="00297481"/>
    <w:rsid w:val="002A1DBD"/>
    <w:rsid w:val="002A2E53"/>
    <w:rsid w:val="002A3435"/>
    <w:rsid w:val="002A38D7"/>
    <w:rsid w:val="002A3E7C"/>
    <w:rsid w:val="002A4C06"/>
    <w:rsid w:val="002A5109"/>
    <w:rsid w:val="002A5BAE"/>
    <w:rsid w:val="002A7187"/>
    <w:rsid w:val="002B0979"/>
    <w:rsid w:val="002B3AFC"/>
    <w:rsid w:val="002B45DD"/>
    <w:rsid w:val="002B53C8"/>
    <w:rsid w:val="002C0A2C"/>
    <w:rsid w:val="002C0A6C"/>
    <w:rsid w:val="002C134F"/>
    <w:rsid w:val="002C186B"/>
    <w:rsid w:val="002C26A7"/>
    <w:rsid w:val="002C2752"/>
    <w:rsid w:val="002C34FB"/>
    <w:rsid w:val="002C70FF"/>
    <w:rsid w:val="002C768E"/>
    <w:rsid w:val="002D0C63"/>
    <w:rsid w:val="002D1837"/>
    <w:rsid w:val="002D1F7E"/>
    <w:rsid w:val="002D2DA0"/>
    <w:rsid w:val="002D2E5F"/>
    <w:rsid w:val="002D3EA5"/>
    <w:rsid w:val="002D45D1"/>
    <w:rsid w:val="002D52DC"/>
    <w:rsid w:val="002D5A46"/>
    <w:rsid w:val="002E031A"/>
    <w:rsid w:val="002E0B75"/>
    <w:rsid w:val="002E1C57"/>
    <w:rsid w:val="002E225A"/>
    <w:rsid w:val="002E2AAD"/>
    <w:rsid w:val="002E2DE2"/>
    <w:rsid w:val="002E43C9"/>
    <w:rsid w:val="002E44A1"/>
    <w:rsid w:val="002E5757"/>
    <w:rsid w:val="002E5E63"/>
    <w:rsid w:val="002E69A4"/>
    <w:rsid w:val="002E7EAD"/>
    <w:rsid w:val="002F10F9"/>
    <w:rsid w:val="002F5829"/>
    <w:rsid w:val="002F58D8"/>
    <w:rsid w:val="002F5F9C"/>
    <w:rsid w:val="002F6460"/>
    <w:rsid w:val="002F6C0F"/>
    <w:rsid w:val="002F6D61"/>
    <w:rsid w:val="002F7666"/>
    <w:rsid w:val="002F7FD8"/>
    <w:rsid w:val="00306B11"/>
    <w:rsid w:val="00312E08"/>
    <w:rsid w:val="003138D3"/>
    <w:rsid w:val="00315241"/>
    <w:rsid w:val="003163EF"/>
    <w:rsid w:val="003174A0"/>
    <w:rsid w:val="00321A5D"/>
    <w:rsid w:val="00325485"/>
    <w:rsid w:val="00325717"/>
    <w:rsid w:val="00332495"/>
    <w:rsid w:val="00332DCA"/>
    <w:rsid w:val="0033311C"/>
    <w:rsid w:val="00337912"/>
    <w:rsid w:val="00342DAE"/>
    <w:rsid w:val="00350A44"/>
    <w:rsid w:val="00350F24"/>
    <w:rsid w:val="003561A8"/>
    <w:rsid w:val="00361D6D"/>
    <w:rsid w:val="00362263"/>
    <w:rsid w:val="003642FB"/>
    <w:rsid w:val="00364685"/>
    <w:rsid w:val="0036582F"/>
    <w:rsid w:val="00365C19"/>
    <w:rsid w:val="0036609F"/>
    <w:rsid w:val="00366A34"/>
    <w:rsid w:val="003705D4"/>
    <w:rsid w:val="00373FCF"/>
    <w:rsid w:val="00375EDE"/>
    <w:rsid w:val="00383BD8"/>
    <w:rsid w:val="003842E0"/>
    <w:rsid w:val="00387296"/>
    <w:rsid w:val="00393816"/>
    <w:rsid w:val="003945AC"/>
    <w:rsid w:val="00394A45"/>
    <w:rsid w:val="003968CF"/>
    <w:rsid w:val="0039764B"/>
    <w:rsid w:val="00397905"/>
    <w:rsid w:val="003A1154"/>
    <w:rsid w:val="003A15EF"/>
    <w:rsid w:val="003A223A"/>
    <w:rsid w:val="003A2418"/>
    <w:rsid w:val="003A3A5A"/>
    <w:rsid w:val="003A6491"/>
    <w:rsid w:val="003A7329"/>
    <w:rsid w:val="003B12C8"/>
    <w:rsid w:val="003B147B"/>
    <w:rsid w:val="003B3C20"/>
    <w:rsid w:val="003B7508"/>
    <w:rsid w:val="003C0457"/>
    <w:rsid w:val="003C0ECF"/>
    <w:rsid w:val="003C1974"/>
    <w:rsid w:val="003C41F0"/>
    <w:rsid w:val="003C4209"/>
    <w:rsid w:val="003C4308"/>
    <w:rsid w:val="003C5E98"/>
    <w:rsid w:val="003C6647"/>
    <w:rsid w:val="003C77D3"/>
    <w:rsid w:val="003D0E9F"/>
    <w:rsid w:val="003D1B5B"/>
    <w:rsid w:val="003D2C63"/>
    <w:rsid w:val="003D31D4"/>
    <w:rsid w:val="003D3AA1"/>
    <w:rsid w:val="003D47B7"/>
    <w:rsid w:val="003D4F30"/>
    <w:rsid w:val="003D757D"/>
    <w:rsid w:val="003E13DE"/>
    <w:rsid w:val="003E1CD2"/>
    <w:rsid w:val="003E33BA"/>
    <w:rsid w:val="003E7CB8"/>
    <w:rsid w:val="003F1C03"/>
    <w:rsid w:val="003F2AC0"/>
    <w:rsid w:val="003F328C"/>
    <w:rsid w:val="003F55E2"/>
    <w:rsid w:val="003F75A1"/>
    <w:rsid w:val="00404798"/>
    <w:rsid w:val="00405E6B"/>
    <w:rsid w:val="00410ADB"/>
    <w:rsid w:val="00410CF5"/>
    <w:rsid w:val="00412001"/>
    <w:rsid w:val="004133D4"/>
    <w:rsid w:val="00414D18"/>
    <w:rsid w:val="00414F20"/>
    <w:rsid w:val="004162B7"/>
    <w:rsid w:val="00416AC2"/>
    <w:rsid w:val="0042088B"/>
    <w:rsid w:val="0042089F"/>
    <w:rsid w:val="00422B06"/>
    <w:rsid w:val="00423279"/>
    <w:rsid w:val="004252D2"/>
    <w:rsid w:val="004253EC"/>
    <w:rsid w:val="0043041C"/>
    <w:rsid w:val="00431DFD"/>
    <w:rsid w:val="00431EE3"/>
    <w:rsid w:val="00431F3F"/>
    <w:rsid w:val="00432F79"/>
    <w:rsid w:val="00434D44"/>
    <w:rsid w:val="004351F1"/>
    <w:rsid w:val="004358C2"/>
    <w:rsid w:val="00435E11"/>
    <w:rsid w:val="0043791D"/>
    <w:rsid w:val="004400B9"/>
    <w:rsid w:val="004404D2"/>
    <w:rsid w:val="00442820"/>
    <w:rsid w:val="0044323D"/>
    <w:rsid w:val="00444188"/>
    <w:rsid w:val="00444A7F"/>
    <w:rsid w:val="0044517B"/>
    <w:rsid w:val="00451B9F"/>
    <w:rsid w:val="00455987"/>
    <w:rsid w:val="004576A9"/>
    <w:rsid w:val="00457BDB"/>
    <w:rsid w:val="0046147A"/>
    <w:rsid w:val="0046657C"/>
    <w:rsid w:val="0047065A"/>
    <w:rsid w:val="0047318F"/>
    <w:rsid w:val="00473739"/>
    <w:rsid w:val="00474B3C"/>
    <w:rsid w:val="00475048"/>
    <w:rsid w:val="00477A91"/>
    <w:rsid w:val="00477D4D"/>
    <w:rsid w:val="0048047C"/>
    <w:rsid w:val="00482861"/>
    <w:rsid w:val="00482D41"/>
    <w:rsid w:val="00483DF7"/>
    <w:rsid w:val="00484C21"/>
    <w:rsid w:val="0048544E"/>
    <w:rsid w:val="00485D7B"/>
    <w:rsid w:val="00486E51"/>
    <w:rsid w:val="0048705F"/>
    <w:rsid w:val="00487733"/>
    <w:rsid w:val="0049404D"/>
    <w:rsid w:val="00495352"/>
    <w:rsid w:val="00496E1A"/>
    <w:rsid w:val="00497FE3"/>
    <w:rsid w:val="004A064E"/>
    <w:rsid w:val="004A12FC"/>
    <w:rsid w:val="004A24A7"/>
    <w:rsid w:val="004A321B"/>
    <w:rsid w:val="004A46A1"/>
    <w:rsid w:val="004A5553"/>
    <w:rsid w:val="004A5927"/>
    <w:rsid w:val="004A62C6"/>
    <w:rsid w:val="004A678E"/>
    <w:rsid w:val="004A7319"/>
    <w:rsid w:val="004B0BD6"/>
    <w:rsid w:val="004B2135"/>
    <w:rsid w:val="004B3AE1"/>
    <w:rsid w:val="004B41B7"/>
    <w:rsid w:val="004B4BD8"/>
    <w:rsid w:val="004B528C"/>
    <w:rsid w:val="004C296E"/>
    <w:rsid w:val="004C3B37"/>
    <w:rsid w:val="004C3CF0"/>
    <w:rsid w:val="004C3E8A"/>
    <w:rsid w:val="004C4DE2"/>
    <w:rsid w:val="004C6832"/>
    <w:rsid w:val="004C7530"/>
    <w:rsid w:val="004C792D"/>
    <w:rsid w:val="004C7A79"/>
    <w:rsid w:val="004D05D5"/>
    <w:rsid w:val="004D1DA0"/>
    <w:rsid w:val="004D2664"/>
    <w:rsid w:val="004D2CF7"/>
    <w:rsid w:val="004D33FD"/>
    <w:rsid w:val="004D4ACC"/>
    <w:rsid w:val="004D4CE7"/>
    <w:rsid w:val="004D58D3"/>
    <w:rsid w:val="004D6120"/>
    <w:rsid w:val="004E2CFB"/>
    <w:rsid w:val="004E30EA"/>
    <w:rsid w:val="004E46DD"/>
    <w:rsid w:val="004E6E36"/>
    <w:rsid w:val="004E725A"/>
    <w:rsid w:val="004F0D86"/>
    <w:rsid w:val="004F18EE"/>
    <w:rsid w:val="004F3647"/>
    <w:rsid w:val="004F587E"/>
    <w:rsid w:val="004F58E4"/>
    <w:rsid w:val="004F635A"/>
    <w:rsid w:val="005008B9"/>
    <w:rsid w:val="00500A43"/>
    <w:rsid w:val="00501BF0"/>
    <w:rsid w:val="00502BD6"/>
    <w:rsid w:val="00503980"/>
    <w:rsid w:val="00504223"/>
    <w:rsid w:val="005053A7"/>
    <w:rsid w:val="00511675"/>
    <w:rsid w:val="00512662"/>
    <w:rsid w:val="00514DB1"/>
    <w:rsid w:val="005151F7"/>
    <w:rsid w:val="005205D4"/>
    <w:rsid w:val="00522327"/>
    <w:rsid w:val="005234A2"/>
    <w:rsid w:val="005240C9"/>
    <w:rsid w:val="00527D84"/>
    <w:rsid w:val="005306D1"/>
    <w:rsid w:val="00530DE4"/>
    <w:rsid w:val="005315D6"/>
    <w:rsid w:val="00542278"/>
    <w:rsid w:val="00542F73"/>
    <w:rsid w:val="00543344"/>
    <w:rsid w:val="005474EA"/>
    <w:rsid w:val="005504B1"/>
    <w:rsid w:val="00551C91"/>
    <w:rsid w:val="00555BE1"/>
    <w:rsid w:val="0055671C"/>
    <w:rsid w:val="00557C5E"/>
    <w:rsid w:val="00560523"/>
    <w:rsid w:val="00561B5D"/>
    <w:rsid w:val="00561C3E"/>
    <w:rsid w:val="00563179"/>
    <w:rsid w:val="00564810"/>
    <w:rsid w:val="00565068"/>
    <w:rsid w:val="00565FE8"/>
    <w:rsid w:val="00566532"/>
    <w:rsid w:val="00566953"/>
    <w:rsid w:val="00566CD4"/>
    <w:rsid w:val="0056737F"/>
    <w:rsid w:val="00567D81"/>
    <w:rsid w:val="005714D6"/>
    <w:rsid w:val="005719C7"/>
    <w:rsid w:val="00572F3D"/>
    <w:rsid w:val="00575779"/>
    <w:rsid w:val="00576048"/>
    <w:rsid w:val="00576BAE"/>
    <w:rsid w:val="005808A2"/>
    <w:rsid w:val="00580CA5"/>
    <w:rsid w:val="00580FC9"/>
    <w:rsid w:val="00581563"/>
    <w:rsid w:val="00584144"/>
    <w:rsid w:val="00585778"/>
    <w:rsid w:val="00586410"/>
    <w:rsid w:val="00586EF7"/>
    <w:rsid w:val="00587390"/>
    <w:rsid w:val="005948EF"/>
    <w:rsid w:val="005955D3"/>
    <w:rsid w:val="005A191D"/>
    <w:rsid w:val="005A240B"/>
    <w:rsid w:val="005A6C46"/>
    <w:rsid w:val="005A7600"/>
    <w:rsid w:val="005B02E6"/>
    <w:rsid w:val="005B0479"/>
    <w:rsid w:val="005B068E"/>
    <w:rsid w:val="005B3105"/>
    <w:rsid w:val="005B3F78"/>
    <w:rsid w:val="005B472F"/>
    <w:rsid w:val="005B6175"/>
    <w:rsid w:val="005B66CE"/>
    <w:rsid w:val="005B7AB4"/>
    <w:rsid w:val="005B7FA3"/>
    <w:rsid w:val="005C2DA5"/>
    <w:rsid w:val="005C372C"/>
    <w:rsid w:val="005C424C"/>
    <w:rsid w:val="005C43E7"/>
    <w:rsid w:val="005C4B46"/>
    <w:rsid w:val="005C5461"/>
    <w:rsid w:val="005C73D8"/>
    <w:rsid w:val="005C7891"/>
    <w:rsid w:val="005D4520"/>
    <w:rsid w:val="005D5438"/>
    <w:rsid w:val="005D64C4"/>
    <w:rsid w:val="005D7C65"/>
    <w:rsid w:val="005E039B"/>
    <w:rsid w:val="005E087D"/>
    <w:rsid w:val="005E13EE"/>
    <w:rsid w:val="005E2DA5"/>
    <w:rsid w:val="005E3221"/>
    <w:rsid w:val="005E3E83"/>
    <w:rsid w:val="005E50AB"/>
    <w:rsid w:val="005E666D"/>
    <w:rsid w:val="005E7FF7"/>
    <w:rsid w:val="005F026B"/>
    <w:rsid w:val="005F1221"/>
    <w:rsid w:val="005F2E9B"/>
    <w:rsid w:val="005F3DAB"/>
    <w:rsid w:val="005F415D"/>
    <w:rsid w:val="005F43E7"/>
    <w:rsid w:val="005F49FD"/>
    <w:rsid w:val="005F4DBD"/>
    <w:rsid w:val="005F6B85"/>
    <w:rsid w:val="005F7365"/>
    <w:rsid w:val="005F75CB"/>
    <w:rsid w:val="00601328"/>
    <w:rsid w:val="006052AB"/>
    <w:rsid w:val="00605497"/>
    <w:rsid w:val="006070B9"/>
    <w:rsid w:val="0060785C"/>
    <w:rsid w:val="0061333C"/>
    <w:rsid w:val="006171DC"/>
    <w:rsid w:val="006226FB"/>
    <w:rsid w:val="006229F0"/>
    <w:rsid w:val="006249F1"/>
    <w:rsid w:val="00625085"/>
    <w:rsid w:val="006268B3"/>
    <w:rsid w:val="006276FA"/>
    <w:rsid w:val="006305B8"/>
    <w:rsid w:val="00632B13"/>
    <w:rsid w:val="00634570"/>
    <w:rsid w:val="0063525C"/>
    <w:rsid w:val="00641BF2"/>
    <w:rsid w:val="0064355C"/>
    <w:rsid w:val="006441BE"/>
    <w:rsid w:val="00644E1D"/>
    <w:rsid w:val="0064561B"/>
    <w:rsid w:val="00645F40"/>
    <w:rsid w:val="0064617B"/>
    <w:rsid w:val="0064695F"/>
    <w:rsid w:val="00647865"/>
    <w:rsid w:val="00650588"/>
    <w:rsid w:val="00650787"/>
    <w:rsid w:val="00652443"/>
    <w:rsid w:val="00653658"/>
    <w:rsid w:val="006538CD"/>
    <w:rsid w:val="00657B85"/>
    <w:rsid w:val="00657DC7"/>
    <w:rsid w:val="00661C3A"/>
    <w:rsid w:val="00661D25"/>
    <w:rsid w:val="00663008"/>
    <w:rsid w:val="00664052"/>
    <w:rsid w:val="00665AB5"/>
    <w:rsid w:val="00665DE0"/>
    <w:rsid w:val="0066709A"/>
    <w:rsid w:val="00670308"/>
    <w:rsid w:val="00670643"/>
    <w:rsid w:val="00671244"/>
    <w:rsid w:val="00671F9A"/>
    <w:rsid w:val="00673744"/>
    <w:rsid w:val="006754D0"/>
    <w:rsid w:val="006773F8"/>
    <w:rsid w:val="00677E48"/>
    <w:rsid w:val="00680A66"/>
    <w:rsid w:val="00693F04"/>
    <w:rsid w:val="006943A6"/>
    <w:rsid w:val="006965CF"/>
    <w:rsid w:val="00697BF7"/>
    <w:rsid w:val="006A5191"/>
    <w:rsid w:val="006A7046"/>
    <w:rsid w:val="006A7183"/>
    <w:rsid w:val="006A7F5E"/>
    <w:rsid w:val="006B1950"/>
    <w:rsid w:val="006B2550"/>
    <w:rsid w:val="006B7307"/>
    <w:rsid w:val="006C0044"/>
    <w:rsid w:val="006C1A35"/>
    <w:rsid w:val="006C396C"/>
    <w:rsid w:val="006C3B6E"/>
    <w:rsid w:val="006C4D5D"/>
    <w:rsid w:val="006C58BC"/>
    <w:rsid w:val="006C5CD0"/>
    <w:rsid w:val="006C753D"/>
    <w:rsid w:val="006D2226"/>
    <w:rsid w:val="006D2420"/>
    <w:rsid w:val="006D385F"/>
    <w:rsid w:val="006D3EB5"/>
    <w:rsid w:val="006D462D"/>
    <w:rsid w:val="006D5E7E"/>
    <w:rsid w:val="006E0C3F"/>
    <w:rsid w:val="006E0EA1"/>
    <w:rsid w:val="006E3E09"/>
    <w:rsid w:val="006E43A5"/>
    <w:rsid w:val="006F0783"/>
    <w:rsid w:val="006F0E13"/>
    <w:rsid w:val="006F23CF"/>
    <w:rsid w:val="006F35F4"/>
    <w:rsid w:val="006F57E4"/>
    <w:rsid w:val="006F5D68"/>
    <w:rsid w:val="006F79FD"/>
    <w:rsid w:val="00700257"/>
    <w:rsid w:val="00700D0D"/>
    <w:rsid w:val="00701CC7"/>
    <w:rsid w:val="00703293"/>
    <w:rsid w:val="00703712"/>
    <w:rsid w:val="00704F27"/>
    <w:rsid w:val="007137BF"/>
    <w:rsid w:val="00714448"/>
    <w:rsid w:val="0072380F"/>
    <w:rsid w:val="00724721"/>
    <w:rsid w:val="00725731"/>
    <w:rsid w:val="0072695D"/>
    <w:rsid w:val="0072773A"/>
    <w:rsid w:val="0073030E"/>
    <w:rsid w:val="00731336"/>
    <w:rsid w:val="00733EB4"/>
    <w:rsid w:val="00737346"/>
    <w:rsid w:val="0073750B"/>
    <w:rsid w:val="00741E9E"/>
    <w:rsid w:val="007422EF"/>
    <w:rsid w:val="007429C9"/>
    <w:rsid w:val="00743ED3"/>
    <w:rsid w:val="0074779C"/>
    <w:rsid w:val="00750878"/>
    <w:rsid w:val="00752F68"/>
    <w:rsid w:val="0075348B"/>
    <w:rsid w:val="00753DD6"/>
    <w:rsid w:val="00754619"/>
    <w:rsid w:val="007548A8"/>
    <w:rsid w:val="00756B12"/>
    <w:rsid w:val="00756F39"/>
    <w:rsid w:val="0076222D"/>
    <w:rsid w:val="00764FE1"/>
    <w:rsid w:val="0076648C"/>
    <w:rsid w:val="00766A45"/>
    <w:rsid w:val="00766B6F"/>
    <w:rsid w:val="0076701E"/>
    <w:rsid w:val="007674DF"/>
    <w:rsid w:val="00770187"/>
    <w:rsid w:val="007703B2"/>
    <w:rsid w:val="007720F4"/>
    <w:rsid w:val="0077392C"/>
    <w:rsid w:val="00774D6D"/>
    <w:rsid w:val="00775914"/>
    <w:rsid w:val="00777E69"/>
    <w:rsid w:val="00782F85"/>
    <w:rsid w:val="00783F48"/>
    <w:rsid w:val="007855F5"/>
    <w:rsid w:val="007861ED"/>
    <w:rsid w:val="00786618"/>
    <w:rsid w:val="00792E1D"/>
    <w:rsid w:val="0079444D"/>
    <w:rsid w:val="00796423"/>
    <w:rsid w:val="007974CC"/>
    <w:rsid w:val="00797904"/>
    <w:rsid w:val="00797D55"/>
    <w:rsid w:val="007A2728"/>
    <w:rsid w:val="007A3B2D"/>
    <w:rsid w:val="007A69FF"/>
    <w:rsid w:val="007A7C6B"/>
    <w:rsid w:val="007B0F94"/>
    <w:rsid w:val="007B3B5C"/>
    <w:rsid w:val="007B4FD4"/>
    <w:rsid w:val="007B5DA7"/>
    <w:rsid w:val="007B6205"/>
    <w:rsid w:val="007B7E20"/>
    <w:rsid w:val="007D0E15"/>
    <w:rsid w:val="007D1B20"/>
    <w:rsid w:val="007D23BC"/>
    <w:rsid w:val="007D379D"/>
    <w:rsid w:val="007D4361"/>
    <w:rsid w:val="007D6AF2"/>
    <w:rsid w:val="007D714B"/>
    <w:rsid w:val="007D7DBA"/>
    <w:rsid w:val="007E14FE"/>
    <w:rsid w:val="007E6082"/>
    <w:rsid w:val="007F13CD"/>
    <w:rsid w:val="007F37C9"/>
    <w:rsid w:val="007F46EE"/>
    <w:rsid w:val="00800794"/>
    <w:rsid w:val="00803A1A"/>
    <w:rsid w:val="00805F3E"/>
    <w:rsid w:val="00806C3A"/>
    <w:rsid w:val="0081008D"/>
    <w:rsid w:val="00810A9E"/>
    <w:rsid w:val="00810C3C"/>
    <w:rsid w:val="00812110"/>
    <w:rsid w:val="00812825"/>
    <w:rsid w:val="00812A35"/>
    <w:rsid w:val="00816CBD"/>
    <w:rsid w:val="00821678"/>
    <w:rsid w:val="00822C6F"/>
    <w:rsid w:val="00824D38"/>
    <w:rsid w:val="00825189"/>
    <w:rsid w:val="008256EA"/>
    <w:rsid w:val="00826C5D"/>
    <w:rsid w:val="00827D29"/>
    <w:rsid w:val="00830470"/>
    <w:rsid w:val="00830A4F"/>
    <w:rsid w:val="00831C90"/>
    <w:rsid w:val="00833219"/>
    <w:rsid w:val="00833657"/>
    <w:rsid w:val="00835B0C"/>
    <w:rsid w:val="00836344"/>
    <w:rsid w:val="0084164D"/>
    <w:rsid w:val="00841CC5"/>
    <w:rsid w:val="008425C5"/>
    <w:rsid w:val="008425F9"/>
    <w:rsid w:val="00843EB0"/>
    <w:rsid w:val="00845078"/>
    <w:rsid w:val="00845D44"/>
    <w:rsid w:val="00845DC6"/>
    <w:rsid w:val="00847DC0"/>
    <w:rsid w:val="008500AB"/>
    <w:rsid w:val="00855B6D"/>
    <w:rsid w:val="00856742"/>
    <w:rsid w:val="00857379"/>
    <w:rsid w:val="00857EA7"/>
    <w:rsid w:val="008603DA"/>
    <w:rsid w:val="00862211"/>
    <w:rsid w:val="008622F5"/>
    <w:rsid w:val="00863E3D"/>
    <w:rsid w:val="00864EB4"/>
    <w:rsid w:val="00865F25"/>
    <w:rsid w:val="008661CC"/>
    <w:rsid w:val="00870703"/>
    <w:rsid w:val="008721C7"/>
    <w:rsid w:val="008738A9"/>
    <w:rsid w:val="0087595A"/>
    <w:rsid w:val="00876778"/>
    <w:rsid w:val="00876F9D"/>
    <w:rsid w:val="00880078"/>
    <w:rsid w:val="00883AEB"/>
    <w:rsid w:val="00885722"/>
    <w:rsid w:val="00886A66"/>
    <w:rsid w:val="008912B6"/>
    <w:rsid w:val="00891656"/>
    <w:rsid w:val="008923BD"/>
    <w:rsid w:val="0089303E"/>
    <w:rsid w:val="00893C64"/>
    <w:rsid w:val="00895578"/>
    <w:rsid w:val="00895E81"/>
    <w:rsid w:val="0089763C"/>
    <w:rsid w:val="00897679"/>
    <w:rsid w:val="008A0E2B"/>
    <w:rsid w:val="008A0F59"/>
    <w:rsid w:val="008A1291"/>
    <w:rsid w:val="008A40F7"/>
    <w:rsid w:val="008A4158"/>
    <w:rsid w:val="008A4B55"/>
    <w:rsid w:val="008B011E"/>
    <w:rsid w:val="008B07B1"/>
    <w:rsid w:val="008B217A"/>
    <w:rsid w:val="008B2A9D"/>
    <w:rsid w:val="008B4579"/>
    <w:rsid w:val="008B6326"/>
    <w:rsid w:val="008B6C8B"/>
    <w:rsid w:val="008B745E"/>
    <w:rsid w:val="008B7581"/>
    <w:rsid w:val="008B7EF4"/>
    <w:rsid w:val="008C01EE"/>
    <w:rsid w:val="008C37AC"/>
    <w:rsid w:val="008C3DB0"/>
    <w:rsid w:val="008C40D9"/>
    <w:rsid w:val="008C4A7D"/>
    <w:rsid w:val="008C51B6"/>
    <w:rsid w:val="008C76A4"/>
    <w:rsid w:val="008C7A1E"/>
    <w:rsid w:val="008D0784"/>
    <w:rsid w:val="008D1533"/>
    <w:rsid w:val="008D1CF6"/>
    <w:rsid w:val="008D2372"/>
    <w:rsid w:val="008D3747"/>
    <w:rsid w:val="008D3E05"/>
    <w:rsid w:val="008D4B50"/>
    <w:rsid w:val="008D5852"/>
    <w:rsid w:val="008D7966"/>
    <w:rsid w:val="008E1E4C"/>
    <w:rsid w:val="008E202B"/>
    <w:rsid w:val="008E232D"/>
    <w:rsid w:val="008E3B1C"/>
    <w:rsid w:val="008E51FB"/>
    <w:rsid w:val="008E76C2"/>
    <w:rsid w:val="008F05CD"/>
    <w:rsid w:val="008F49C4"/>
    <w:rsid w:val="008F51E0"/>
    <w:rsid w:val="008F52B8"/>
    <w:rsid w:val="008F6A95"/>
    <w:rsid w:val="00900D66"/>
    <w:rsid w:val="00900E84"/>
    <w:rsid w:val="00902E88"/>
    <w:rsid w:val="00902EFC"/>
    <w:rsid w:val="00903613"/>
    <w:rsid w:val="00903D6F"/>
    <w:rsid w:val="0090496A"/>
    <w:rsid w:val="00904E6A"/>
    <w:rsid w:val="00905020"/>
    <w:rsid w:val="00906830"/>
    <w:rsid w:val="0091080E"/>
    <w:rsid w:val="0091292F"/>
    <w:rsid w:val="009140AA"/>
    <w:rsid w:val="00914A67"/>
    <w:rsid w:val="00917F5E"/>
    <w:rsid w:val="0092381D"/>
    <w:rsid w:val="0092456F"/>
    <w:rsid w:val="00924BAD"/>
    <w:rsid w:val="00925A20"/>
    <w:rsid w:val="009342C2"/>
    <w:rsid w:val="00940A82"/>
    <w:rsid w:val="0094561A"/>
    <w:rsid w:val="00945620"/>
    <w:rsid w:val="0094707D"/>
    <w:rsid w:val="00952C2C"/>
    <w:rsid w:val="00953D4C"/>
    <w:rsid w:val="00954C9D"/>
    <w:rsid w:val="00954D1A"/>
    <w:rsid w:val="009574E7"/>
    <w:rsid w:val="00957A36"/>
    <w:rsid w:val="00960B0C"/>
    <w:rsid w:val="0096404D"/>
    <w:rsid w:val="009644E5"/>
    <w:rsid w:val="00965531"/>
    <w:rsid w:val="009712CA"/>
    <w:rsid w:val="009720E5"/>
    <w:rsid w:val="00972C11"/>
    <w:rsid w:val="00972D2C"/>
    <w:rsid w:val="00975859"/>
    <w:rsid w:val="0097668D"/>
    <w:rsid w:val="00977209"/>
    <w:rsid w:val="00980A3A"/>
    <w:rsid w:val="00981761"/>
    <w:rsid w:val="00981985"/>
    <w:rsid w:val="00983266"/>
    <w:rsid w:val="009845C6"/>
    <w:rsid w:val="00987074"/>
    <w:rsid w:val="009878FE"/>
    <w:rsid w:val="009906C2"/>
    <w:rsid w:val="0099151F"/>
    <w:rsid w:val="0099342D"/>
    <w:rsid w:val="0099497D"/>
    <w:rsid w:val="00995A62"/>
    <w:rsid w:val="00995BB1"/>
    <w:rsid w:val="00996009"/>
    <w:rsid w:val="0099740A"/>
    <w:rsid w:val="00997EE6"/>
    <w:rsid w:val="009A03A3"/>
    <w:rsid w:val="009A196D"/>
    <w:rsid w:val="009A1F33"/>
    <w:rsid w:val="009A2859"/>
    <w:rsid w:val="009A2F6E"/>
    <w:rsid w:val="009A3FD3"/>
    <w:rsid w:val="009A4496"/>
    <w:rsid w:val="009A4A0A"/>
    <w:rsid w:val="009A4E1D"/>
    <w:rsid w:val="009A5025"/>
    <w:rsid w:val="009A6010"/>
    <w:rsid w:val="009A6791"/>
    <w:rsid w:val="009A6E9A"/>
    <w:rsid w:val="009A79C1"/>
    <w:rsid w:val="009B2E8C"/>
    <w:rsid w:val="009B4E4A"/>
    <w:rsid w:val="009B60E9"/>
    <w:rsid w:val="009B6C6B"/>
    <w:rsid w:val="009B6F55"/>
    <w:rsid w:val="009B7CA4"/>
    <w:rsid w:val="009C0F58"/>
    <w:rsid w:val="009C19A9"/>
    <w:rsid w:val="009C2477"/>
    <w:rsid w:val="009C2D03"/>
    <w:rsid w:val="009C57C5"/>
    <w:rsid w:val="009D161A"/>
    <w:rsid w:val="009D42E4"/>
    <w:rsid w:val="009E1E07"/>
    <w:rsid w:val="009E276A"/>
    <w:rsid w:val="009E3A66"/>
    <w:rsid w:val="009E4381"/>
    <w:rsid w:val="009E44CC"/>
    <w:rsid w:val="009E53F4"/>
    <w:rsid w:val="009E54D4"/>
    <w:rsid w:val="009E7324"/>
    <w:rsid w:val="009E7FD2"/>
    <w:rsid w:val="009F568B"/>
    <w:rsid w:val="009F688E"/>
    <w:rsid w:val="009F6BA3"/>
    <w:rsid w:val="00A00F89"/>
    <w:rsid w:val="00A017CD"/>
    <w:rsid w:val="00A02ADF"/>
    <w:rsid w:val="00A04D5E"/>
    <w:rsid w:val="00A0542A"/>
    <w:rsid w:val="00A05D83"/>
    <w:rsid w:val="00A06439"/>
    <w:rsid w:val="00A106FE"/>
    <w:rsid w:val="00A14A06"/>
    <w:rsid w:val="00A1549F"/>
    <w:rsid w:val="00A157F2"/>
    <w:rsid w:val="00A22BE5"/>
    <w:rsid w:val="00A22FF1"/>
    <w:rsid w:val="00A23529"/>
    <w:rsid w:val="00A24D95"/>
    <w:rsid w:val="00A26326"/>
    <w:rsid w:val="00A2697C"/>
    <w:rsid w:val="00A273EF"/>
    <w:rsid w:val="00A30969"/>
    <w:rsid w:val="00A30CB5"/>
    <w:rsid w:val="00A31496"/>
    <w:rsid w:val="00A314F6"/>
    <w:rsid w:val="00A333B5"/>
    <w:rsid w:val="00A33417"/>
    <w:rsid w:val="00A36114"/>
    <w:rsid w:val="00A421C5"/>
    <w:rsid w:val="00A42D2F"/>
    <w:rsid w:val="00A43BAC"/>
    <w:rsid w:val="00A44484"/>
    <w:rsid w:val="00A4461D"/>
    <w:rsid w:val="00A44C87"/>
    <w:rsid w:val="00A44F3F"/>
    <w:rsid w:val="00A60AD9"/>
    <w:rsid w:val="00A61FAD"/>
    <w:rsid w:val="00A62A86"/>
    <w:rsid w:val="00A6393E"/>
    <w:rsid w:val="00A63BD1"/>
    <w:rsid w:val="00A63E5F"/>
    <w:rsid w:val="00A63FDB"/>
    <w:rsid w:val="00A65093"/>
    <w:rsid w:val="00A728DA"/>
    <w:rsid w:val="00A72EE1"/>
    <w:rsid w:val="00A7311E"/>
    <w:rsid w:val="00A73733"/>
    <w:rsid w:val="00A7430F"/>
    <w:rsid w:val="00A75401"/>
    <w:rsid w:val="00A85A4E"/>
    <w:rsid w:val="00A87C00"/>
    <w:rsid w:val="00A90747"/>
    <w:rsid w:val="00A91D5A"/>
    <w:rsid w:val="00A9379D"/>
    <w:rsid w:val="00A94DEB"/>
    <w:rsid w:val="00A9680B"/>
    <w:rsid w:val="00A97D53"/>
    <w:rsid w:val="00AA26F4"/>
    <w:rsid w:val="00AA404E"/>
    <w:rsid w:val="00AB061C"/>
    <w:rsid w:val="00AB24B9"/>
    <w:rsid w:val="00AB2B90"/>
    <w:rsid w:val="00AB2F90"/>
    <w:rsid w:val="00AB33A6"/>
    <w:rsid w:val="00AB3B35"/>
    <w:rsid w:val="00AB5C53"/>
    <w:rsid w:val="00AB7688"/>
    <w:rsid w:val="00AB7853"/>
    <w:rsid w:val="00AC134A"/>
    <w:rsid w:val="00AC1A02"/>
    <w:rsid w:val="00AC1CE8"/>
    <w:rsid w:val="00AC2922"/>
    <w:rsid w:val="00AC2CFA"/>
    <w:rsid w:val="00AC3F41"/>
    <w:rsid w:val="00AC4B16"/>
    <w:rsid w:val="00AC6256"/>
    <w:rsid w:val="00AD1A71"/>
    <w:rsid w:val="00AD1E10"/>
    <w:rsid w:val="00AD5190"/>
    <w:rsid w:val="00AD7193"/>
    <w:rsid w:val="00AE0B8E"/>
    <w:rsid w:val="00AE2627"/>
    <w:rsid w:val="00AE2B7E"/>
    <w:rsid w:val="00AE3483"/>
    <w:rsid w:val="00AE5EA4"/>
    <w:rsid w:val="00AE6D61"/>
    <w:rsid w:val="00AE7D8D"/>
    <w:rsid w:val="00AE7E43"/>
    <w:rsid w:val="00AF0957"/>
    <w:rsid w:val="00AF1281"/>
    <w:rsid w:val="00AF2CB4"/>
    <w:rsid w:val="00B0056C"/>
    <w:rsid w:val="00B0070B"/>
    <w:rsid w:val="00B00E6F"/>
    <w:rsid w:val="00B01432"/>
    <w:rsid w:val="00B056F5"/>
    <w:rsid w:val="00B10019"/>
    <w:rsid w:val="00B119AC"/>
    <w:rsid w:val="00B1378B"/>
    <w:rsid w:val="00B152A3"/>
    <w:rsid w:val="00B1541A"/>
    <w:rsid w:val="00B16D5C"/>
    <w:rsid w:val="00B17F11"/>
    <w:rsid w:val="00B20190"/>
    <w:rsid w:val="00B20615"/>
    <w:rsid w:val="00B20DB2"/>
    <w:rsid w:val="00B20EC7"/>
    <w:rsid w:val="00B20F67"/>
    <w:rsid w:val="00B21113"/>
    <w:rsid w:val="00B21D8B"/>
    <w:rsid w:val="00B21E9D"/>
    <w:rsid w:val="00B2332E"/>
    <w:rsid w:val="00B23FF0"/>
    <w:rsid w:val="00B25B13"/>
    <w:rsid w:val="00B270CC"/>
    <w:rsid w:val="00B2738A"/>
    <w:rsid w:val="00B33EB8"/>
    <w:rsid w:val="00B3484A"/>
    <w:rsid w:val="00B425EB"/>
    <w:rsid w:val="00B43464"/>
    <w:rsid w:val="00B45879"/>
    <w:rsid w:val="00B51013"/>
    <w:rsid w:val="00B518A0"/>
    <w:rsid w:val="00B53916"/>
    <w:rsid w:val="00B55302"/>
    <w:rsid w:val="00B560A8"/>
    <w:rsid w:val="00B56124"/>
    <w:rsid w:val="00B60FDE"/>
    <w:rsid w:val="00B61080"/>
    <w:rsid w:val="00B61BD9"/>
    <w:rsid w:val="00B6535C"/>
    <w:rsid w:val="00B667A1"/>
    <w:rsid w:val="00B67C21"/>
    <w:rsid w:val="00B721F7"/>
    <w:rsid w:val="00B73205"/>
    <w:rsid w:val="00B73970"/>
    <w:rsid w:val="00B74C92"/>
    <w:rsid w:val="00B75B79"/>
    <w:rsid w:val="00B76E42"/>
    <w:rsid w:val="00B778CC"/>
    <w:rsid w:val="00B804AC"/>
    <w:rsid w:val="00B81DE1"/>
    <w:rsid w:val="00B8685F"/>
    <w:rsid w:val="00B96178"/>
    <w:rsid w:val="00B97800"/>
    <w:rsid w:val="00B97898"/>
    <w:rsid w:val="00BA021C"/>
    <w:rsid w:val="00BA798F"/>
    <w:rsid w:val="00BB042A"/>
    <w:rsid w:val="00BB1378"/>
    <w:rsid w:val="00BB37D6"/>
    <w:rsid w:val="00BB3E9F"/>
    <w:rsid w:val="00BB3EB6"/>
    <w:rsid w:val="00BB5C1F"/>
    <w:rsid w:val="00BC01B6"/>
    <w:rsid w:val="00BC2C8D"/>
    <w:rsid w:val="00BC468A"/>
    <w:rsid w:val="00BC562B"/>
    <w:rsid w:val="00BC780A"/>
    <w:rsid w:val="00BD1215"/>
    <w:rsid w:val="00BD22F5"/>
    <w:rsid w:val="00BD419E"/>
    <w:rsid w:val="00BD4C44"/>
    <w:rsid w:val="00BD7844"/>
    <w:rsid w:val="00BE1025"/>
    <w:rsid w:val="00BE10E9"/>
    <w:rsid w:val="00BE1386"/>
    <w:rsid w:val="00BE2B40"/>
    <w:rsid w:val="00BE2DA5"/>
    <w:rsid w:val="00BE589E"/>
    <w:rsid w:val="00BE67EF"/>
    <w:rsid w:val="00BE6E00"/>
    <w:rsid w:val="00BE74D9"/>
    <w:rsid w:val="00BE7701"/>
    <w:rsid w:val="00BF01CA"/>
    <w:rsid w:val="00BF1322"/>
    <w:rsid w:val="00BF1CF7"/>
    <w:rsid w:val="00BF2F2A"/>
    <w:rsid w:val="00C023B6"/>
    <w:rsid w:val="00C0276B"/>
    <w:rsid w:val="00C02821"/>
    <w:rsid w:val="00C05D8C"/>
    <w:rsid w:val="00C0626E"/>
    <w:rsid w:val="00C10507"/>
    <w:rsid w:val="00C10A55"/>
    <w:rsid w:val="00C13290"/>
    <w:rsid w:val="00C1453D"/>
    <w:rsid w:val="00C15BE7"/>
    <w:rsid w:val="00C25CC2"/>
    <w:rsid w:val="00C26571"/>
    <w:rsid w:val="00C27E01"/>
    <w:rsid w:val="00C30DB8"/>
    <w:rsid w:val="00C347D1"/>
    <w:rsid w:val="00C36D99"/>
    <w:rsid w:val="00C36F7C"/>
    <w:rsid w:val="00C36F9D"/>
    <w:rsid w:val="00C3722D"/>
    <w:rsid w:val="00C40D2E"/>
    <w:rsid w:val="00C40EF1"/>
    <w:rsid w:val="00C417A9"/>
    <w:rsid w:val="00C41D15"/>
    <w:rsid w:val="00C428F3"/>
    <w:rsid w:val="00C437DD"/>
    <w:rsid w:val="00C43A8F"/>
    <w:rsid w:val="00C43CA0"/>
    <w:rsid w:val="00C441E4"/>
    <w:rsid w:val="00C445A1"/>
    <w:rsid w:val="00C44D3E"/>
    <w:rsid w:val="00C47655"/>
    <w:rsid w:val="00C50A00"/>
    <w:rsid w:val="00C55427"/>
    <w:rsid w:val="00C563BF"/>
    <w:rsid w:val="00C56852"/>
    <w:rsid w:val="00C6006D"/>
    <w:rsid w:val="00C61E1C"/>
    <w:rsid w:val="00C62A94"/>
    <w:rsid w:val="00C64212"/>
    <w:rsid w:val="00C64460"/>
    <w:rsid w:val="00C64A86"/>
    <w:rsid w:val="00C656EF"/>
    <w:rsid w:val="00C659C0"/>
    <w:rsid w:val="00C66BB9"/>
    <w:rsid w:val="00C66E49"/>
    <w:rsid w:val="00C70AAF"/>
    <w:rsid w:val="00C714E6"/>
    <w:rsid w:val="00C728EF"/>
    <w:rsid w:val="00C72BCB"/>
    <w:rsid w:val="00C733DF"/>
    <w:rsid w:val="00C753FF"/>
    <w:rsid w:val="00C7599B"/>
    <w:rsid w:val="00C778E2"/>
    <w:rsid w:val="00C77D8E"/>
    <w:rsid w:val="00C80056"/>
    <w:rsid w:val="00C80557"/>
    <w:rsid w:val="00C82B24"/>
    <w:rsid w:val="00C93388"/>
    <w:rsid w:val="00C95382"/>
    <w:rsid w:val="00CA0025"/>
    <w:rsid w:val="00CA09AA"/>
    <w:rsid w:val="00CA1ABF"/>
    <w:rsid w:val="00CA1B83"/>
    <w:rsid w:val="00CA28D2"/>
    <w:rsid w:val="00CA2917"/>
    <w:rsid w:val="00CA3F9B"/>
    <w:rsid w:val="00CA5CA8"/>
    <w:rsid w:val="00CA6BCE"/>
    <w:rsid w:val="00CA7B88"/>
    <w:rsid w:val="00CB20A4"/>
    <w:rsid w:val="00CB24EC"/>
    <w:rsid w:val="00CB3B10"/>
    <w:rsid w:val="00CB540E"/>
    <w:rsid w:val="00CB755A"/>
    <w:rsid w:val="00CB77BF"/>
    <w:rsid w:val="00CB7A69"/>
    <w:rsid w:val="00CC00CB"/>
    <w:rsid w:val="00CC02FB"/>
    <w:rsid w:val="00CC07D6"/>
    <w:rsid w:val="00CC0D59"/>
    <w:rsid w:val="00CC0F91"/>
    <w:rsid w:val="00CC357F"/>
    <w:rsid w:val="00CC3E1B"/>
    <w:rsid w:val="00CC4D6A"/>
    <w:rsid w:val="00CC5860"/>
    <w:rsid w:val="00CC6819"/>
    <w:rsid w:val="00CD4447"/>
    <w:rsid w:val="00CD6974"/>
    <w:rsid w:val="00CD761A"/>
    <w:rsid w:val="00CE0CC3"/>
    <w:rsid w:val="00CE17D9"/>
    <w:rsid w:val="00CE2C25"/>
    <w:rsid w:val="00CE5578"/>
    <w:rsid w:val="00CE603F"/>
    <w:rsid w:val="00CF1216"/>
    <w:rsid w:val="00CF52A7"/>
    <w:rsid w:val="00CF53DE"/>
    <w:rsid w:val="00CF70BF"/>
    <w:rsid w:val="00D01CC9"/>
    <w:rsid w:val="00D01DE4"/>
    <w:rsid w:val="00D06139"/>
    <w:rsid w:val="00D06225"/>
    <w:rsid w:val="00D066B4"/>
    <w:rsid w:val="00D10207"/>
    <w:rsid w:val="00D11D64"/>
    <w:rsid w:val="00D1234D"/>
    <w:rsid w:val="00D137DB"/>
    <w:rsid w:val="00D13C20"/>
    <w:rsid w:val="00D13E8A"/>
    <w:rsid w:val="00D144EE"/>
    <w:rsid w:val="00D14A15"/>
    <w:rsid w:val="00D1506B"/>
    <w:rsid w:val="00D20763"/>
    <w:rsid w:val="00D20874"/>
    <w:rsid w:val="00D239D9"/>
    <w:rsid w:val="00D25E0C"/>
    <w:rsid w:val="00D268E8"/>
    <w:rsid w:val="00D306A4"/>
    <w:rsid w:val="00D326C6"/>
    <w:rsid w:val="00D34AA2"/>
    <w:rsid w:val="00D34BB1"/>
    <w:rsid w:val="00D3527F"/>
    <w:rsid w:val="00D37D2F"/>
    <w:rsid w:val="00D40498"/>
    <w:rsid w:val="00D4119E"/>
    <w:rsid w:val="00D41FF2"/>
    <w:rsid w:val="00D42A21"/>
    <w:rsid w:val="00D439D1"/>
    <w:rsid w:val="00D43A8A"/>
    <w:rsid w:val="00D45DA6"/>
    <w:rsid w:val="00D4720D"/>
    <w:rsid w:val="00D47A25"/>
    <w:rsid w:val="00D47B07"/>
    <w:rsid w:val="00D48C82"/>
    <w:rsid w:val="00D50FE5"/>
    <w:rsid w:val="00D535BE"/>
    <w:rsid w:val="00D55A40"/>
    <w:rsid w:val="00D63963"/>
    <w:rsid w:val="00D6463D"/>
    <w:rsid w:val="00D7001E"/>
    <w:rsid w:val="00D7058E"/>
    <w:rsid w:val="00D70EEE"/>
    <w:rsid w:val="00D75E8F"/>
    <w:rsid w:val="00D8031E"/>
    <w:rsid w:val="00D804B2"/>
    <w:rsid w:val="00D82196"/>
    <w:rsid w:val="00D82BE0"/>
    <w:rsid w:val="00D85771"/>
    <w:rsid w:val="00D8672C"/>
    <w:rsid w:val="00D90174"/>
    <w:rsid w:val="00D91EC1"/>
    <w:rsid w:val="00D92ACE"/>
    <w:rsid w:val="00D94148"/>
    <w:rsid w:val="00D942F8"/>
    <w:rsid w:val="00D94708"/>
    <w:rsid w:val="00D94F90"/>
    <w:rsid w:val="00DA131B"/>
    <w:rsid w:val="00DA1666"/>
    <w:rsid w:val="00DA1E9F"/>
    <w:rsid w:val="00DA1FF2"/>
    <w:rsid w:val="00DA3E7F"/>
    <w:rsid w:val="00DA570A"/>
    <w:rsid w:val="00DA6D2B"/>
    <w:rsid w:val="00DB1BB0"/>
    <w:rsid w:val="00DB3170"/>
    <w:rsid w:val="00DB333C"/>
    <w:rsid w:val="00DB37D5"/>
    <w:rsid w:val="00DB40A1"/>
    <w:rsid w:val="00DB651C"/>
    <w:rsid w:val="00DB7182"/>
    <w:rsid w:val="00DC02B8"/>
    <w:rsid w:val="00DC1778"/>
    <w:rsid w:val="00DC60D4"/>
    <w:rsid w:val="00DC6722"/>
    <w:rsid w:val="00DC74B8"/>
    <w:rsid w:val="00DC7B61"/>
    <w:rsid w:val="00DD0FC4"/>
    <w:rsid w:val="00DD2735"/>
    <w:rsid w:val="00DE05B5"/>
    <w:rsid w:val="00DE1C4F"/>
    <w:rsid w:val="00DE40A4"/>
    <w:rsid w:val="00DE51E5"/>
    <w:rsid w:val="00DE613A"/>
    <w:rsid w:val="00DF01E2"/>
    <w:rsid w:val="00DF05CA"/>
    <w:rsid w:val="00DF234E"/>
    <w:rsid w:val="00DF3EB6"/>
    <w:rsid w:val="00DF41C7"/>
    <w:rsid w:val="00DF4C3A"/>
    <w:rsid w:val="00DF539B"/>
    <w:rsid w:val="00DF5CAD"/>
    <w:rsid w:val="00DF6168"/>
    <w:rsid w:val="00DF719E"/>
    <w:rsid w:val="00E00B5D"/>
    <w:rsid w:val="00E011AE"/>
    <w:rsid w:val="00E021B2"/>
    <w:rsid w:val="00E03C55"/>
    <w:rsid w:val="00E042A4"/>
    <w:rsid w:val="00E10312"/>
    <w:rsid w:val="00E10CC9"/>
    <w:rsid w:val="00E14276"/>
    <w:rsid w:val="00E15DF0"/>
    <w:rsid w:val="00E162D6"/>
    <w:rsid w:val="00E16317"/>
    <w:rsid w:val="00E16F88"/>
    <w:rsid w:val="00E176AF"/>
    <w:rsid w:val="00E20A0F"/>
    <w:rsid w:val="00E21A97"/>
    <w:rsid w:val="00E23D4A"/>
    <w:rsid w:val="00E24E2D"/>
    <w:rsid w:val="00E314F6"/>
    <w:rsid w:val="00E3206E"/>
    <w:rsid w:val="00E321D7"/>
    <w:rsid w:val="00E32535"/>
    <w:rsid w:val="00E32FB4"/>
    <w:rsid w:val="00E337DA"/>
    <w:rsid w:val="00E351D5"/>
    <w:rsid w:val="00E431F0"/>
    <w:rsid w:val="00E45CFB"/>
    <w:rsid w:val="00E46219"/>
    <w:rsid w:val="00E46D7F"/>
    <w:rsid w:val="00E46F8C"/>
    <w:rsid w:val="00E47C29"/>
    <w:rsid w:val="00E5039C"/>
    <w:rsid w:val="00E50B5A"/>
    <w:rsid w:val="00E52642"/>
    <w:rsid w:val="00E5549E"/>
    <w:rsid w:val="00E5647D"/>
    <w:rsid w:val="00E579CF"/>
    <w:rsid w:val="00E6185F"/>
    <w:rsid w:val="00E61AF9"/>
    <w:rsid w:val="00E61D54"/>
    <w:rsid w:val="00E6263B"/>
    <w:rsid w:val="00E636E5"/>
    <w:rsid w:val="00E65CAE"/>
    <w:rsid w:val="00E72211"/>
    <w:rsid w:val="00E72799"/>
    <w:rsid w:val="00E73709"/>
    <w:rsid w:val="00E75BF7"/>
    <w:rsid w:val="00E81C38"/>
    <w:rsid w:val="00E830A9"/>
    <w:rsid w:val="00E83C89"/>
    <w:rsid w:val="00E83EF4"/>
    <w:rsid w:val="00E85A9E"/>
    <w:rsid w:val="00E85CBB"/>
    <w:rsid w:val="00E85EB0"/>
    <w:rsid w:val="00E8652E"/>
    <w:rsid w:val="00E8663F"/>
    <w:rsid w:val="00E90E1D"/>
    <w:rsid w:val="00E91248"/>
    <w:rsid w:val="00E93424"/>
    <w:rsid w:val="00E95945"/>
    <w:rsid w:val="00E96BC1"/>
    <w:rsid w:val="00EA3C67"/>
    <w:rsid w:val="00EB2F8C"/>
    <w:rsid w:val="00EB492D"/>
    <w:rsid w:val="00EB527F"/>
    <w:rsid w:val="00EB5D11"/>
    <w:rsid w:val="00EB7097"/>
    <w:rsid w:val="00EC005F"/>
    <w:rsid w:val="00EC05FE"/>
    <w:rsid w:val="00EC2E0F"/>
    <w:rsid w:val="00EC3672"/>
    <w:rsid w:val="00EC5E31"/>
    <w:rsid w:val="00EC61C2"/>
    <w:rsid w:val="00ED33CB"/>
    <w:rsid w:val="00ED384B"/>
    <w:rsid w:val="00ED66DF"/>
    <w:rsid w:val="00ED6B75"/>
    <w:rsid w:val="00ED6DA0"/>
    <w:rsid w:val="00ED741E"/>
    <w:rsid w:val="00EE0C4E"/>
    <w:rsid w:val="00EE216F"/>
    <w:rsid w:val="00EE5C8E"/>
    <w:rsid w:val="00EF080D"/>
    <w:rsid w:val="00EF1DDE"/>
    <w:rsid w:val="00EF28D6"/>
    <w:rsid w:val="00EF5083"/>
    <w:rsid w:val="00EF6D90"/>
    <w:rsid w:val="00EF6E0D"/>
    <w:rsid w:val="00F00B1C"/>
    <w:rsid w:val="00F01134"/>
    <w:rsid w:val="00F021F7"/>
    <w:rsid w:val="00F02858"/>
    <w:rsid w:val="00F0291F"/>
    <w:rsid w:val="00F02B18"/>
    <w:rsid w:val="00F02B40"/>
    <w:rsid w:val="00F02BF4"/>
    <w:rsid w:val="00F03248"/>
    <w:rsid w:val="00F04E6E"/>
    <w:rsid w:val="00F04ED8"/>
    <w:rsid w:val="00F06757"/>
    <w:rsid w:val="00F11F33"/>
    <w:rsid w:val="00F1313B"/>
    <w:rsid w:val="00F1366D"/>
    <w:rsid w:val="00F14F34"/>
    <w:rsid w:val="00F15650"/>
    <w:rsid w:val="00F1592D"/>
    <w:rsid w:val="00F16921"/>
    <w:rsid w:val="00F173B1"/>
    <w:rsid w:val="00F207B6"/>
    <w:rsid w:val="00F261FB"/>
    <w:rsid w:val="00F26C45"/>
    <w:rsid w:val="00F32EBA"/>
    <w:rsid w:val="00F358FB"/>
    <w:rsid w:val="00F3735C"/>
    <w:rsid w:val="00F37F07"/>
    <w:rsid w:val="00F40710"/>
    <w:rsid w:val="00F40A2D"/>
    <w:rsid w:val="00F46536"/>
    <w:rsid w:val="00F46AD5"/>
    <w:rsid w:val="00F47FDD"/>
    <w:rsid w:val="00F51C9B"/>
    <w:rsid w:val="00F53D03"/>
    <w:rsid w:val="00F54B5A"/>
    <w:rsid w:val="00F5545F"/>
    <w:rsid w:val="00F557C3"/>
    <w:rsid w:val="00F5773E"/>
    <w:rsid w:val="00F5790D"/>
    <w:rsid w:val="00F57925"/>
    <w:rsid w:val="00F64E2D"/>
    <w:rsid w:val="00F64FAD"/>
    <w:rsid w:val="00F6531A"/>
    <w:rsid w:val="00F65631"/>
    <w:rsid w:val="00F73C6A"/>
    <w:rsid w:val="00F7725F"/>
    <w:rsid w:val="00F81A2C"/>
    <w:rsid w:val="00F81D06"/>
    <w:rsid w:val="00F83B59"/>
    <w:rsid w:val="00F83CEB"/>
    <w:rsid w:val="00F83D59"/>
    <w:rsid w:val="00F8456A"/>
    <w:rsid w:val="00F852A4"/>
    <w:rsid w:val="00F855C6"/>
    <w:rsid w:val="00F90A47"/>
    <w:rsid w:val="00F91B7A"/>
    <w:rsid w:val="00F9233E"/>
    <w:rsid w:val="00F94FDD"/>
    <w:rsid w:val="00F95AF7"/>
    <w:rsid w:val="00F96FB7"/>
    <w:rsid w:val="00F97E23"/>
    <w:rsid w:val="00FA01FF"/>
    <w:rsid w:val="00FA191D"/>
    <w:rsid w:val="00FA2E72"/>
    <w:rsid w:val="00FA2F44"/>
    <w:rsid w:val="00FA5439"/>
    <w:rsid w:val="00FA6E3C"/>
    <w:rsid w:val="00FB0180"/>
    <w:rsid w:val="00FB1447"/>
    <w:rsid w:val="00FB239F"/>
    <w:rsid w:val="00FB2563"/>
    <w:rsid w:val="00FB29F3"/>
    <w:rsid w:val="00FB37CC"/>
    <w:rsid w:val="00FB453F"/>
    <w:rsid w:val="00FB4E6E"/>
    <w:rsid w:val="00FB7746"/>
    <w:rsid w:val="00FB7F39"/>
    <w:rsid w:val="00FC1C4B"/>
    <w:rsid w:val="00FC2A61"/>
    <w:rsid w:val="00FC2CEB"/>
    <w:rsid w:val="00FC3E86"/>
    <w:rsid w:val="00FC52FD"/>
    <w:rsid w:val="00FC533D"/>
    <w:rsid w:val="00FC54E2"/>
    <w:rsid w:val="00FC5549"/>
    <w:rsid w:val="00FD3950"/>
    <w:rsid w:val="00FD6A15"/>
    <w:rsid w:val="00FD71EC"/>
    <w:rsid w:val="00FD7DA0"/>
    <w:rsid w:val="00FE01DB"/>
    <w:rsid w:val="00FE0CAA"/>
    <w:rsid w:val="00FE0D58"/>
    <w:rsid w:val="00FE240B"/>
    <w:rsid w:val="00FE2E00"/>
    <w:rsid w:val="00FE36DD"/>
    <w:rsid w:val="00FE4B82"/>
    <w:rsid w:val="00FE566A"/>
    <w:rsid w:val="00FE57B2"/>
    <w:rsid w:val="00FF1122"/>
    <w:rsid w:val="00FF1A5C"/>
    <w:rsid w:val="00FF50C2"/>
    <w:rsid w:val="0193A1D6"/>
    <w:rsid w:val="0897C4A1"/>
    <w:rsid w:val="0A1D3229"/>
    <w:rsid w:val="0B8C6B81"/>
    <w:rsid w:val="0CB8A082"/>
    <w:rsid w:val="0E58597B"/>
    <w:rsid w:val="108F7205"/>
    <w:rsid w:val="133E7780"/>
    <w:rsid w:val="161BE194"/>
    <w:rsid w:val="172FD2C3"/>
    <w:rsid w:val="178B6CD8"/>
    <w:rsid w:val="1D69D822"/>
    <w:rsid w:val="213A8AB3"/>
    <w:rsid w:val="21AB89C3"/>
    <w:rsid w:val="26E006D6"/>
    <w:rsid w:val="286B9151"/>
    <w:rsid w:val="28F7BF01"/>
    <w:rsid w:val="2D148448"/>
    <w:rsid w:val="2E0AE688"/>
    <w:rsid w:val="33DA5098"/>
    <w:rsid w:val="359EF189"/>
    <w:rsid w:val="364B6681"/>
    <w:rsid w:val="381B776E"/>
    <w:rsid w:val="386AEB94"/>
    <w:rsid w:val="3A5577CC"/>
    <w:rsid w:val="3DC6659E"/>
    <w:rsid w:val="3F3557AB"/>
    <w:rsid w:val="4167DFD5"/>
    <w:rsid w:val="449D4D91"/>
    <w:rsid w:val="4A4840D1"/>
    <w:rsid w:val="4A739199"/>
    <w:rsid w:val="4B6A9A22"/>
    <w:rsid w:val="53E32951"/>
    <w:rsid w:val="5A69BF91"/>
    <w:rsid w:val="5C4D0350"/>
    <w:rsid w:val="5E3F9BE3"/>
    <w:rsid w:val="618F7CC1"/>
    <w:rsid w:val="64DD4E43"/>
    <w:rsid w:val="66C8C789"/>
    <w:rsid w:val="680C2265"/>
    <w:rsid w:val="68794183"/>
    <w:rsid w:val="69824A57"/>
    <w:rsid w:val="6CECDFB6"/>
    <w:rsid w:val="6F1C98FC"/>
    <w:rsid w:val="6F33CCB2"/>
    <w:rsid w:val="7548A973"/>
    <w:rsid w:val="75B2E725"/>
    <w:rsid w:val="76550D68"/>
    <w:rsid w:val="77DC55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F015B"/>
  <w15:docId w15:val="{E2A1CEA7-0403-4190-A3D0-6C9B85968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ja-JP" w:bidi="ar-SA"/>
      </w:rPr>
    </w:rPrDefault>
    <w:pPrDefault>
      <w:pPr>
        <w:spacing w:line="360" w:lineRule="auto"/>
        <w:ind w:firstLine="70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rsid w:val="004351F1"/>
    <w:pPr>
      <w:keepNext/>
      <w:keepLines/>
      <w:spacing w:before="240"/>
      <w:outlineLvl w:val="0"/>
    </w:pPr>
    <w:rPr>
      <w:color w:val="262626"/>
    </w:rPr>
  </w:style>
  <w:style w:type="paragraph" w:styleId="2">
    <w:name w:val="heading 2"/>
    <w:basedOn w:val="a"/>
    <w:next w:val="a"/>
    <w:uiPriority w:val="9"/>
    <w:unhideWhenUsed/>
    <w:qFormat/>
    <w:pPr>
      <w:keepNext/>
      <w:keepLines/>
      <w:spacing w:before="240"/>
      <w:ind w:firstLine="700"/>
      <w:outlineLvl w:val="1"/>
    </w:pPr>
    <w:rPr>
      <w:i/>
    </w:rPr>
  </w:style>
  <w:style w:type="paragraph" w:styleId="3">
    <w:name w:val="heading 3"/>
    <w:basedOn w:val="a"/>
    <w:next w:val="a"/>
    <w:uiPriority w:val="9"/>
    <w:semiHidden/>
    <w:unhideWhenUsed/>
    <w:qFormat/>
    <w:pPr>
      <w:keepNext/>
      <w:keepLines/>
      <w:spacing w:before="40"/>
      <w:outlineLvl w:val="2"/>
    </w:pPr>
    <w:rPr>
      <w:rFonts w:ascii="Calibri" w:eastAsia="Calibri" w:hAnsi="Calibri" w:cs="Calibri"/>
      <w:color w:val="0D0D0D"/>
    </w:rPr>
  </w:style>
  <w:style w:type="paragraph" w:styleId="4">
    <w:name w:val="heading 4"/>
    <w:basedOn w:val="a"/>
    <w:next w:val="a"/>
    <w:uiPriority w:val="9"/>
    <w:semiHidden/>
    <w:unhideWhenUsed/>
    <w:qFormat/>
    <w:pPr>
      <w:keepNext/>
      <w:keepLines/>
      <w:spacing w:before="40"/>
      <w:outlineLvl w:val="3"/>
    </w:pPr>
    <w:rPr>
      <w:rFonts w:ascii="Calibri" w:eastAsia="Calibri" w:hAnsi="Calibri" w:cs="Calibri"/>
      <w:i/>
      <w:color w:val="404040"/>
    </w:rPr>
  </w:style>
  <w:style w:type="paragraph" w:styleId="5">
    <w:name w:val="heading 5"/>
    <w:basedOn w:val="a"/>
    <w:next w:val="a"/>
    <w:uiPriority w:val="9"/>
    <w:semiHidden/>
    <w:unhideWhenUsed/>
    <w:qFormat/>
    <w:pPr>
      <w:keepNext/>
      <w:keepLines/>
      <w:spacing w:before="40"/>
      <w:outlineLvl w:val="4"/>
    </w:pPr>
    <w:rPr>
      <w:rFonts w:ascii="Calibri" w:eastAsia="Calibri" w:hAnsi="Calibri" w:cs="Calibri"/>
      <w:color w:val="404040"/>
    </w:rPr>
  </w:style>
  <w:style w:type="paragraph" w:styleId="6">
    <w:name w:val="heading 6"/>
    <w:basedOn w:val="a"/>
    <w:next w:val="a"/>
    <w:uiPriority w:val="9"/>
    <w:semiHidden/>
    <w:unhideWhenUsed/>
    <w:qFormat/>
    <w:pPr>
      <w:keepNext/>
      <w:keepLines/>
      <w:spacing w:before="40"/>
      <w:outlineLvl w:val="5"/>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spacing w:line="240" w:lineRule="auto"/>
    </w:pPr>
    <w:rPr>
      <w:rFonts w:ascii="Calibri" w:eastAsia="Calibri" w:hAnsi="Calibri" w:cs="Calibri"/>
      <w:sz w:val="56"/>
      <w:szCs w:val="56"/>
    </w:rPr>
  </w:style>
  <w:style w:type="paragraph" w:styleId="a4">
    <w:name w:val="Subtitle"/>
    <w:basedOn w:val="a"/>
    <w:next w:val="a"/>
    <w:uiPriority w:val="11"/>
    <w:qFormat/>
    <w:rPr>
      <w:color w:val="5A5A5A"/>
    </w:rPr>
  </w:style>
  <w:style w:type="table" w:customStyle="1" w:styleId="a5">
    <w:basedOn w:val="a1"/>
    <w:tblPr>
      <w:tblStyleRowBandSize w:val="1"/>
      <w:tblStyleColBandSize w:val="1"/>
      <w:tblInd w:w="0" w:type="dxa"/>
      <w:tblCellMar>
        <w:top w:w="0" w:type="dxa"/>
        <w:left w:w="115" w:type="dxa"/>
        <w:bottom w:w="0" w:type="dxa"/>
        <w:right w:w="115" w:type="dxa"/>
      </w:tblCellMar>
    </w:tblPr>
  </w:style>
  <w:style w:type="table" w:customStyle="1" w:styleId="a6">
    <w:basedOn w:val="a1"/>
    <w:tblPr>
      <w:tblStyleRowBandSize w:val="1"/>
      <w:tblStyleColBandSize w:val="1"/>
      <w:tblInd w:w="0" w:type="dxa"/>
      <w:tblCellMar>
        <w:top w:w="0" w:type="dxa"/>
        <w:left w:w="115" w:type="dxa"/>
        <w:bottom w:w="0" w:type="dxa"/>
        <w:right w:w="115" w:type="dxa"/>
      </w:tblCellMar>
    </w:tblPr>
  </w:style>
  <w:style w:type="table" w:customStyle="1" w:styleId="a7">
    <w:basedOn w:val="a1"/>
    <w:tblPr>
      <w:tblStyleRowBandSize w:val="1"/>
      <w:tblStyleColBandSize w:val="1"/>
      <w:tblInd w:w="0" w:type="dxa"/>
      <w:tblCellMar>
        <w:top w:w="0" w:type="dxa"/>
        <w:left w:w="115" w:type="dxa"/>
        <w:bottom w:w="0" w:type="dxa"/>
        <w:right w:w="115" w:type="dxa"/>
      </w:tblCellMar>
    </w:tblPr>
  </w:style>
  <w:style w:type="table" w:customStyle="1" w:styleId="a8">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a1"/>
    <w:tblPr>
      <w:tblStyleRowBandSize w:val="1"/>
      <w:tblStyleColBandSize w:val="1"/>
      <w:tblInd w:w="0" w:type="dxa"/>
      <w:tblCellMar>
        <w:top w:w="100" w:type="dxa"/>
        <w:left w:w="100" w:type="dxa"/>
        <w:bottom w:w="100" w:type="dxa"/>
        <w:right w:w="100" w:type="dxa"/>
      </w:tblCellMar>
    </w:tblPr>
  </w:style>
  <w:style w:type="table" w:customStyle="1" w:styleId="aa">
    <w:basedOn w:val="a1"/>
    <w:tblPr>
      <w:tblStyleRowBandSize w:val="1"/>
      <w:tblStyleColBandSize w:val="1"/>
      <w:tblInd w:w="0" w:type="dxa"/>
      <w:tblCellMar>
        <w:top w:w="100" w:type="dxa"/>
        <w:left w:w="100" w:type="dxa"/>
        <w:bottom w:w="100" w:type="dxa"/>
        <w:right w:w="100" w:type="dxa"/>
      </w:tblCellMar>
    </w:tblPr>
  </w:style>
  <w:style w:type="table" w:customStyle="1" w:styleId="ab">
    <w:basedOn w:val="a1"/>
    <w:tblPr>
      <w:tblStyleRowBandSize w:val="1"/>
      <w:tblStyleColBandSize w:val="1"/>
      <w:tblInd w:w="0" w:type="dxa"/>
      <w:tblCellMar>
        <w:top w:w="100" w:type="dxa"/>
        <w:left w:w="100" w:type="dxa"/>
        <w:bottom w:w="100" w:type="dxa"/>
        <w:right w:w="100" w:type="dxa"/>
      </w:tblCellMar>
    </w:tblPr>
  </w:style>
  <w:style w:type="table" w:customStyle="1" w:styleId="ac">
    <w:basedOn w:val="a1"/>
    <w:tblPr>
      <w:tblStyleRowBandSize w:val="1"/>
      <w:tblStyleColBandSize w:val="1"/>
      <w:tblInd w:w="0" w:type="dxa"/>
      <w:tblCellMar>
        <w:top w:w="100" w:type="dxa"/>
        <w:left w:w="100" w:type="dxa"/>
        <w:bottom w:w="100" w:type="dxa"/>
        <w:right w:w="100" w:type="dxa"/>
      </w:tblCellMar>
    </w:tblPr>
  </w:style>
  <w:style w:type="table" w:customStyle="1" w:styleId="ad">
    <w:basedOn w:val="a1"/>
    <w:tblPr>
      <w:tblStyleRowBandSize w:val="1"/>
      <w:tblStyleColBandSize w:val="1"/>
      <w:tblInd w:w="0" w:type="dxa"/>
      <w:tblCellMar>
        <w:top w:w="100" w:type="dxa"/>
        <w:left w:w="100" w:type="dxa"/>
        <w:bottom w:w="100" w:type="dxa"/>
        <w:right w:w="100" w:type="dxa"/>
      </w:tblCellMar>
    </w:tblPr>
  </w:style>
  <w:style w:type="table" w:customStyle="1" w:styleId="ae">
    <w:basedOn w:val="a1"/>
    <w:tblPr>
      <w:tblStyleRowBandSize w:val="1"/>
      <w:tblStyleColBandSize w:val="1"/>
      <w:tblInd w:w="0" w:type="dxa"/>
      <w:tblCellMar>
        <w:top w:w="100" w:type="dxa"/>
        <w:left w:w="100" w:type="dxa"/>
        <w:bottom w:w="100" w:type="dxa"/>
        <w:right w:w="100" w:type="dxa"/>
      </w:tblCellMar>
    </w:tblPr>
  </w:style>
  <w:style w:type="table" w:customStyle="1" w:styleId="af">
    <w:basedOn w:val="a1"/>
    <w:tblPr>
      <w:tblStyleRowBandSize w:val="1"/>
      <w:tblStyleColBandSize w:val="1"/>
      <w:tblInd w:w="0" w:type="dxa"/>
      <w:tblCellMar>
        <w:top w:w="0" w:type="dxa"/>
        <w:left w:w="115" w:type="dxa"/>
        <w:bottom w:w="0" w:type="dxa"/>
        <w:right w:w="115" w:type="dxa"/>
      </w:tblCellMar>
    </w:tblPr>
  </w:style>
  <w:style w:type="table" w:customStyle="1" w:styleId="af0">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a1"/>
    <w:tblPr>
      <w:tblStyleRowBandSize w:val="1"/>
      <w:tblStyleColBandSize w:val="1"/>
      <w:tblInd w:w="0" w:type="dxa"/>
      <w:tblCellMar>
        <w:top w:w="0" w:type="dxa"/>
        <w:left w:w="115" w:type="dxa"/>
        <w:bottom w:w="0" w:type="dxa"/>
        <w:right w:w="115" w:type="dxa"/>
      </w:tblCellMar>
    </w:tblPr>
  </w:style>
  <w:style w:type="table" w:customStyle="1" w:styleId="af2">
    <w:basedOn w:val="a1"/>
    <w:tblPr>
      <w:tblStyleRowBandSize w:val="1"/>
      <w:tblStyleColBandSize w:val="1"/>
      <w:tblInd w:w="0" w:type="dxa"/>
      <w:tblCellMar>
        <w:top w:w="0" w:type="dxa"/>
        <w:left w:w="115" w:type="dxa"/>
        <w:bottom w:w="0" w:type="dxa"/>
        <w:right w:w="115" w:type="dxa"/>
      </w:tblCellMar>
    </w:tblPr>
  </w:style>
  <w:style w:type="table" w:customStyle="1" w:styleId="af3">
    <w:basedOn w:val="a1"/>
    <w:tblPr>
      <w:tblStyleRowBandSize w:val="1"/>
      <w:tblStyleColBandSize w:val="1"/>
      <w:tblInd w:w="0" w:type="dxa"/>
      <w:tblCellMar>
        <w:top w:w="0" w:type="dxa"/>
        <w:left w:w="115" w:type="dxa"/>
        <w:bottom w:w="0" w:type="dxa"/>
        <w:right w:w="115" w:type="dxa"/>
      </w:tblCellMar>
    </w:tblPr>
  </w:style>
  <w:style w:type="paragraph" w:styleId="af4">
    <w:name w:val="No Spacing"/>
    <w:uiPriority w:val="1"/>
    <w:qFormat/>
    <w:rsid w:val="00585778"/>
    <w:pPr>
      <w:spacing w:line="240" w:lineRule="auto"/>
    </w:pPr>
  </w:style>
  <w:style w:type="table" w:customStyle="1" w:styleId="TableNormal1">
    <w:name w:val="Table Normal1"/>
    <w:rsid w:val="00703293"/>
    <w:tblPr>
      <w:tblCellMar>
        <w:top w:w="0" w:type="dxa"/>
        <w:left w:w="0" w:type="dxa"/>
        <w:bottom w:w="0" w:type="dxa"/>
        <w:right w:w="0" w:type="dxa"/>
      </w:tblCellMar>
    </w:tblPr>
  </w:style>
  <w:style w:type="table" w:styleId="af5">
    <w:name w:val="Table Grid"/>
    <w:basedOn w:val="a1"/>
    <w:uiPriority w:val="59"/>
    <w:rsid w:val="0070329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List Paragraph"/>
    <w:basedOn w:val="a"/>
    <w:uiPriority w:val="34"/>
    <w:qFormat/>
    <w:pPr>
      <w:ind w:left="720"/>
      <w:contextualSpacing/>
    </w:pPr>
  </w:style>
  <w:style w:type="character" w:styleId="af7">
    <w:name w:val="annotation reference"/>
    <w:basedOn w:val="a0"/>
    <w:uiPriority w:val="99"/>
    <w:semiHidden/>
    <w:unhideWhenUsed/>
    <w:rsid w:val="000C1E86"/>
    <w:rPr>
      <w:sz w:val="16"/>
      <w:szCs w:val="16"/>
    </w:rPr>
  </w:style>
  <w:style w:type="paragraph" w:styleId="af8">
    <w:name w:val="annotation text"/>
    <w:basedOn w:val="a"/>
    <w:link w:val="af9"/>
    <w:uiPriority w:val="99"/>
    <w:semiHidden/>
    <w:unhideWhenUsed/>
    <w:rsid w:val="000C1E86"/>
    <w:pPr>
      <w:spacing w:line="240" w:lineRule="auto"/>
    </w:pPr>
    <w:rPr>
      <w:sz w:val="20"/>
      <w:szCs w:val="20"/>
    </w:rPr>
  </w:style>
  <w:style w:type="character" w:customStyle="1" w:styleId="af9">
    <w:name w:val="Текст примечания Знак"/>
    <w:basedOn w:val="a0"/>
    <w:link w:val="af8"/>
    <w:uiPriority w:val="99"/>
    <w:semiHidden/>
    <w:rsid w:val="000C1E86"/>
    <w:rPr>
      <w:sz w:val="20"/>
      <w:szCs w:val="20"/>
    </w:rPr>
  </w:style>
  <w:style w:type="paragraph" w:styleId="afa">
    <w:name w:val="annotation subject"/>
    <w:basedOn w:val="af8"/>
    <w:next w:val="af8"/>
    <w:link w:val="afb"/>
    <w:uiPriority w:val="99"/>
    <w:semiHidden/>
    <w:unhideWhenUsed/>
    <w:rsid w:val="000C1E86"/>
    <w:rPr>
      <w:b/>
      <w:bCs/>
    </w:rPr>
  </w:style>
  <w:style w:type="character" w:customStyle="1" w:styleId="afb">
    <w:name w:val="Тема примечания Знак"/>
    <w:basedOn w:val="af9"/>
    <w:link w:val="afa"/>
    <w:uiPriority w:val="99"/>
    <w:semiHidden/>
    <w:rsid w:val="000C1E86"/>
    <w:rPr>
      <w:b/>
      <w:bCs/>
      <w:sz w:val="20"/>
      <w:szCs w:val="20"/>
    </w:rPr>
  </w:style>
  <w:style w:type="paragraph" w:styleId="afc">
    <w:name w:val="Balloon Text"/>
    <w:basedOn w:val="a"/>
    <w:link w:val="afd"/>
    <w:uiPriority w:val="99"/>
    <w:semiHidden/>
    <w:unhideWhenUsed/>
    <w:rsid w:val="000C1E86"/>
    <w:pPr>
      <w:spacing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0C1E86"/>
    <w:rPr>
      <w:rFonts w:ascii="Segoe UI" w:hAnsi="Segoe UI" w:cs="Segoe UI"/>
      <w:sz w:val="18"/>
      <w:szCs w:val="18"/>
    </w:rPr>
  </w:style>
  <w:style w:type="character" w:customStyle="1" w:styleId="normaltext">
    <w:name w:val="normaltext"/>
    <w:basedOn w:val="a0"/>
    <w:rsid w:val="000A622B"/>
  </w:style>
  <w:style w:type="paragraph" w:customStyle="1" w:styleId="newncpi">
    <w:name w:val="newncpi"/>
    <w:basedOn w:val="a"/>
    <w:rsid w:val="00775914"/>
    <w:pPr>
      <w:spacing w:line="240" w:lineRule="auto"/>
      <w:ind w:firstLine="510"/>
    </w:pPr>
    <w:rPr>
      <w:lang w:eastAsia="ru-RU"/>
    </w:rPr>
  </w:style>
  <w:style w:type="paragraph" w:customStyle="1" w:styleId="underpoint">
    <w:name w:val="underpoint"/>
    <w:basedOn w:val="a"/>
    <w:rsid w:val="00D47A25"/>
    <w:pPr>
      <w:spacing w:line="240" w:lineRule="auto"/>
      <w:ind w:firstLine="510"/>
    </w:pPr>
    <w:rPr>
      <w:lang w:eastAsia="ru-RU"/>
    </w:rPr>
  </w:style>
  <w:style w:type="paragraph" w:styleId="10">
    <w:name w:val="toc 1"/>
    <w:basedOn w:val="a"/>
    <w:next w:val="a"/>
    <w:autoRedefine/>
    <w:uiPriority w:val="39"/>
    <w:unhideWhenUsed/>
    <w:rsid w:val="00502BD6"/>
    <w:pPr>
      <w:tabs>
        <w:tab w:val="right" w:leader="dot" w:pos="9356"/>
      </w:tabs>
      <w:spacing w:line="276" w:lineRule="auto"/>
      <w:ind w:firstLine="0"/>
    </w:pPr>
  </w:style>
  <w:style w:type="paragraph" w:styleId="20">
    <w:name w:val="toc 2"/>
    <w:basedOn w:val="a"/>
    <w:next w:val="a"/>
    <w:autoRedefine/>
    <w:uiPriority w:val="39"/>
    <w:unhideWhenUsed/>
    <w:rsid w:val="00AC1A02"/>
    <w:pPr>
      <w:tabs>
        <w:tab w:val="right" w:leader="dot" w:pos="9350"/>
      </w:tabs>
      <w:spacing w:after="100"/>
      <w:ind w:firstLine="0"/>
    </w:pPr>
  </w:style>
  <w:style w:type="character" w:styleId="afe">
    <w:name w:val="Hyperlink"/>
    <w:basedOn w:val="a0"/>
    <w:uiPriority w:val="99"/>
    <w:unhideWhenUsed/>
    <w:rsid w:val="007B6205"/>
    <w:rPr>
      <w:color w:val="0000FF" w:themeColor="hyperlink"/>
      <w:u w:val="single"/>
    </w:rPr>
  </w:style>
  <w:style w:type="character" w:customStyle="1" w:styleId="normaltextrun">
    <w:name w:val="normaltextrun"/>
    <w:basedOn w:val="a0"/>
    <w:rsid w:val="00F852A4"/>
  </w:style>
  <w:style w:type="character" w:customStyle="1" w:styleId="eop">
    <w:name w:val="eop"/>
    <w:basedOn w:val="a0"/>
    <w:rsid w:val="00F852A4"/>
  </w:style>
  <w:style w:type="paragraph" w:customStyle="1" w:styleId="point">
    <w:name w:val="point"/>
    <w:basedOn w:val="a"/>
    <w:rsid w:val="00E00B5D"/>
    <w:pPr>
      <w:spacing w:line="240" w:lineRule="auto"/>
      <w:ind w:firstLine="510"/>
    </w:pPr>
    <w:rPr>
      <w:lang w:eastAsia="ru-RU"/>
    </w:rPr>
  </w:style>
  <w:style w:type="paragraph" w:styleId="aff">
    <w:name w:val="TOC Heading"/>
    <w:basedOn w:val="1"/>
    <w:next w:val="a"/>
    <w:uiPriority w:val="39"/>
    <w:unhideWhenUsed/>
    <w:qFormat/>
    <w:rsid w:val="00AC1A02"/>
    <w:pPr>
      <w:spacing w:line="259" w:lineRule="auto"/>
      <w:ind w:firstLine="0"/>
      <w:jc w:val="left"/>
      <w:outlineLvl w:val="9"/>
    </w:pPr>
    <w:rPr>
      <w:rFonts w:asciiTheme="majorHAnsi" w:eastAsiaTheme="majorEastAsia" w:hAnsiTheme="majorHAnsi" w:cstheme="majorBidi"/>
      <w:color w:val="365F91" w:themeColor="accent1" w:themeShade="BF"/>
      <w:lang w:eastAsia="ru-RU"/>
    </w:rPr>
  </w:style>
  <w:style w:type="paragraph" w:styleId="30">
    <w:name w:val="toc 3"/>
    <w:basedOn w:val="a"/>
    <w:next w:val="a"/>
    <w:autoRedefine/>
    <w:uiPriority w:val="39"/>
    <w:unhideWhenUsed/>
    <w:rsid w:val="00AC1A02"/>
    <w:pPr>
      <w:spacing w:after="100" w:line="259" w:lineRule="auto"/>
      <w:ind w:left="440" w:firstLine="0"/>
      <w:jc w:val="left"/>
    </w:pPr>
    <w:rPr>
      <w:rFonts w:asciiTheme="minorHAnsi" w:eastAsiaTheme="minorEastAsia" w:hAnsiTheme="minorHAnsi"/>
      <w:sz w:val="22"/>
      <w:szCs w:val="22"/>
      <w:lang w:eastAsia="ru-RU"/>
    </w:rPr>
  </w:style>
  <w:style w:type="paragraph" w:customStyle="1" w:styleId="11">
    <w:name w:val="Обычный1"/>
    <w:rsid w:val="00752F68"/>
    <w:pPr>
      <w:widowControl w:val="0"/>
      <w:spacing w:line="320" w:lineRule="auto"/>
      <w:ind w:firstLine="720"/>
    </w:pPr>
    <w:rPr>
      <w:rFonts w:ascii="Courier New" w:hAnsi="Courier New" w:cs="Courier New"/>
      <w:sz w:val="18"/>
      <w:szCs w:val="18"/>
      <w:lang w:eastAsia="ru-RU"/>
    </w:rPr>
  </w:style>
  <w:style w:type="paragraph" w:customStyle="1" w:styleId="ConsPlusNormal">
    <w:name w:val="ConsPlusNormal"/>
    <w:rsid w:val="0073030E"/>
    <w:pPr>
      <w:widowControl w:val="0"/>
      <w:autoSpaceDE w:val="0"/>
      <w:autoSpaceDN w:val="0"/>
      <w:spacing w:line="240" w:lineRule="auto"/>
      <w:ind w:firstLine="0"/>
      <w:jc w:val="left"/>
    </w:pPr>
    <w:rPr>
      <w:rFonts w:ascii="Calibri" w:hAnsi="Calibri" w:cs="Calibri"/>
      <w:sz w:val="22"/>
      <w:szCs w:val="20"/>
      <w:lang w:eastAsia="ru-RU"/>
    </w:rPr>
  </w:style>
  <w:style w:type="paragraph" w:customStyle="1" w:styleId="table10">
    <w:name w:val="table10"/>
    <w:basedOn w:val="a"/>
    <w:rsid w:val="001503F3"/>
    <w:pPr>
      <w:spacing w:before="100" w:beforeAutospacing="1" w:after="100" w:afterAutospacing="1" w:line="240" w:lineRule="auto"/>
      <w:ind w:firstLine="0"/>
      <w:jc w:val="left"/>
    </w:pPr>
    <w:rPr>
      <w:rFonts w:eastAsiaTheme="minorEastAsia"/>
      <w:lang w:eastAsia="ru-RU"/>
    </w:rPr>
  </w:style>
  <w:style w:type="paragraph" w:styleId="aff0">
    <w:name w:val="header"/>
    <w:basedOn w:val="a"/>
    <w:link w:val="aff1"/>
    <w:uiPriority w:val="99"/>
    <w:unhideWhenUsed/>
    <w:rsid w:val="009C19A9"/>
    <w:pPr>
      <w:tabs>
        <w:tab w:val="center" w:pos="4677"/>
        <w:tab w:val="right" w:pos="9355"/>
      </w:tabs>
      <w:spacing w:line="240" w:lineRule="auto"/>
    </w:pPr>
  </w:style>
  <w:style w:type="character" w:customStyle="1" w:styleId="aff1">
    <w:name w:val="Верхний колонтитул Знак"/>
    <w:basedOn w:val="a0"/>
    <w:link w:val="aff0"/>
    <w:uiPriority w:val="99"/>
    <w:rsid w:val="009C19A9"/>
  </w:style>
  <w:style w:type="paragraph" w:styleId="aff2">
    <w:name w:val="footer"/>
    <w:basedOn w:val="a"/>
    <w:link w:val="aff3"/>
    <w:uiPriority w:val="99"/>
    <w:unhideWhenUsed/>
    <w:rsid w:val="009C19A9"/>
    <w:pPr>
      <w:tabs>
        <w:tab w:val="center" w:pos="4677"/>
        <w:tab w:val="right" w:pos="9355"/>
      </w:tabs>
      <w:spacing w:line="240" w:lineRule="auto"/>
    </w:pPr>
  </w:style>
  <w:style w:type="character" w:customStyle="1" w:styleId="aff3">
    <w:name w:val="Нижний колонтитул Знак"/>
    <w:basedOn w:val="a0"/>
    <w:link w:val="aff2"/>
    <w:uiPriority w:val="99"/>
    <w:rsid w:val="009C19A9"/>
  </w:style>
  <w:style w:type="paragraph" w:styleId="aff4">
    <w:name w:val="endnote text"/>
    <w:basedOn w:val="a"/>
    <w:link w:val="aff5"/>
    <w:uiPriority w:val="99"/>
    <w:semiHidden/>
    <w:unhideWhenUsed/>
    <w:rsid w:val="00B76E42"/>
    <w:pPr>
      <w:spacing w:line="240" w:lineRule="auto"/>
    </w:pPr>
    <w:rPr>
      <w:sz w:val="20"/>
      <w:szCs w:val="20"/>
    </w:rPr>
  </w:style>
  <w:style w:type="character" w:customStyle="1" w:styleId="aff5">
    <w:name w:val="Текст концевой сноски Знак"/>
    <w:basedOn w:val="a0"/>
    <w:link w:val="aff4"/>
    <w:uiPriority w:val="99"/>
    <w:semiHidden/>
    <w:rsid w:val="00B76E42"/>
    <w:rPr>
      <w:sz w:val="20"/>
      <w:szCs w:val="20"/>
    </w:rPr>
  </w:style>
  <w:style w:type="character" w:styleId="aff6">
    <w:name w:val="endnote reference"/>
    <w:basedOn w:val="a0"/>
    <w:uiPriority w:val="99"/>
    <w:semiHidden/>
    <w:unhideWhenUsed/>
    <w:rsid w:val="00B76E42"/>
    <w:rPr>
      <w:vertAlign w:val="superscript"/>
    </w:rPr>
  </w:style>
  <w:style w:type="paragraph" w:styleId="aff7">
    <w:name w:val="footnote text"/>
    <w:basedOn w:val="a"/>
    <w:link w:val="aff8"/>
    <w:uiPriority w:val="99"/>
    <w:semiHidden/>
    <w:unhideWhenUsed/>
    <w:rsid w:val="00B76E42"/>
    <w:pPr>
      <w:spacing w:line="240" w:lineRule="auto"/>
    </w:pPr>
    <w:rPr>
      <w:sz w:val="20"/>
      <w:szCs w:val="20"/>
    </w:rPr>
  </w:style>
  <w:style w:type="character" w:customStyle="1" w:styleId="aff8">
    <w:name w:val="Текст сноски Знак"/>
    <w:basedOn w:val="a0"/>
    <w:link w:val="aff7"/>
    <w:uiPriority w:val="99"/>
    <w:semiHidden/>
    <w:rsid w:val="00B76E42"/>
    <w:rPr>
      <w:sz w:val="20"/>
      <w:szCs w:val="20"/>
    </w:rPr>
  </w:style>
  <w:style w:type="character" w:styleId="aff9">
    <w:name w:val="footnote reference"/>
    <w:basedOn w:val="a0"/>
    <w:uiPriority w:val="99"/>
    <w:semiHidden/>
    <w:unhideWhenUsed/>
    <w:rsid w:val="00B76E42"/>
    <w:rPr>
      <w:vertAlign w:val="superscript"/>
    </w:rPr>
  </w:style>
  <w:style w:type="paragraph" w:customStyle="1" w:styleId="TitelProgramm">
    <w:name w:val="Titel – Programm"/>
    <w:basedOn w:val="a"/>
    <w:qFormat/>
    <w:rsid w:val="007974CC"/>
    <w:pPr>
      <w:keepNext/>
      <w:keepLines/>
      <w:spacing w:before="1320" w:after="240" w:line="264" w:lineRule="auto"/>
      <w:ind w:firstLine="0"/>
      <w:jc w:val="center"/>
    </w:pPr>
    <w:rPr>
      <w:rFonts w:ascii="Arial" w:hAnsi="Arial"/>
      <w:color w:val="1F497D" w:themeColor="text2"/>
      <w:sz w:val="32"/>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6072">
      <w:bodyDiv w:val="1"/>
      <w:marLeft w:val="0"/>
      <w:marRight w:val="0"/>
      <w:marTop w:val="0"/>
      <w:marBottom w:val="0"/>
      <w:divBdr>
        <w:top w:val="none" w:sz="0" w:space="0" w:color="auto"/>
        <w:left w:val="none" w:sz="0" w:space="0" w:color="auto"/>
        <w:bottom w:val="none" w:sz="0" w:space="0" w:color="auto"/>
        <w:right w:val="none" w:sz="0" w:space="0" w:color="auto"/>
      </w:divBdr>
      <w:divsChild>
        <w:div w:id="1944336980">
          <w:marLeft w:val="0"/>
          <w:marRight w:val="0"/>
          <w:marTop w:val="0"/>
          <w:marBottom w:val="0"/>
          <w:divBdr>
            <w:top w:val="none" w:sz="0" w:space="0" w:color="auto"/>
            <w:left w:val="none" w:sz="0" w:space="0" w:color="auto"/>
            <w:bottom w:val="none" w:sz="0" w:space="0" w:color="auto"/>
            <w:right w:val="none" w:sz="0" w:space="0" w:color="auto"/>
          </w:divBdr>
        </w:div>
        <w:div w:id="1279801412">
          <w:marLeft w:val="0"/>
          <w:marRight w:val="0"/>
          <w:marTop w:val="0"/>
          <w:marBottom w:val="0"/>
          <w:divBdr>
            <w:top w:val="none" w:sz="0" w:space="0" w:color="auto"/>
            <w:left w:val="none" w:sz="0" w:space="0" w:color="auto"/>
            <w:bottom w:val="none" w:sz="0" w:space="0" w:color="auto"/>
            <w:right w:val="none" w:sz="0" w:space="0" w:color="auto"/>
          </w:divBdr>
        </w:div>
        <w:div w:id="239601335">
          <w:marLeft w:val="0"/>
          <w:marRight w:val="0"/>
          <w:marTop w:val="0"/>
          <w:marBottom w:val="0"/>
          <w:divBdr>
            <w:top w:val="none" w:sz="0" w:space="0" w:color="auto"/>
            <w:left w:val="none" w:sz="0" w:space="0" w:color="auto"/>
            <w:bottom w:val="none" w:sz="0" w:space="0" w:color="auto"/>
            <w:right w:val="none" w:sz="0" w:space="0" w:color="auto"/>
          </w:divBdr>
        </w:div>
        <w:div w:id="667292061">
          <w:marLeft w:val="0"/>
          <w:marRight w:val="0"/>
          <w:marTop w:val="0"/>
          <w:marBottom w:val="0"/>
          <w:divBdr>
            <w:top w:val="none" w:sz="0" w:space="0" w:color="auto"/>
            <w:left w:val="none" w:sz="0" w:space="0" w:color="auto"/>
            <w:bottom w:val="none" w:sz="0" w:space="0" w:color="auto"/>
            <w:right w:val="none" w:sz="0" w:space="0" w:color="auto"/>
          </w:divBdr>
        </w:div>
        <w:div w:id="1098451349">
          <w:marLeft w:val="0"/>
          <w:marRight w:val="0"/>
          <w:marTop w:val="0"/>
          <w:marBottom w:val="0"/>
          <w:divBdr>
            <w:top w:val="none" w:sz="0" w:space="0" w:color="auto"/>
            <w:left w:val="none" w:sz="0" w:space="0" w:color="auto"/>
            <w:bottom w:val="none" w:sz="0" w:space="0" w:color="auto"/>
            <w:right w:val="none" w:sz="0" w:space="0" w:color="auto"/>
          </w:divBdr>
        </w:div>
        <w:div w:id="757097092">
          <w:marLeft w:val="0"/>
          <w:marRight w:val="0"/>
          <w:marTop w:val="0"/>
          <w:marBottom w:val="0"/>
          <w:divBdr>
            <w:top w:val="none" w:sz="0" w:space="0" w:color="auto"/>
            <w:left w:val="none" w:sz="0" w:space="0" w:color="auto"/>
            <w:bottom w:val="none" w:sz="0" w:space="0" w:color="auto"/>
            <w:right w:val="none" w:sz="0" w:space="0" w:color="auto"/>
          </w:divBdr>
        </w:div>
      </w:divsChild>
    </w:div>
    <w:div w:id="399442737">
      <w:bodyDiv w:val="1"/>
      <w:marLeft w:val="0"/>
      <w:marRight w:val="0"/>
      <w:marTop w:val="0"/>
      <w:marBottom w:val="0"/>
      <w:divBdr>
        <w:top w:val="none" w:sz="0" w:space="0" w:color="auto"/>
        <w:left w:val="none" w:sz="0" w:space="0" w:color="auto"/>
        <w:bottom w:val="none" w:sz="0" w:space="0" w:color="auto"/>
        <w:right w:val="none" w:sz="0" w:space="0" w:color="auto"/>
      </w:divBdr>
    </w:div>
    <w:div w:id="461071454">
      <w:bodyDiv w:val="1"/>
      <w:marLeft w:val="0"/>
      <w:marRight w:val="0"/>
      <w:marTop w:val="0"/>
      <w:marBottom w:val="0"/>
      <w:divBdr>
        <w:top w:val="none" w:sz="0" w:space="0" w:color="auto"/>
        <w:left w:val="none" w:sz="0" w:space="0" w:color="auto"/>
        <w:bottom w:val="none" w:sz="0" w:space="0" w:color="auto"/>
        <w:right w:val="none" w:sz="0" w:space="0" w:color="auto"/>
      </w:divBdr>
      <w:divsChild>
        <w:div w:id="204872053">
          <w:marLeft w:val="0"/>
          <w:marRight w:val="0"/>
          <w:marTop w:val="0"/>
          <w:marBottom w:val="0"/>
          <w:divBdr>
            <w:top w:val="none" w:sz="0" w:space="0" w:color="auto"/>
            <w:left w:val="none" w:sz="0" w:space="0" w:color="auto"/>
            <w:bottom w:val="none" w:sz="0" w:space="0" w:color="auto"/>
            <w:right w:val="none" w:sz="0" w:space="0" w:color="auto"/>
          </w:divBdr>
        </w:div>
        <w:div w:id="704527903">
          <w:marLeft w:val="0"/>
          <w:marRight w:val="0"/>
          <w:marTop w:val="0"/>
          <w:marBottom w:val="0"/>
          <w:divBdr>
            <w:top w:val="none" w:sz="0" w:space="0" w:color="auto"/>
            <w:left w:val="none" w:sz="0" w:space="0" w:color="auto"/>
            <w:bottom w:val="none" w:sz="0" w:space="0" w:color="auto"/>
            <w:right w:val="none" w:sz="0" w:space="0" w:color="auto"/>
          </w:divBdr>
        </w:div>
        <w:div w:id="1380980481">
          <w:marLeft w:val="0"/>
          <w:marRight w:val="0"/>
          <w:marTop w:val="0"/>
          <w:marBottom w:val="0"/>
          <w:divBdr>
            <w:top w:val="none" w:sz="0" w:space="0" w:color="auto"/>
            <w:left w:val="none" w:sz="0" w:space="0" w:color="auto"/>
            <w:bottom w:val="none" w:sz="0" w:space="0" w:color="auto"/>
            <w:right w:val="none" w:sz="0" w:space="0" w:color="auto"/>
          </w:divBdr>
        </w:div>
      </w:divsChild>
    </w:div>
    <w:div w:id="755058935">
      <w:bodyDiv w:val="1"/>
      <w:marLeft w:val="0"/>
      <w:marRight w:val="0"/>
      <w:marTop w:val="0"/>
      <w:marBottom w:val="0"/>
      <w:divBdr>
        <w:top w:val="none" w:sz="0" w:space="0" w:color="auto"/>
        <w:left w:val="none" w:sz="0" w:space="0" w:color="auto"/>
        <w:bottom w:val="none" w:sz="0" w:space="0" w:color="auto"/>
        <w:right w:val="none" w:sz="0" w:space="0" w:color="auto"/>
      </w:divBdr>
    </w:div>
    <w:div w:id="778069108">
      <w:bodyDiv w:val="1"/>
      <w:marLeft w:val="0"/>
      <w:marRight w:val="0"/>
      <w:marTop w:val="0"/>
      <w:marBottom w:val="0"/>
      <w:divBdr>
        <w:top w:val="none" w:sz="0" w:space="0" w:color="auto"/>
        <w:left w:val="none" w:sz="0" w:space="0" w:color="auto"/>
        <w:bottom w:val="none" w:sz="0" w:space="0" w:color="auto"/>
        <w:right w:val="none" w:sz="0" w:space="0" w:color="auto"/>
      </w:divBdr>
      <w:divsChild>
        <w:div w:id="1131896301">
          <w:marLeft w:val="0"/>
          <w:marRight w:val="0"/>
          <w:marTop w:val="0"/>
          <w:marBottom w:val="0"/>
          <w:divBdr>
            <w:top w:val="none" w:sz="0" w:space="0" w:color="auto"/>
            <w:left w:val="none" w:sz="0" w:space="0" w:color="auto"/>
            <w:bottom w:val="none" w:sz="0" w:space="0" w:color="auto"/>
            <w:right w:val="none" w:sz="0" w:space="0" w:color="auto"/>
          </w:divBdr>
        </w:div>
        <w:div w:id="39786942">
          <w:marLeft w:val="0"/>
          <w:marRight w:val="0"/>
          <w:marTop w:val="0"/>
          <w:marBottom w:val="0"/>
          <w:divBdr>
            <w:top w:val="none" w:sz="0" w:space="0" w:color="auto"/>
            <w:left w:val="none" w:sz="0" w:space="0" w:color="auto"/>
            <w:bottom w:val="none" w:sz="0" w:space="0" w:color="auto"/>
            <w:right w:val="none" w:sz="0" w:space="0" w:color="auto"/>
          </w:divBdr>
        </w:div>
      </w:divsChild>
    </w:div>
    <w:div w:id="864443486">
      <w:bodyDiv w:val="1"/>
      <w:marLeft w:val="0"/>
      <w:marRight w:val="0"/>
      <w:marTop w:val="0"/>
      <w:marBottom w:val="0"/>
      <w:divBdr>
        <w:top w:val="none" w:sz="0" w:space="0" w:color="auto"/>
        <w:left w:val="none" w:sz="0" w:space="0" w:color="auto"/>
        <w:bottom w:val="none" w:sz="0" w:space="0" w:color="auto"/>
        <w:right w:val="none" w:sz="0" w:space="0" w:color="auto"/>
      </w:divBdr>
      <w:divsChild>
        <w:div w:id="1017391827">
          <w:marLeft w:val="0"/>
          <w:marRight w:val="0"/>
          <w:marTop w:val="0"/>
          <w:marBottom w:val="0"/>
          <w:divBdr>
            <w:top w:val="none" w:sz="0" w:space="0" w:color="auto"/>
            <w:left w:val="none" w:sz="0" w:space="0" w:color="auto"/>
            <w:bottom w:val="none" w:sz="0" w:space="0" w:color="auto"/>
            <w:right w:val="none" w:sz="0" w:space="0" w:color="auto"/>
          </w:divBdr>
        </w:div>
        <w:div w:id="2108576623">
          <w:marLeft w:val="0"/>
          <w:marRight w:val="0"/>
          <w:marTop w:val="0"/>
          <w:marBottom w:val="0"/>
          <w:divBdr>
            <w:top w:val="none" w:sz="0" w:space="0" w:color="auto"/>
            <w:left w:val="none" w:sz="0" w:space="0" w:color="auto"/>
            <w:bottom w:val="none" w:sz="0" w:space="0" w:color="auto"/>
            <w:right w:val="none" w:sz="0" w:space="0" w:color="auto"/>
          </w:divBdr>
        </w:div>
        <w:div w:id="1717466508">
          <w:marLeft w:val="0"/>
          <w:marRight w:val="0"/>
          <w:marTop w:val="0"/>
          <w:marBottom w:val="0"/>
          <w:divBdr>
            <w:top w:val="none" w:sz="0" w:space="0" w:color="auto"/>
            <w:left w:val="none" w:sz="0" w:space="0" w:color="auto"/>
            <w:bottom w:val="none" w:sz="0" w:space="0" w:color="auto"/>
            <w:right w:val="none" w:sz="0" w:space="0" w:color="auto"/>
          </w:divBdr>
        </w:div>
        <w:div w:id="970015818">
          <w:marLeft w:val="0"/>
          <w:marRight w:val="0"/>
          <w:marTop w:val="0"/>
          <w:marBottom w:val="0"/>
          <w:divBdr>
            <w:top w:val="none" w:sz="0" w:space="0" w:color="auto"/>
            <w:left w:val="none" w:sz="0" w:space="0" w:color="auto"/>
            <w:bottom w:val="none" w:sz="0" w:space="0" w:color="auto"/>
            <w:right w:val="none" w:sz="0" w:space="0" w:color="auto"/>
          </w:divBdr>
        </w:div>
        <w:div w:id="1919436616">
          <w:marLeft w:val="0"/>
          <w:marRight w:val="0"/>
          <w:marTop w:val="0"/>
          <w:marBottom w:val="0"/>
          <w:divBdr>
            <w:top w:val="none" w:sz="0" w:space="0" w:color="auto"/>
            <w:left w:val="none" w:sz="0" w:space="0" w:color="auto"/>
            <w:bottom w:val="none" w:sz="0" w:space="0" w:color="auto"/>
            <w:right w:val="none" w:sz="0" w:space="0" w:color="auto"/>
          </w:divBdr>
        </w:div>
        <w:div w:id="1056510475">
          <w:marLeft w:val="0"/>
          <w:marRight w:val="0"/>
          <w:marTop w:val="0"/>
          <w:marBottom w:val="0"/>
          <w:divBdr>
            <w:top w:val="none" w:sz="0" w:space="0" w:color="auto"/>
            <w:left w:val="none" w:sz="0" w:space="0" w:color="auto"/>
            <w:bottom w:val="none" w:sz="0" w:space="0" w:color="auto"/>
            <w:right w:val="none" w:sz="0" w:space="0" w:color="auto"/>
          </w:divBdr>
        </w:div>
      </w:divsChild>
    </w:div>
    <w:div w:id="1042823219">
      <w:bodyDiv w:val="1"/>
      <w:marLeft w:val="0"/>
      <w:marRight w:val="0"/>
      <w:marTop w:val="0"/>
      <w:marBottom w:val="0"/>
      <w:divBdr>
        <w:top w:val="none" w:sz="0" w:space="0" w:color="auto"/>
        <w:left w:val="none" w:sz="0" w:space="0" w:color="auto"/>
        <w:bottom w:val="none" w:sz="0" w:space="0" w:color="auto"/>
        <w:right w:val="none" w:sz="0" w:space="0" w:color="auto"/>
      </w:divBdr>
    </w:div>
    <w:div w:id="1197431010">
      <w:bodyDiv w:val="1"/>
      <w:marLeft w:val="0"/>
      <w:marRight w:val="0"/>
      <w:marTop w:val="0"/>
      <w:marBottom w:val="0"/>
      <w:divBdr>
        <w:top w:val="none" w:sz="0" w:space="0" w:color="auto"/>
        <w:left w:val="none" w:sz="0" w:space="0" w:color="auto"/>
        <w:bottom w:val="none" w:sz="0" w:space="0" w:color="auto"/>
        <w:right w:val="none" w:sz="0" w:space="0" w:color="auto"/>
      </w:divBdr>
    </w:div>
    <w:div w:id="1451440818">
      <w:bodyDiv w:val="1"/>
      <w:marLeft w:val="0"/>
      <w:marRight w:val="0"/>
      <w:marTop w:val="0"/>
      <w:marBottom w:val="0"/>
      <w:divBdr>
        <w:top w:val="none" w:sz="0" w:space="0" w:color="auto"/>
        <w:left w:val="none" w:sz="0" w:space="0" w:color="auto"/>
        <w:bottom w:val="none" w:sz="0" w:space="0" w:color="auto"/>
        <w:right w:val="none" w:sz="0" w:space="0" w:color="auto"/>
      </w:divBdr>
    </w:div>
    <w:div w:id="1551528311">
      <w:bodyDiv w:val="1"/>
      <w:marLeft w:val="0"/>
      <w:marRight w:val="0"/>
      <w:marTop w:val="0"/>
      <w:marBottom w:val="0"/>
      <w:divBdr>
        <w:top w:val="none" w:sz="0" w:space="0" w:color="auto"/>
        <w:left w:val="none" w:sz="0" w:space="0" w:color="auto"/>
        <w:bottom w:val="none" w:sz="0" w:space="0" w:color="auto"/>
        <w:right w:val="none" w:sz="0" w:space="0" w:color="auto"/>
      </w:divBdr>
      <w:divsChild>
        <w:div w:id="1361779790">
          <w:marLeft w:val="0"/>
          <w:marRight w:val="0"/>
          <w:marTop w:val="0"/>
          <w:marBottom w:val="0"/>
          <w:divBdr>
            <w:top w:val="none" w:sz="0" w:space="0" w:color="auto"/>
            <w:left w:val="none" w:sz="0" w:space="0" w:color="auto"/>
            <w:bottom w:val="none" w:sz="0" w:space="0" w:color="auto"/>
            <w:right w:val="none" w:sz="0" w:space="0" w:color="auto"/>
          </w:divBdr>
        </w:div>
        <w:div w:id="2007049141">
          <w:marLeft w:val="0"/>
          <w:marRight w:val="0"/>
          <w:marTop w:val="150"/>
          <w:marBottom w:val="0"/>
          <w:divBdr>
            <w:top w:val="none" w:sz="0" w:space="0" w:color="auto"/>
            <w:left w:val="none" w:sz="0" w:space="0" w:color="auto"/>
            <w:bottom w:val="none" w:sz="0" w:space="0" w:color="auto"/>
            <w:right w:val="none" w:sz="0" w:space="0" w:color="auto"/>
          </w:divBdr>
        </w:div>
      </w:divsChild>
    </w:div>
    <w:div w:id="1756515316">
      <w:bodyDiv w:val="1"/>
      <w:marLeft w:val="0"/>
      <w:marRight w:val="0"/>
      <w:marTop w:val="0"/>
      <w:marBottom w:val="0"/>
      <w:divBdr>
        <w:top w:val="none" w:sz="0" w:space="0" w:color="auto"/>
        <w:left w:val="none" w:sz="0" w:space="0" w:color="auto"/>
        <w:bottom w:val="none" w:sz="0" w:space="0" w:color="auto"/>
        <w:right w:val="none" w:sz="0" w:space="0" w:color="auto"/>
      </w:divBdr>
      <w:divsChild>
        <w:div w:id="1335496432">
          <w:marLeft w:val="0"/>
          <w:marRight w:val="0"/>
          <w:marTop w:val="0"/>
          <w:marBottom w:val="0"/>
          <w:divBdr>
            <w:top w:val="none" w:sz="0" w:space="0" w:color="auto"/>
            <w:left w:val="none" w:sz="0" w:space="0" w:color="auto"/>
            <w:bottom w:val="none" w:sz="0" w:space="0" w:color="auto"/>
            <w:right w:val="none" w:sz="0" w:space="0" w:color="auto"/>
          </w:divBdr>
        </w:div>
        <w:div w:id="350032333">
          <w:marLeft w:val="0"/>
          <w:marRight w:val="0"/>
          <w:marTop w:val="0"/>
          <w:marBottom w:val="0"/>
          <w:divBdr>
            <w:top w:val="none" w:sz="0" w:space="0" w:color="auto"/>
            <w:left w:val="none" w:sz="0" w:space="0" w:color="auto"/>
            <w:bottom w:val="none" w:sz="0" w:space="0" w:color="auto"/>
            <w:right w:val="none" w:sz="0" w:space="0" w:color="auto"/>
          </w:divBdr>
        </w:div>
      </w:divsChild>
    </w:div>
    <w:div w:id="1797018811">
      <w:bodyDiv w:val="1"/>
      <w:marLeft w:val="0"/>
      <w:marRight w:val="0"/>
      <w:marTop w:val="0"/>
      <w:marBottom w:val="0"/>
      <w:divBdr>
        <w:top w:val="none" w:sz="0" w:space="0" w:color="auto"/>
        <w:left w:val="none" w:sz="0" w:space="0" w:color="auto"/>
        <w:bottom w:val="none" w:sz="0" w:space="0" w:color="auto"/>
        <w:right w:val="none" w:sz="0" w:space="0" w:color="auto"/>
      </w:divBdr>
      <w:divsChild>
        <w:div w:id="170486661">
          <w:marLeft w:val="0"/>
          <w:marRight w:val="0"/>
          <w:marTop w:val="0"/>
          <w:marBottom w:val="0"/>
          <w:divBdr>
            <w:top w:val="none" w:sz="0" w:space="0" w:color="auto"/>
            <w:left w:val="none" w:sz="0" w:space="0" w:color="auto"/>
            <w:bottom w:val="none" w:sz="0" w:space="0" w:color="auto"/>
            <w:right w:val="none" w:sz="0" w:space="0" w:color="auto"/>
          </w:divBdr>
        </w:div>
        <w:div w:id="2065367106">
          <w:marLeft w:val="0"/>
          <w:marRight w:val="0"/>
          <w:marTop w:val="0"/>
          <w:marBottom w:val="0"/>
          <w:divBdr>
            <w:top w:val="none" w:sz="0" w:space="0" w:color="auto"/>
            <w:left w:val="none" w:sz="0" w:space="0" w:color="auto"/>
            <w:bottom w:val="none" w:sz="0" w:space="0" w:color="auto"/>
            <w:right w:val="none" w:sz="0" w:space="0" w:color="auto"/>
          </w:divBdr>
        </w:div>
      </w:divsChild>
    </w:div>
    <w:div w:id="1801066436">
      <w:bodyDiv w:val="1"/>
      <w:marLeft w:val="0"/>
      <w:marRight w:val="0"/>
      <w:marTop w:val="0"/>
      <w:marBottom w:val="0"/>
      <w:divBdr>
        <w:top w:val="none" w:sz="0" w:space="0" w:color="auto"/>
        <w:left w:val="none" w:sz="0" w:space="0" w:color="auto"/>
        <w:bottom w:val="none" w:sz="0" w:space="0" w:color="auto"/>
        <w:right w:val="none" w:sz="0" w:space="0" w:color="auto"/>
      </w:divBdr>
    </w:div>
    <w:div w:id="2007588984">
      <w:bodyDiv w:val="1"/>
      <w:marLeft w:val="0"/>
      <w:marRight w:val="0"/>
      <w:marTop w:val="0"/>
      <w:marBottom w:val="0"/>
      <w:divBdr>
        <w:top w:val="none" w:sz="0" w:space="0" w:color="auto"/>
        <w:left w:val="none" w:sz="0" w:space="0" w:color="auto"/>
        <w:bottom w:val="none" w:sz="0" w:space="0" w:color="auto"/>
        <w:right w:val="none" w:sz="0" w:space="0" w:color="auto"/>
      </w:divBdr>
    </w:div>
    <w:div w:id="2009478878">
      <w:bodyDiv w:val="1"/>
      <w:marLeft w:val="0"/>
      <w:marRight w:val="0"/>
      <w:marTop w:val="0"/>
      <w:marBottom w:val="0"/>
      <w:divBdr>
        <w:top w:val="none" w:sz="0" w:space="0" w:color="auto"/>
        <w:left w:val="none" w:sz="0" w:space="0" w:color="auto"/>
        <w:bottom w:val="none" w:sz="0" w:space="0" w:color="auto"/>
        <w:right w:val="none" w:sz="0" w:space="0" w:color="auto"/>
      </w:divBdr>
      <w:divsChild>
        <w:div w:id="276446067">
          <w:marLeft w:val="0"/>
          <w:marRight w:val="0"/>
          <w:marTop w:val="0"/>
          <w:marBottom w:val="0"/>
          <w:divBdr>
            <w:top w:val="none" w:sz="0" w:space="0" w:color="auto"/>
            <w:left w:val="none" w:sz="0" w:space="0" w:color="auto"/>
            <w:bottom w:val="none" w:sz="0" w:space="0" w:color="auto"/>
            <w:right w:val="none" w:sz="0" w:space="0" w:color="auto"/>
          </w:divBdr>
        </w:div>
        <w:div w:id="995376243">
          <w:marLeft w:val="0"/>
          <w:marRight w:val="0"/>
          <w:marTop w:val="0"/>
          <w:marBottom w:val="0"/>
          <w:divBdr>
            <w:top w:val="none" w:sz="0" w:space="0" w:color="auto"/>
            <w:left w:val="none" w:sz="0" w:space="0" w:color="auto"/>
            <w:bottom w:val="none" w:sz="0" w:space="0" w:color="auto"/>
            <w:right w:val="none" w:sz="0" w:space="0" w:color="auto"/>
          </w:divBdr>
        </w:div>
        <w:div w:id="879584416">
          <w:marLeft w:val="0"/>
          <w:marRight w:val="0"/>
          <w:marTop w:val="0"/>
          <w:marBottom w:val="0"/>
          <w:divBdr>
            <w:top w:val="none" w:sz="0" w:space="0" w:color="auto"/>
            <w:left w:val="none" w:sz="0" w:space="0" w:color="auto"/>
            <w:bottom w:val="none" w:sz="0" w:space="0" w:color="auto"/>
            <w:right w:val="none" w:sz="0" w:space="0" w:color="auto"/>
          </w:divBdr>
        </w:div>
        <w:div w:id="41907770">
          <w:marLeft w:val="0"/>
          <w:marRight w:val="0"/>
          <w:marTop w:val="0"/>
          <w:marBottom w:val="0"/>
          <w:divBdr>
            <w:top w:val="none" w:sz="0" w:space="0" w:color="auto"/>
            <w:left w:val="none" w:sz="0" w:space="0" w:color="auto"/>
            <w:bottom w:val="none" w:sz="0" w:space="0" w:color="auto"/>
            <w:right w:val="none" w:sz="0" w:space="0" w:color="auto"/>
          </w:divBdr>
        </w:div>
        <w:div w:id="1163353173">
          <w:marLeft w:val="0"/>
          <w:marRight w:val="0"/>
          <w:marTop w:val="0"/>
          <w:marBottom w:val="0"/>
          <w:divBdr>
            <w:top w:val="none" w:sz="0" w:space="0" w:color="auto"/>
            <w:left w:val="none" w:sz="0" w:space="0" w:color="auto"/>
            <w:bottom w:val="none" w:sz="0" w:space="0" w:color="auto"/>
            <w:right w:val="none" w:sz="0" w:space="0" w:color="auto"/>
          </w:divBdr>
        </w:div>
        <w:div w:id="1205675310">
          <w:marLeft w:val="0"/>
          <w:marRight w:val="0"/>
          <w:marTop w:val="0"/>
          <w:marBottom w:val="0"/>
          <w:divBdr>
            <w:top w:val="none" w:sz="0" w:space="0" w:color="auto"/>
            <w:left w:val="none" w:sz="0" w:space="0" w:color="auto"/>
            <w:bottom w:val="none" w:sz="0" w:space="0" w:color="auto"/>
            <w:right w:val="none" w:sz="0" w:space="0" w:color="auto"/>
          </w:divBdr>
        </w:div>
      </w:divsChild>
    </w:div>
    <w:div w:id="2104374950">
      <w:bodyDiv w:val="1"/>
      <w:marLeft w:val="0"/>
      <w:marRight w:val="0"/>
      <w:marTop w:val="0"/>
      <w:marBottom w:val="0"/>
      <w:divBdr>
        <w:top w:val="none" w:sz="0" w:space="0" w:color="auto"/>
        <w:left w:val="none" w:sz="0" w:space="0" w:color="auto"/>
        <w:bottom w:val="none" w:sz="0" w:space="0" w:color="auto"/>
        <w:right w:val="none" w:sz="0" w:space="0" w:color="auto"/>
      </w:divBdr>
      <w:divsChild>
        <w:div w:id="422066193">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
      </w:divsChild>
    </w:div>
    <w:div w:id="2121292118">
      <w:bodyDiv w:val="1"/>
      <w:marLeft w:val="0"/>
      <w:marRight w:val="0"/>
      <w:marTop w:val="0"/>
      <w:marBottom w:val="0"/>
      <w:divBdr>
        <w:top w:val="none" w:sz="0" w:space="0" w:color="auto"/>
        <w:left w:val="none" w:sz="0" w:space="0" w:color="auto"/>
        <w:bottom w:val="none" w:sz="0" w:space="0" w:color="auto"/>
        <w:right w:val="none" w:sz="0" w:space="0" w:color="auto"/>
      </w:divBdr>
      <w:divsChild>
        <w:div w:id="123161692">
          <w:marLeft w:val="0"/>
          <w:marRight w:val="0"/>
          <w:marTop w:val="0"/>
          <w:marBottom w:val="0"/>
          <w:divBdr>
            <w:top w:val="none" w:sz="0" w:space="0" w:color="auto"/>
            <w:left w:val="none" w:sz="0" w:space="0" w:color="auto"/>
            <w:bottom w:val="none" w:sz="0" w:space="0" w:color="auto"/>
            <w:right w:val="none" w:sz="0" w:space="0" w:color="auto"/>
          </w:divBdr>
        </w:div>
        <w:div w:id="101610814">
          <w:marLeft w:val="0"/>
          <w:marRight w:val="0"/>
          <w:marTop w:val="0"/>
          <w:marBottom w:val="0"/>
          <w:divBdr>
            <w:top w:val="none" w:sz="0" w:space="0" w:color="auto"/>
            <w:left w:val="none" w:sz="0" w:space="0" w:color="auto"/>
            <w:bottom w:val="none" w:sz="0" w:space="0" w:color="auto"/>
            <w:right w:val="none" w:sz="0" w:space="0" w:color="auto"/>
          </w:divBdr>
        </w:div>
        <w:div w:id="11684696">
          <w:marLeft w:val="0"/>
          <w:marRight w:val="0"/>
          <w:marTop w:val="0"/>
          <w:marBottom w:val="0"/>
          <w:divBdr>
            <w:top w:val="none" w:sz="0" w:space="0" w:color="auto"/>
            <w:left w:val="none" w:sz="0" w:space="0" w:color="auto"/>
            <w:bottom w:val="none" w:sz="0" w:space="0" w:color="auto"/>
            <w:right w:val="none" w:sz="0" w:space="0" w:color="auto"/>
          </w:divBdr>
        </w:div>
        <w:div w:id="680408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7.jpg"/><Relationship Id="rId34" Type="http://schemas.openxmlformats.org/officeDocument/2006/relationships/hyperlink" Target="https://www.dissercat.com/content/formirovanie-gidrologicheskogo-rezhima%20vodosborov-malykh-ravninnykh-rek" TargetMode="Externa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0.png"/><Relationship Id="rId33"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chart" Target="charts/chart2.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19.png"/><Relationship Id="rId32" Type="http://schemas.openxmlformats.org/officeDocument/2006/relationships/chart" Target="charts/chart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18.pn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2.png"/><Relationship Id="rId22" Type="http://schemas.openxmlformats.org/officeDocument/2006/relationships/chart" Target="charts/chart3.xml"/><Relationship Id="rId27" Type="http://schemas.openxmlformats.org/officeDocument/2006/relationships/image" Target="media/image22.png"/><Relationship Id="rId30" Type="http://schemas.openxmlformats.org/officeDocument/2006/relationships/chart" Target="charts/chart6.xml"/><Relationship Id="rId35" Type="http://schemas.openxmlformats.org/officeDocument/2006/relationships/image" Target="media/image23.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Upload\&#1047;&#1077;&#1084;&#1083;&#1077;&#1087;&#1086;&#1083;&#1100;&#1079;&#1086;&#1074;&#1072;&#1085;&#1080;&#1077;.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file:///D:\work\&#1042;&#1086;&#1076;&#1085;&#1072;&#1103;%20&#1089;&#1090;&#1088;&#1072;&#1090;&#1077;&#1075;&#1080;&#1103;\&#1047;&#1077;&#1084;&#1083;&#1077;&#1087;&#1086;&#1083;&#1100;&#1079;&#1086;&#1074;&#1072;&#1085;&#1080;&#1077;.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work\&#1042;&#1086;&#1076;&#1085;&#1072;&#1103;%20&#1089;&#1090;&#1088;&#1072;&#1090;&#1077;&#1075;&#1080;&#1103;\C-3-ru-final-2018091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d.docs.live.net/b9d7eb9c47f7242c/&#1044;&#1086;&#1082;&#1091;&#1084;&#1077;&#1085;&#1090;&#1099;/Statistics%20on%20water.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work\&#1042;&#1086;&#1076;&#1085;&#1072;&#1103;%20&#1089;&#1090;&#1088;&#1072;&#1090;&#1077;&#1075;&#1080;&#1103;\C-14-ru-final-20180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млн.</a:t>
            </a:r>
            <a:r>
              <a:rPr lang="ru-RU" baseline="0">
                <a:latin typeface="Times New Roman" panose="02020603050405020304" pitchFamily="18" charset="0"/>
                <a:cs typeface="Times New Roman" panose="02020603050405020304" pitchFamily="18" charset="0"/>
              </a:rPr>
              <a:t> м</a:t>
            </a:r>
            <a:r>
              <a:rPr lang="ru-RU" baseline="30000">
                <a:latin typeface="Times New Roman" panose="02020603050405020304" pitchFamily="18" charset="0"/>
                <a:cs typeface="Times New Roman" panose="02020603050405020304" pitchFamily="18" charset="0"/>
              </a:rPr>
              <a:t>3</a:t>
            </a:r>
            <a:r>
              <a:rPr lang="ru-RU" baseline="0">
                <a:latin typeface="Times New Roman" panose="02020603050405020304" pitchFamily="18" charset="0"/>
                <a:cs typeface="Times New Roman" panose="02020603050405020304" pitchFamily="18" charset="0"/>
              </a:rPr>
              <a:t>/год</a:t>
            </a:r>
          </a:p>
        </c:rich>
      </c:tx>
      <c:layout>
        <c:manualLayout>
          <c:xMode val="edge"/>
          <c:yMode val="edge"/>
          <c:x val="5.6437445319335075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numRef>
              <c:f>Лист1!$A$1:$A$9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Лист1!$B$1:$B$9</c:f>
              <c:numCache>
                <c:formatCode>General</c:formatCode>
                <c:ptCount val="9"/>
                <c:pt idx="0">
                  <c:v>877</c:v>
                </c:pt>
                <c:pt idx="1">
                  <c:v>891</c:v>
                </c:pt>
                <c:pt idx="2">
                  <c:v>898</c:v>
                </c:pt>
                <c:pt idx="3">
                  <c:v>874</c:v>
                </c:pt>
                <c:pt idx="4">
                  <c:v>867</c:v>
                </c:pt>
                <c:pt idx="5">
                  <c:v>845</c:v>
                </c:pt>
                <c:pt idx="6">
                  <c:v>818</c:v>
                </c:pt>
                <c:pt idx="7">
                  <c:v>811</c:v>
                </c:pt>
                <c:pt idx="8">
                  <c:v>809</c:v>
                </c:pt>
              </c:numCache>
            </c:numRef>
          </c:val>
          <c:extLst xmlns:c16r2="http://schemas.microsoft.com/office/drawing/2015/06/chart">
            <c:ext xmlns:c16="http://schemas.microsoft.com/office/drawing/2014/chart" uri="{C3380CC4-5D6E-409C-BE32-E72D297353CC}">
              <c16:uniqueId val="{00000000-B1EB-47AB-925E-5A7F94939FBA}"/>
            </c:ext>
          </c:extLst>
        </c:ser>
        <c:dLbls>
          <c:showLegendKey val="0"/>
          <c:showVal val="0"/>
          <c:showCatName val="0"/>
          <c:showSerName val="0"/>
          <c:showPercent val="0"/>
          <c:showBubbleSize val="0"/>
        </c:dLbls>
        <c:gapWidth val="219"/>
        <c:overlap val="-27"/>
        <c:axId val="439061320"/>
        <c:axId val="439067200"/>
      </c:barChart>
      <c:catAx>
        <c:axId val="43906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067200"/>
        <c:crosses val="autoZero"/>
        <c:auto val="1"/>
        <c:lblAlgn val="ctr"/>
        <c:lblOffset val="100"/>
        <c:noMultiLvlLbl val="0"/>
      </c:catAx>
      <c:valAx>
        <c:axId val="43906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061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млн. м</a:t>
            </a:r>
            <a:r>
              <a:rPr lang="ru-RU" baseline="30000">
                <a:latin typeface="Times New Roman" panose="02020603050405020304" pitchFamily="18" charset="0"/>
                <a:cs typeface="Times New Roman" panose="02020603050405020304" pitchFamily="18" charset="0"/>
              </a:rPr>
              <a:t>3</a:t>
            </a:r>
            <a:r>
              <a:rPr lang="ru-RU">
                <a:latin typeface="Times New Roman" panose="02020603050405020304" pitchFamily="18" charset="0"/>
                <a:cs typeface="Times New Roman" panose="02020603050405020304" pitchFamily="18" charset="0"/>
              </a:rPr>
              <a:t>/год</a:t>
            </a:r>
          </a:p>
        </c:rich>
      </c:tx>
      <c:layout>
        <c:manualLayout>
          <c:xMode val="edge"/>
          <c:yMode val="edge"/>
          <c:x val="3.4909667541557277E-2"/>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numRef>
              <c:f>Лист1!$A$25:$A$33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Лист1!$B$25:$B$33</c:f>
              <c:numCache>
                <c:formatCode>0</c:formatCode>
                <c:ptCount val="9"/>
                <c:pt idx="0">
                  <c:v>535.56449999999995</c:v>
                </c:pt>
                <c:pt idx="1">
                  <c:v>510.52184999999997</c:v>
                </c:pt>
                <c:pt idx="2">
                  <c:v>511</c:v>
                </c:pt>
                <c:pt idx="3">
                  <c:v>511</c:v>
                </c:pt>
                <c:pt idx="4">
                  <c:v>516.81152999999995</c:v>
                </c:pt>
                <c:pt idx="5">
                  <c:v>498.29617500000001</c:v>
                </c:pt>
                <c:pt idx="6">
                  <c:v>489.21899000000002</c:v>
                </c:pt>
                <c:pt idx="7">
                  <c:v>477.29699499999998</c:v>
                </c:pt>
                <c:pt idx="8">
                  <c:v>464.66032999999999</c:v>
                </c:pt>
              </c:numCache>
            </c:numRef>
          </c:val>
          <c:extLst xmlns:c16r2="http://schemas.microsoft.com/office/drawing/2015/06/chart">
            <c:ext xmlns:c16="http://schemas.microsoft.com/office/drawing/2014/chart" uri="{C3380CC4-5D6E-409C-BE32-E72D297353CC}">
              <c16:uniqueId val="{00000000-A510-4D89-8918-1FF8C6FA77E4}"/>
            </c:ext>
          </c:extLst>
        </c:ser>
        <c:dLbls>
          <c:showLegendKey val="0"/>
          <c:showVal val="0"/>
          <c:showCatName val="0"/>
          <c:showSerName val="0"/>
          <c:showPercent val="0"/>
          <c:showBubbleSize val="0"/>
        </c:dLbls>
        <c:gapWidth val="219"/>
        <c:overlap val="-27"/>
        <c:axId val="435538360"/>
        <c:axId val="435537968"/>
      </c:barChart>
      <c:catAx>
        <c:axId val="43553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537968"/>
        <c:crosses val="autoZero"/>
        <c:auto val="1"/>
        <c:lblAlgn val="ctr"/>
        <c:lblOffset val="100"/>
        <c:noMultiLvlLbl val="0"/>
      </c:catAx>
      <c:valAx>
        <c:axId val="435537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538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Выбросы загрязняющих веществ в атмсферный воздух, всего тысяч тонн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'[Объем 15.07.2019.xlsx]Лист1'!$A$3</c:f>
              <c:strCache>
                <c:ptCount val="1"/>
                <c:pt idx="0">
                  <c:v>Брестская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15.07.2019.xlsx]Лист1'!$B$3:$H$3</c:f>
              <c:numCache>
                <c:formatCode>General</c:formatCode>
                <c:ptCount val="7"/>
                <c:pt idx="0">
                  <c:v>168.6</c:v>
                </c:pt>
                <c:pt idx="1">
                  <c:v>177.6</c:v>
                </c:pt>
                <c:pt idx="2">
                  <c:v>179.6</c:v>
                </c:pt>
                <c:pt idx="3">
                  <c:v>166.6</c:v>
                </c:pt>
                <c:pt idx="4">
                  <c:v>169</c:v>
                </c:pt>
                <c:pt idx="5">
                  <c:v>166.7</c:v>
                </c:pt>
                <c:pt idx="6">
                  <c:v>171.3</c:v>
                </c:pt>
              </c:numCache>
            </c:numRef>
          </c:val>
          <c:smooth val="0"/>
          <c:extLst xmlns:c16r2="http://schemas.microsoft.com/office/drawing/2015/06/chart">
            <c:ext xmlns:c16="http://schemas.microsoft.com/office/drawing/2014/chart" uri="{C3380CC4-5D6E-409C-BE32-E72D297353CC}">
              <c16:uniqueId val="{00000000-953D-4074-8B59-E4B401CE8284}"/>
            </c:ext>
          </c:extLst>
        </c:ser>
        <c:ser>
          <c:idx val="1"/>
          <c:order val="1"/>
          <c:tx>
            <c:strRef>
              <c:f>'[Объем 15.07.2019.xlsx]Лист1'!$A$4</c:f>
              <c:strCache>
                <c:ptCount val="1"/>
                <c:pt idx="0">
                  <c:v>Витебская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15.07.2019.xlsx]Лист1'!$B$4:$H$4</c:f>
              <c:numCache>
                <c:formatCode>General</c:formatCode>
                <c:ptCount val="7"/>
                <c:pt idx="0">
                  <c:v>223.8</c:v>
                </c:pt>
                <c:pt idx="1">
                  <c:v>226.1</c:v>
                </c:pt>
                <c:pt idx="2">
                  <c:v>212.5</c:v>
                </c:pt>
                <c:pt idx="3">
                  <c:v>208.4</c:v>
                </c:pt>
                <c:pt idx="4">
                  <c:v>201.4</c:v>
                </c:pt>
                <c:pt idx="5">
                  <c:v>190.6</c:v>
                </c:pt>
                <c:pt idx="6">
                  <c:v>165.7</c:v>
                </c:pt>
              </c:numCache>
            </c:numRef>
          </c:val>
          <c:smooth val="0"/>
          <c:extLst xmlns:c16r2="http://schemas.microsoft.com/office/drawing/2015/06/chart">
            <c:ext xmlns:c16="http://schemas.microsoft.com/office/drawing/2014/chart" uri="{C3380CC4-5D6E-409C-BE32-E72D297353CC}">
              <c16:uniqueId val="{00000001-953D-4074-8B59-E4B401CE8284}"/>
            </c:ext>
          </c:extLst>
        </c:ser>
        <c:ser>
          <c:idx val="2"/>
          <c:order val="2"/>
          <c:tx>
            <c:strRef>
              <c:f>'[Объем 15.07.2019.xlsx]Лист1'!$A$5</c:f>
              <c:strCache>
                <c:ptCount val="1"/>
                <c:pt idx="0">
                  <c:v>Гомельская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15.07.2019.xlsx]Лист1'!$B$5:$H$5</c:f>
              <c:numCache>
                <c:formatCode>General</c:formatCode>
                <c:ptCount val="7"/>
                <c:pt idx="0">
                  <c:v>222.1</c:v>
                </c:pt>
                <c:pt idx="1">
                  <c:v>225.9</c:v>
                </c:pt>
                <c:pt idx="2">
                  <c:v>215.3</c:v>
                </c:pt>
                <c:pt idx="3">
                  <c:v>205.6</c:v>
                </c:pt>
                <c:pt idx="4">
                  <c:v>207.7</c:v>
                </c:pt>
                <c:pt idx="5">
                  <c:v>203.4</c:v>
                </c:pt>
                <c:pt idx="6">
                  <c:v>197</c:v>
                </c:pt>
              </c:numCache>
            </c:numRef>
          </c:val>
          <c:smooth val="0"/>
          <c:extLst xmlns:c16r2="http://schemas.microsoft.com/office/drawing/2015/06/chart">
            <c:ext xmlns:c16="http://schemas.microsoft.com/office/drawing/2014/chart" uri="{C3380CC4-5D6E-409C-BE32-E72D297353CC}">
              <c16:uniqueId val="{00000002-953D-4074-8B59-E4B401CE8284}"/>
            </c:ext>
          </c:extLst>
        </c:ser>
        <c:ser>
          <c:idx val="3"/>
          <c:order val="3"/>
          <c:tx>
            <c:strRef>
              <c:f>'[Объем 15.07.2019.xlsx]Лист1'!$A$6</c:f>
              <c:strCache>
                <c:ptCount val="1"/>
                <c:pt idx="0">
                  <c:v>Гродненская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15.07.2019.xlsx]Лист1'!$B$6:$H$6</c:f>
              <c:numCache>
                <c:formatCode>General</c:formatCode>
                <c:ptCount val="7"/>
                <c:pt idx="0">
                  <c:v>161.6</c:v>
                </c:pt>
                <c:pt idx="1">
                  <c:v>170</c:v>
                </c:pt>
                <c:pt idx="2">
                  <c:v>166.2</c:v>
                </c:pt>
                <c:pt idx="3">
                  <c:v>154.30000000000001</c:v>
                </c:pt>
                <c:pt idx="4">
                  <c:v>148.9</c:v>
                </c:pt>
                <c:pt idx="5">
                  <c:v>154.5</c:v>
                </c:pt>
                <c:pt idx="6">
                  <c:v>152.6</c:v>
                </c:pt>
              </c:numCache>
            </c:numRef>
          </c:val>
          <c:smooth val="0"/>
          <c:extLst xmlns:c16r2="http://schemas.microsoft.com/office/drawing/2015/06/chart">
            <c:ext xmlns:c16="http://schemas.microsoft.com/office/drawing/2014/chart" uri="{C3380CC4-5D6E-409C-BE32-E72D297353CC}">
              <c16:uniqueId val="{00000003-953D-4074-8B59-E4B401CE8284}"/>
            </c:ext>
          </c:extLst>
        </c:ser>
        <c:ser>
          <c:idx val="4"/>
          <c:order val="4"/>
          <c:tx>
            <c:strRef>
              <c:f>'[Объем 15.07.2019.xlsx]Лист1'!$A$7</c:f>
              <c:strCache>
                <c:ptCount val="1"/>
                <c:pt idx="0">
                  <c:v>г. Минск</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15.07.2019.xlsx]Лист1'!$B$7:$H$7</c:f>
              <c:numCache>
                <c:formatCode>General</c:formatCode>
                <c:ptCount val="7"/>
                <c:pt idx="0">
                  <c:v>236.5</c:v>
                </c:pt>
                <c:pt idx="1">
                  <c:v>185.6</c:v>
                </c:pt>
                <c:pt idx="2">
                  <c:v>181.2</c:v>
                </c:pt>
                <c:pt idx="3">
                  <c:v>146.5</c:v>
                </c:pt>
                <c:pt idx="4">
                  <c:v>140</c:v>
                </c:pt>
                <c:pt idx="5">
                  <c:v>155.1</c:v>
                </c:pt>
                <c:pt idx="6">
                  <c:v>153.9</c:v>
                </c:pt>
              </c:numCache>
            </c:numRef>
          </c:val>
          <c:smooth val="0"/>
          <c:extLst xmlns:c16r2="http://schemas.microsoft.com/office/drawing/2015/06/chart">
            <c:ext xmlns:c16="http://schemas.microsoft.com/office/drawing/2014/chart" uri="{C3380CC4-5D6E-409C-BE32-E72D297353CC}">
              <c16:uniqueId val="{00000004-953D-4074-8B59-E4B401CE8284}"/>
            </c:ext>
          </c:extLst>
        </c:ser>
        <c:ser>
          <c:idx val="5"/>
          <c:order val="5"/>
          <c:tx>
            <c:strRef>
              <c:f>'[Объем 15.07.2019.xlsx]Лист1'!$A$8</c:f>
              <c:strCache>
                <c:ptCount val="1"/>
                <c:pt idx="0">
                  <c:v>Минская</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15.07.2019.xlsx]Лист1'!$B$8:$H$8</c:f>
              <c:numCache>
                <c:formatCode>General</c:formatCode>
                <c:ptCount val="7"/>
                <c:pt idx="0">
                  <c:v>242.5</c:v>
                </c:pt>
                <c:pt idx="1">
                  <c:v>235.5</c:v>
                </c:pt>
                <c:pt idx="2">
                  <c:v>256.3</c:v>
                </c:pt>
                <c:pt idx="3">
                  <c:v>255.6</c:v>
                </c:pt>
                <c:pt idx="4">
                  <c:v>258.8</c:v>
                </c:pt>
                <c:pt idx="5">
                  <c:v>247.2</c:v>
                </c:pt>
                <c:pt idx="6">
                  <c:v>247.6</c:v>
                </c:pt>
              </c:numCache>
            </c:numRef>
          </c:val>
          <c:smooth val="0"/>
          <c:extLst xmlns:c16r2="http://schemas.microsoft.com/office/drawing/2015/06/chart">
            <c:ext xmlns:c16="http://schemas.microsoft.com/office/drawing/2014/chart" uri="{C3380CC4-5D6E-409C-BE32-E72D297353CC}">
              <c16:uniqueId val="{00000005-953D-4074-8B59-E4B401CE8284}"/>
            </c:ext>
          </c:extLst>
        </c:ser>
        <c:ser>
          <c:idx val="6"/>
          <c:order val="6"/>
          <c:tx>
            <c:strRef>
              <c:f>'[Объем 15.07.2019.xlsx]Лист1'!$A$9</c:f>
              <c:strCache>
                <c:ptCount val="1"/>
                <c:pt idx="0">
                  <c:v>Могилевская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15.07.2019.xlsx]Лист1'!$B$9:$H$9</c:f>
              <c:numCache>
                <c:formatCode>General</c:formatCode>
                <c:ptCount val="7"/>
                <c:pt idx="0">
                  <c:v>133.80000000000001</c:v>
                </c:pt>
                <c:pt idx="1">
                  <c:v>134.9</c:v>
                </c:pt>
                <c:pt idx="2">
                  <c:v>132.5</c:v>
                </c:pt>
                <c:pt idx="3">
                  <c:v>122.1</c:v>
                </c:pt>
                <c:pt idx="4">
                  <c:v>118.9</c:v>
                </c:pt>
                <c:pt idx="5">
                  <c:v>123.1</c:v>
                </c:pt>
                <c:pt idx="6">
                  <c:v>117.2</c:v>
                </c:pt>
              </c:numCache>
            </c:numRef>
          </c:val>
          <c:smooth val="0"/>
          <c:extLst xmlns:c16r2="http://schemas.microsoft.com/office/drawing/2015/06/chart">
            <c:ext xmlns:c16="http://schemas.microsoft.com/office/drawing/2014/chart" uri="{C3380CC4-5D6E-409C-BE32-E72D297353CC}">
              <c16:uniqueId val="{00000006-953D-4074-8B59-E4B401CE8284}"/>
            </c:ext>
          </c:extLst>
        </c:ser>
        <c:dLbls>
          <c:showLegendKey val="0"/>
          <c:showVal val="0"/>
          <c:showCatName val="0"/>
          <c:showSerName val="0"/>
          <c:showPercent val="0"/>
          <c:showBubbleSize val="0"/>
        </c:dLbls>
        <c:marker val="1"/>
        <c:smooth val="0"/>
        <c:axId val="435532088"/>
        <c:axId val="435536792"/>
      </c:lineChart>
      <c:catAx>
        <c:axId val="43553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536792"/>
        <c:crosses val="autoZero"/>
        <c:auto val="1"/>
        <c:lblAlgn val="ctr"/>
        <c:lblOffset val="100"/>
        <c:noMultiLvlLbl val="0"/>
      </c:catAx>
      <c:valAx>
        <c:axId val="435536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532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972271475852757E-2"/>
          <c:y val="0.13693155131924298"/>
          <c:w val="0.5571194649055965"/>
          <c:h val="0.76648259428097787"/>
        </c:manualLayout>
      </c:layout>
      <c:ofPieChart>
        <c:ofPieType val="bar"/>
        <c:varyColors val="1"/>
        <c:ser>
          <c:idx val="0"/>
          <c:order val="0"/>
          <c:tx>
            <c:strRef>
              <c:f>Лист2!$B$1</c:f>
              <c:strCache>
                <c:ptCount val="1"/>
                <c:pt idx="0">
                  <c:v>Занимаемая площадь в 2019 г., га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9B6-4395-80FB-E53BB296D22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9B6-4395-80FB-E53BB296D22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9B6-4395-80FB-E53BB296D22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9B6-4395-80FB-E53BB296D22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9B6-4395-80FB-E53BB296D22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9B6-4395-80FB-E53BB296D22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9B6-4395-80FB-E53BB296D22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9B6-4395-80FB-E53BB296D223}"/>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D9B6-4395-80FB-E53BB296D223}"/>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D9B6-4395-80FB-E53BB296D223}"/>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Лист2!$A$2:$A$10</c:f>
              <c:strCache>
                <c:ptCount val="9"/>
                <c:pt idx="0">
                  <c:v>Лесные земли</c:v>
                </c:pt>
                <c:pt idx="1">
                  <c:v>Сельскохозяйственные земли</c:v>
                </c:pt>
                <c:pt idx="2">
                  <c:v>Земли под древесно-кустарниковой растительностью (насаждениями)</c:v>
                </c:pt>
                <c:pt idx="3">
                  <c:v>Земли под болотами</c:v>
                </c:pt>
                <c:pt idx="4">
                  <c:v>Земли под водными объектами</c:v>
                </c:pt>
                <c:pt idx="5">
                  <c:v>Неиспользуемые, нарушенные, иные земли</c:v>
                </c:pt>
                <c:pt idx="6">
                  <c:v>Земли под дорогами и иными транспортными коммуникациями</c:v>
                </c:pt>
                <c:pt idx="7">
                  <c:v>Земли под застройкой</c:v>
                </c:pt>
                <c:pt idx="8">
                  <c:v>Земли общего пользования</c:v>
                </c:pt>
              </c:strCache>
            </c:strRef>
          </c:cat>
          <c:val>
            <c:numRef>
              <c:f>Лист2!$B$2:$B$10</c:f>
              <c:numCache>
                <c:formatCode>General</c:formatCode>
                <c:ptCount val="9"/>
                <c:pt idx="0">
                  <c:v>8791</c:v>
                </c:pt>
                <c:pt idx="1">
                  <c:v>8501.6</c:v>
                </c:pt>
                <c:pt idx="2">
                  <c:v>852.8</c:v>
                </c:pt>
                <c:pt idx="3">
                  <c:v>812.3</c:v>
                </c:pt>
                <c:pt idx="4">
                  <c:v>462</c:v>
                </c:pt>
                <c:pt idx="5">
                  <c:v>496.5</c:v>
                </c:pt>
                <c:pt idx="6">
                  <c:v>378.7</c:v>
                </c:pt>
                <c:pt idx="7">
                  <c:v>374.9</c:v>
                </c:pt>
                <c:pt idx="8">
                  <c:v>131.69999999999999</c:v>
                </c:pt>
              </c:numCache>
            </c:numRef>
          </c:val>
          <c:extLst xmlns:c16r2="http://schemas.microsoft.com/office/drawing/2015/06/chart">
            <c:ext xmlns:c16="http://schemas.microsoft.com/office/drawing/2014/chart" uri="{C3380CC4-5D6E-409C-BE32-E72D297353CC}">
              <c16:uniqueId val="{00000014-D9B6-4395-80FB-E53BB296D223}"/>
            </c:ext>
          </c:extLst>
        </c:ser>
        <c:dLbls>
          <c:showLegendKey val="0"/>
          <c:showVal val="0"/>
          <c:showCatName val="0"/>
          <c:showSerName val="0"/>
          <c:showPercent val="1"/>
          <c:showBubbleSize val="0"/>
          <c:showLeaderLines val="1"/>
        </c:dLbls>
        <c:gapWidth val="150"/>
        <c:splitType val="percent"/>
        <c:splitPos val="5"/>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layout>
        <c:manualLayout>
          <c:xMode val="edge"/>
          <c:yMode val="edge"/>
          <c:x val="0.65325086783506914"/>
          <c:y val="7.8618655814090652E-2"/>
          <c:w val="0.34425687918042508"/>
          <c:h val="0.90469629498559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597849466356597E-2"/>
          <c:y val="3.4348157050494002E-2"/>
          <c:w val="0.51547442523014253"/>
          <c:h val="0.8932138663288729"/>
        </c:manualLayout>
      </c:layout>
      <c:lineChart>
        <c:grouping val="standard"/>
        <c:varyColors val="0"/>
        <c:ser>
          <c:idx val="0"/>
          <c:order val="0"/>
          <c:tx>
            <c:strRef>
              <c:f>Лист1!$A$2</c:f>
              <c:strCache>
                <c:ptCount val="1"/>
                <c:pt idx="0">
                  <c:v>Земли под древ.-куст. растит.</c:v>
                </c:pt>
              </c:strCache>
            </c:strRef>
          </c:tx>
          <c:spPr>
            <a:ln w="28575" cap="rnd">
              <a:solidFill>
                <a:srgbClr val="92D050"/>
              </a:solidFill>
              <a:round/>
            </a:ln>
            <a:effectLst/>
          </c:spPr>
          <c:marker>
            <c:symbol val="none"/>
          </c:marker>
          <c:trendline>
            <c:spPr>
              <a:ln w="19050" cap="rnd">
                <a:solidFill>
                  <a:srgbClr val="92D050"/>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Лист1!$B$2:$L$2</c:f>
              <c:numCache>
                <c:formatCode>General</c:formatCode>
                <c:ptCount val="11"/>
                <c:pt idx="0">
                  <c:v>523.20000000000005</c:v>
                </c:pt>
                <c:pt idx="1">
                  <c:v>526.1</c:v>
                </c:pt>
                <c:pt idx="2">
                  <c:v>540.6</c:v>
                </c:pt>
                <c:pt idx="3">
                  <c:v>541</c:v>
                </c:pt>
                <c:pt idx="4">
                  <c:v>595.29999999999995</c:v>
                </c:pt>
                <c:pt idx="5">
                  <c:v>664.4</c:v>
                </c:pt>
                <c:pt idx="6">
                  <c:v>770.8</c:v>
                </c:pt>
                <c:pt idx="7">
                  <c:v>768.3</c:v>
                </c:pt>
                <c:pt idx="8">
                  <c:v>805.1</c:v>
                </c:pt>
                <c:pt idx="9">
                  <c:v>832.5</c:v>
                </c:pt>
                <c:pt idx="10">
                  <c:v>852.8</c:v>
                </c:pt>
              </c:numCache>
            </c:numRef>
          </c:val>
          <c:smooth val="0"/>
          <c:extLst xmlns:c16r2="http://schemas.microsoft.com/office/drawing/2015/06/chart">
            <c:ext xmlns:c16="http://schemas.microsoft.com/office/drawing/2014/chart" uri="{C3380CC4-5D6E-409C-BE32-E72D297353CC}">
              <c16:uniqueId val="{00000001-FFD2-414F-8556-B4C4BD934B4A}"/>
            </c:ext>
          </c:extLst>
        </c:ser>
        <c:ser>
          <c:idx val="3"/>
          <c:order val="3"/>
          <c:tx>
            <c:strRef>
              <c:f>Лист1!$A$5</c:f>
              <c:strCache>
                <c:ptCount val="1"/>
                <c:pt idx="0">
                  <c:v>Земли под застройкой</c:v>
                </c:pt>
              </c:strCache>
            </c:strRef>
          </c:tx>
          <c:spPr>
            <a:ln w="28575" cap="rnd">
              <a:solidFill>
                <a:srgbClr val="7030A0"/>
              </a:solidFill>
              <a:round/>
            </a:ln>
            <a:effectLst/>
          </c:spPr>
          <c:marker>
            <c:symbol val="none"/>
          </c:marker>
          <c:trendline>
            <c:spPr>
              <a:ln w="19050" cap="rnd">
                <a:solidFill>
                  <a:srgbClr val="7030A0"/>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Лист1!$B$5:$L$5</c:f>
              <c:numCache>
                <c:formatCode>General</c:formatCode>
                <c:ptCount val="11"/>
                <c:pt idx="0">
                  <c:v>330.7</c:v>
                </c:pt>
                <c:pt idx="1">
                  <c:v>337.2</c:v>
                </c:pt>
                <c:pt idx="2">
                  <c:v>344</c:v>
                </c:pt>
                <c:pt idx="3">
                  <c:v>345.5</c:v>
                </c:pt>
                <c:pt idx="4">
                  <c:v>346.7</c:v>
                </c:pt>
                <c:pt idx="5">
                  <c:v>353.8</c:v>
                </c:pt>
                <c:pt idx="6">
                  <c:v>350.6</c:v>
                </c:pt>
                <c:pt idx="7">
                  <c:v>357.5</c:v>
                </c:pt>
                <c:pt idx="8">
                  <c:v>353.8</c:v>
                </c:pt>
                <c:pt idx="9">
                  <c:v>357.5</c:v>
                </c:pt>
                <c:pt idx="10">
                  <c:v>374.9</c:v>
                </c:pt>
              </c:numCache>
            </c:numRef>
          </c:val>
          <c:smooth val="0"/>
          <c:extLst xmlns:c16r2="http://schemas.microsoft.com/office/drawing/2015/06/chart">
            <c:ext xmlns:c16="http://schemas.microsoft.com/office/drawing/2014/chart" uri="{C3380CC4-5D6E-409C-BE32-E72D297353CC}">
              <c16:uniqueId val="{00000003-FFD2-414F-8556-B4C4BD934B4A}"/>
            </c:ext>
          </c:extLst>
        </c:ser>
        <c:ser>
          <c:idx val="10"/>
          <c:order val="10"/>
          <c:tx>
            <c:strRef>
              <c:f>Лист1!$A$12</c:f>
              <c:strCache>
                <c:ptCount val="1"/>
                <c:pt idx="0">
                  <c:v>Земли под болотами</c:v>
                </c:pt>
              </c:strCache>
            </c:strRef>
          </c:tx>
          <c:spPr>
            <a:ln w="28575" cap="rnd">
              <a:solidFill>
                <a:schemeClr val="accent5">
                  <a:lumMod val="60000"/>
                </a:schemeClr>
              </a:solidFill>
              <a:round/>
            </a:ln>
            <a:effectLst/>
          </c:spPr>
          <c:marker>
            <c:symbol val="none"/>
          </c:marker>
          <c:trendline>
            <c:spPr>
              <a:ln w="19050" cap="rnd">
                <a:solidFill>
                  <a:schemeClr val="accent5">
                    <a:lumMod val="60000"/>
                  </a:schemeClr>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Лист1!$B$12:$L$12</c:f>
              <c:numCache>
                <c:formatCode>General</c:formatCode>
                <c:ptCount val="11"/>
                <c:pt idx="0">
                  <c:v>894.1</c:v>
                </c:pt>
                <c:pt idx="1">
                  <c:v>889.6</c:v>
                </c:pt>
                <c:pt idx="2">
                  <c:v>873</c:v>
                </c:pt>
                <c:pt idx="3">
                  <c:v>869</c:v>
                </c:pt>
                <c:pt idx="4">
                  <c:v>859.6</c:v>
                </c:pt>
                <c:pt idx="5">
                  <c:v>859.2</c:v>
                </c:pt>
                <c:pt idx="6">
                  <c:v>846.7</c:v>
                </c:pt>
                <c:pt idx="7">
                  <c:v>823.5</c:v>
                </c:pt>
                <c:pt idx="8">
                  <c:v>809.7</c:v>
                </c:pt>
                <c:pt idx="9">
                  <c:v>812.2</c:v>
                </c:pt>
                <c:pt idx="10">
                  <c:v>812.3</c:v>
                </c:pt>
              </c:numCache>
            </c:numRef>
          </c:val>
          <c:smooth val="0"/>
          <c:extLst xmlns:c16r2="http://schemas.microsoft.com/office/drawing/2015/06/chart">
            <c:ext xmlns:c16="http://schemas.microsoft.com/office/drawing/2014/chart" uri="{C3380CC4-5D6E-409C-BE32-E72D297353CC}">
              <c16:uniqueId val="{00000005-FFD2-414F-8556-B4C4BD934B4A}"/>
            </c:ext>
          </c:extLst>
        </c:ser>
        <c:ser>
          <c:idx val="13"/>
          <c:order val="13"/>
          <c:tx>
            <c:strRef>
              <c:f>Лист1!$A$15</c:f>
              <c:strCache>
                <c:ptCount val="1"/>
                <c:pt idx="0">
                  <c:v>Нарушенные, неиспользуемые, иные</c:v>
                </c:pt>
              </c:strCache>
            </c:strRef>
          </c:tx>
          <c:spPr>
            <a:ln w="28575" cap="rnd">
              <a:solidFill>
                <a:schemeClr val="accent2">
                  <a:lumMod val="80000"/>
                  <a:lumOff val="20000"/>
                </a:schemeClr>
              </a:solidFill>
              <a:round/>
            </a:ln>
            <a:effectLst/>
          </c:spPr>
          <c:marker>
            <c:symbol val="none"/>
          </c:marker>
          <c:trendline>
            <c:spPr>
              <a:ln w="19050" cap="rnd">
                <a:solidFill>
                  <a:schemeClr val="accent2">
                    <a:lumMod val="80000"/>
                    <a:lumOff val="20000"/>
                  </a:schemeClr>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Лист1!$B$15:$L$15</c:f>
              <c:numCache>
                <c:formatCode>General</c:formatCode>
                <c:ptCount val="11"/>
                <c:pt idx="0">
                  <c:v>544.9</c:v>
                </c:pt>
                <c:pt idx="1">
                  <c:v>532.4</c:v>
                </c:pt>
                <c:pt idx="2">
                  <c:v>529.29999999999995</c:v>
                </c:pt>
                <c:pt idx="3">
                  <c:v>532.29999999999995</c:v>
                </c:pt>
                <c:pt idx="4">
                  <c:v>536.70000000000005</c:v>
                </c:pt>
                <c:pt idx="5">
                  <c:v>509.9</c:v>
                </c:pt>
                <c:pt idx="6">
                  <c:v>506.5</c:v>
                </c:pt>
                <c:pt idx="7">
                  <c:v>493.3</c:v>
                </c:pt>
                <c:pt idx="8">
                  <c:v>497.40000000000003</c:v>
                </c:pt>
                <c:pt idx="9">
                  <c:v>498.5</c:v>
                </c:pt>
                <c:pt idx="10">
                  <c:v>496.5</c:v>
                </c:pt>
              </c:numCache>
            </c:numRef>
          </c:val>
          <c:smooth val="0"/>
          <c:extLst xmlns:c16r2="http://schemas.microsoft.com/office/drawing/2015/06/chart">
            <c:ext xmlns:c16="http://schemas.microsoft.com/office/drawing/2014/chart" uri="{C3380CC4-5D6E-409C-BE32-E72D297353CC}">
              <c16:uniqueId val="{00000007-FFD2-414F-8556-B4C4BD934B4A}"/>
            </c:ext>
          </c:extLst>
        </c:ser>
        <c:dLbls>
          <c:showLegendKey val="0"/>
          <c:showVal val="0"/>
          <c:showCatName val="0"/>
          <c:showSerName val="0"/>
          <c:showPercent val="0"/>
          <c:showBubbleSize val="0"/>
        </c:dLbls>
        <c:marker val="1"/>
        <c:smooth val="0"/>
        <c:axId val="439629472"/>
        <c:axId val="439633000"/>
        <c:extLst xmlns:c16r2="http://schemas.microsoft.com/office/drawing/2015/06/chart">
          <c:ext xmlns:c15="http://schemas.microsoft.com/office/drawing/2012/chart" uri="{02D57815-91ED-43cb-92C2-25804820EDAC}">
            <c15:filteredLineSeries>
              <c15:ser>
                <c:idx val="2"/>
                <c:order val="2"/>
                <c:tx>
                  <c:strRef>
                    <c:extLst xmlns:c16r2="http://schemas.microsoft.com/office/drawing/2015/06/chart">
                      <c:ext uri="{02D57815-91ED-43cb-92C2-25804820EDAC}">
                        <c15:formulaRef>
                          <c15:sqref>Лист1!$A$4</c15:sqref>
                        </c15:formulaRef>
                      </c:ext>
                    </c:extLst>
                    <c:strCache>
                      <c:ptCount val="1"/>
                      <c:pt idx="0">
                        <c:v>С/x земли, пахотные</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6r2="http://schemas.microsoft.com/office/drawing/2015/06/chart">
                      <c:ex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6r2="http://schemas.microsoft.com/office/drawing/2015/06/chart">
                      <c:ext uri="{02D57815-91ED-43cb-92C2-25804820EDAC}">
                        <c15:formulaRef>
                          <c15:sqref>Лист1!$B$4:$L$4</c15:sqref>
                        </c15:formulaRef>
                      </c:ext>
                    </c:extLst>
                    <c:numCache>
                      <c:formatCode>General</c:formatCode>
                      <c:ptCount val="11"/>
                      <c:pt idx="0">
                        <c:v>5516.4</c:v>
                      </c:pt>
                      <c:pt idx="1">
                        <c:v>5516.5</c:v>
                      </c:pt>
                      <c:pt idx="2">
                        <c:v>5510.5</c:v>
                      </c:pt>
                      <c:pt idx="3">
                        <c:v>5506.4</c:v>
                      </c:pt>
                      <c:pt idx="4">
                        <c:v>5521.6</c:v>
                      </c:pt>
                      <c:pt idx="5">
                        <c:v>5559.7</c:v>
                      </c:pt>
                      <c:pt idx="6">
                        <c:v>5662.1</c:v>
                      </c:pt>
                      <c:pt idx="7">
                        <c:v>5677.4</c:v>
                      </c:pt>
                      <c:pt idx="8">
                        <c:v>5683.8</c:v>
                      </c:pt>
                      <c:pt idx="9">
                        <c:v>5727.3</c:v>
                      </c:pt>
                      <c:pt idx="10">
                        <c:v>5712.3</c:v>
                      </c:pt>
                    </c:numCache>
                  </c:numRef>
                </c:val>
                <c:smooth val="0"/>
                <c:extLst xmlns:c16r2="http://schemas.microsoft.com/office/drawing/2015/06/chart">
                  <c:ext xmlns:c16="http://schemas.microsoft.com/office/drawing/2014/chart" uri="{C3380CC4-5D6E-409C-BE32-E72D297353CC}">
                    <c16:uniqueId val="{0000000C-FFD2-414F-8556-B4C4BD934B4A}"/>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Лист1!$A$6</c15:sqref>
                        </c15:formulaRef>
                      </c:ext>
                    </c:extLst>
                    <c:strCache>
                      <c:ptCount val="1"/>
                      <c:pt idx="0">
                        <c:v>Нарушенные земли</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Лист1!$B$6:$L$6</c15:sqref>
                        </c15:formulaRef>
                      </c:ext>
                    </c:extLst>
                    <c:numCache>
                      <c:formatCode>General</c:formatCode>
                      <c:ptCount val="11"/>
                      <c:pt idx="0">
                        <c:v>5.8</c:v>
                      </c:pt>
                      <c:pt idx="1">
                        <c:v>5.6</c:v>
                      </c:pt>
                      <c:pt idx="2">
                        <c:v>5.4</c:v>
                      </c:pt>
                      <c:pt idx="3">
                        <c:v>5.6</c:v>
                      </c:pt>
                      <c:pt idx="4">
                        <c:v>5.6</c:v>
                      </c:pt>
                      <c:pt idx="5">
                        <c:v>5.7</c:v>
                      </c:pt>
                      <c:pt idx="6">
                        <c:v>5.5</c:v>
                      </c:pt>
                      <c:pt idx="7">
                        <c:v>4.9000000000000004</c:v>
                      </c:pt>
                      <c:pt idx="8">
                        <c:v>4.3</c:v>
                      </c:pt>
                      <c:pt idx="9">
                        <c:v>3.7</c:v>
                      </c:pt>
                      <c:pt idx="10">
                        <c:v>3.6</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D-FFD2-414F-8556-B4C4BD934B4A}"/>
                  </c:ext>
                </c:extLst>
              </c15:ser>
            </c15:filteredLineSeries>
            <c15:filteredLine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Лист1!$A$7</c15:sqref>
                        </c15:formulaRef>
                      </c:ext>
                    </c:extLst>
                    <c:strCache>
                      <c:ptCount val="1"/>
                      <c:pt idx="0">
                        <c:v>Иные земли</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Лист1!$B$7:$L$7</c15:sqref>
                        </c15:formulaRef>
                      </c:ext>
                    </c:extLst>
                    <c:numCache>
                      <c:formatCode>General</c:formatCode>
                      <c:ptCount val="11"/>
                      <c:pt idx="0">
                        <c:v>87.5</c:v>
                      </c:pt>
                      <c:pt idx="1">
                        <c:v>89.7</c:v>
                      </c:pt>
                      <c:pt idx="2">
                        <c:v>91.7</c:v>
                      </c:pt>
                      <c:pt idx="3">
                        <c:v>90.9</c:v>
                      </c:pt>
                      <c:pt idx="4">
                        <c:v>93</c:v>
                      </c:pt>
                      <c:pt idx="5">
                        <c:v>92.3</c:v>
                      </c:pt>
                      <c:pt idx="6">
                        <c:v>89.8</c:v>
                      </c:pt>
                      <c:pt idx="7">
                        <c:v>90.8</c:v>
                      </c:pt>
                      <c:pt idx="8">
                        <c:v>86.5</c:v>
                      </c:pt>
                      <c:pt idx="9">
                        <c:v>84.8</c:v>
                      </c:pt>
                      <c:pt idx="10">
                        <c:v>80.900000000000006</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E-FFD2-414F-8556-B4C4BD934B4A}"/>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Лист1!$A$8</c15:sqref>
                        </c15:formulaRef>
                      </c:ext>
                    </c:extLst>
                    <c:strCache>
                      <c:ptCount val="1"/>
                      <c:pt idx="0">
                        <c:v>Земли под водными объектами</c:v>
                      </c:pt>
                    </c:strCache>
                  </c:strRef>
                </c:tx>
                <c:spPr>
                  <a:ln w="28575" cap="rnd">
                    <a:solidFill>
                      <a:schemeClr val="accent1">
                        <a:lumMod val="60000"/>
                      </a:schemeClr>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Лист1!$B$8:$L$8</c15:sqref>
                        </c15:formulaRef>
                      </c:ext>
                    </c:extLst>
                    <c:numCache>
                      <c:formatCode>General</c:formatCode>
                      <c:ptCount val="11"/>
                      <c:pt idx="0">
                        <c:v>469.8</c:v>
                      </c:pt>
                      <c:pt idx="1">
                        <c:v>470.2</c:v>
                      </c:pt>
                      <c:pt idx="2">
                        <c:v>469.8</c:v>
                      </c:pt>
                      <c:pt idx="3">
                        <c:v>469</c:v>
                      </c:pt>
                      <c:pt idx="4">
                        <c:v>470.1</c:v>
                      </c:pt>
                      <c:pt idx="5">
                        <c:v>469.2</c:v>
                      </c:pt>
                      <c:pt idx="6">
                        <c:v>462.7</c:v>
                      </c:pt>
                      <c:pt idx="7">
                        <c:v>462.2</c:v>
                      </c:pt>
                      <c:pt idx="8">
                        <c:v>461.2</c:v>
                      </c:pt>
                      <c:pt idx="9">
                        <c:v>461.2</c:v>
                      </c:pt>
                      <c:pt idx="10">
                        <c:v>462</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F-FFD2-414F-8556-B4C4BD934B4A}"/>
                  </c:ext>
                </c:extLst>
              </c15:ser>
            </c15:filteredLineSeries>
            <c15:filteredLineSeries>
              <c15:ser>
                <c:idx val="7"/>
                <c:order val="7"/>
                <c:tx>
                  <c:strRef>
                    <c:extLst xmlns:c15="http://schemas.microsoft.com/office/drawing/2012/chart" xmlns:c16r2="http://schemas.microsoft.com/office/drawing/2015/06/chart">
                      <c:ext xmlns:c15="http://schemas.microsoft.com/office/drawing/2012/chart" uri="{02D57815-91ED-43cb-92C2-25804820EDAC}">
                        <c15:formulaRef>
                          <c15:sqref>Лист1!$A$9</c15:sqref>
                        </c15:formulaRef>
                      </c:ext>
                    </c:extLst>
                    <c:strCache>
                      <c:ptCount val="1"/>
                      <c:pt idx="0">
                        <c:v>Земли под дорогами и иными транспортными коммуникациями</c:v>
                      </c:pt>
                    </c:strCache>
                  </c:strRef>
                </c:tx>
                <c:spPr>
                  <a:ln w="28575" cap="rnd">
                    <a:solidFill>
                      <a:schemeClr val="accent2">
                        <a:lumMod val="60000"/>
                      </a:schemeClr>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Лист1!$B$9:$L$9</c15:sqref>
                        </c15:formulaRef>
                      </c:ext>
                    </c:extLst>
                    <c:numCache>
                      <c:formatCode>General</c:formatCode>
                      <c:ptCount val="11"/>
                      <c:pt idx="0">
                        <c:v>391.7</c:v>
                      </c:pt>
                      <c:pt idx="1">
                        <c:v>391</c:v>
                      </c:pt>
                      <c:pt idx="2">
                        <c:v>392.1</c:v>
                      </c:pt>
                      <c:pt idx="3">
                        <c:v>395.9</c:v>
                      </c:pt>
                      <c:pt idx="4">
                        <c:v>395.4</c:v>
                      </c:pt>
                      <c:pt idx="5">
                        <c:v>396</c:v>
                      </c:pt>
                      <c:pt idx="6">
                        <c:v>387.5</c:v>
                      </c:pt>
                      <c:pt idx="7">
                        <c:v>383.2</c:v>
                      </c:pt>
                      <c:pt idx="8">
                        <c:v>380</c:v>
                      </c:pt>
                      <c:pt idx="9">
                        <c:v>383.2</c:v>
                      </c:pt>
                      <c:pt idx="10">
                        <c:v>378.7</c:v>
                      </c:pt>
                    </c:numCache>
                  </c:numRef>
                </c:val>
                <c:smooth val="0"/>
                <c:extLst xmlns:c15="http://schemas.microsoft.com/office/drawing/2012/chart" xmlns:c16r2="http://schemas.microsoft.com/office/drawing/2015/06/chart">
                  <c:ext xmlns:c16="http://schemas.microsoft.com/office/drawing/2014/chart" uri="{C3380CC4-5D6E-409C-BE32-E72D297353CC}">
                    <c16:uniqueId val="{00000010-FFD2-414F-8556-B4C4BD934B4A}"/>
                  </c:ext>
                </c:extLst>
              </c15:ser>
            </c15:filteredLineSeries>
            <c15:filteredLineSeries>
              <c15:ser>
                <c:idx val="8"/>
                <c:order val="8"/>
                <c:tx>
                  <c:strRef>
                    <c:extLst xmlns:c15="http://schemas.microsoft.com/office/drawing/2012/chart" xmlns:c16r2="http://schemas.microsoft.com/office/drawing/2015/06/chart">
                      <c:ext xmlns:c15="http://schemas.microsoft.com/office/drawing/2012/chart" uri="{02D57815-91ED-43cb-92C2-25804820EDAC}">
                        <c15:formulaRef>
                          <c15:sqref>Лист1!$A$10</c15:sqref>
                        </c15:formulaRef>
                      </c:ext>
                    </c:extLst>
                    <c:strCache>
                      <c:ptCount val="1"/>
                      <c:pt idx="0">
                        <c:v>Земли общего пользования</c:v>
                      </c:pt>
                    </c:strCache>
                  </c:strRef>
                </c:tx>
                <c:spPr>
                  <a:ln w="28575" cap="rnd">
                    <a:solidFill>
                      <a:schemeClr val="accent3">
                        <a:lumMod val="60000"/>
                      </a:schemeClr>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Лист1!$B$10:$L$10</c15:sqref>
                        </c15:formulaRef>
                      </c:ext>
                    </c:extLst>
                    <c:numCache>
                      <c:formatCode>General</c:formatCode>
                      <c:ptCount val="11"/>
                      <c:pt idx="0">
                        <c:v>148.9</c:v>
                      </c:pt>
                      <c:pt idx="1">
                        <c:v>147.69999999999999</c:v>
                      </c:pt>
                      <c:pt idx="2">
                        <c:v>147</c:v>
                      </c:pt>
                      <c:pt idx="3">
                        <c:v>148.6</c:v>
                      </c:pt>
                      <c:pt idx="4">
                        <c:v>150.4</c:v>
                      </c:pt>
                      <c:pt idx="5">
                        <c:v>150.4</c:v>
                      </c:pt>
                      <c:pt idx="6">
                        <c:v>150.30000000000001</c:v>
                      </c:pt>
                      <c:pt idx="7">
                        <c:v>148</c:v>
                      </c:pt>
                      <c:pt idx="8">
                        <c:v>143.19999999999999</c:v>
                      </c:pt>
                      <c:pt idx="9">
                        <c:v>139.80000000000001</c:v>
                      </c:pt>
                      <c:pt idx="10">
                        <c:v>131.69999999999999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11-FFD2-414F-8556-B4C4BD934B4A}"/>
                  </c:ext>
                </c:extLst>
              </c15:ser>
            </c15:filteredLineSeries>
            <c15:filteredLineSeries>
              <c15:ser>
                <c:idx val="9"/>
                <c:order val="9"/>
                <c:tx>
                  <c:strRef>
                    <c:extLst xmlns:c15="http://schemas.microsoft.com/office/drawing/2012/chart" xmlns:c16r2="http://schemas.microsoft.com/office/drawing/2015/06/chart">
                      <c:ext xmlns:c15="http://schemas.microsoft.com/office/drawing/2012/chart" uri="{02D57815-91ED-43cb-92C2-25804820EDAC}">
                        <c15:formulaRef>
                          <c15:sqref>Лист1!$A$11</c15:sqref>
                        </c15:formulaRef>
                      </c:ext>
                    </c:extLst>
                    <c:strCache>
                      <c:ptCount val="1"/>
                      <c:pt idx="0">
                        <c:v>Неиспользуемые земли</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Лист1!$B$11:$L$11</c15:sqref>
                        </c15:formulaRef>
                      </c:ext>
                    </c:extLst>
                    <c:numCache>
                      <c:formatCode>General</c:formatCode>
                      <c:ptCount val="11"/>
                      <c:pt idx="0">
                        <c:v>451.6</c:v>
                      </c:pt>
                      <c:pt idx="1">
                        <c:v>437.1</c:v>
                      </c:pt>
                      <c:pt idx="2">
                        <c:v>432.2</c:v>
                      </c:pt>
                      <c:pt idx="3">
                        <c:v>435.8</c:v>
                      </c:pt>
                      <c:pt idx="4">
                        <c:v>438.1</c:v>
                      </c:pt>
                      <c:pt idx="5">
                        <c:v>411.9</c:v>
                      </c:pt>
                      <c:pt idx="6">
                        <c:v>411.2</c:v>
                      </c:pt>
                      <c:pt idx="7">
                        <c:v>397.6</c:v>
                      </c:pt>
                      <c:pt idx="8">
                        <c:v>406.6</c:v>
                      </c:pt>
                      <c:pt idx="9">
                        <c:v>410</c:v>
                      </c:pt>
                      <c:pt idx="10">
                        <c:v>412</c:v>
                      </c:pt>
                    </c:numCache>
                  </c:numRef>
                </c:val>
                <c:smooth val="0"/>
                <c:extLst xmlns:c15="http://schemas.microsoft.com/office/drawing/2012/chart" xmlns:c16r2="http://schemas.microsoft.com/office/drawing/2015/06/chart">
                  <c:ext xmlns:c16="http://schemas.microsoft.com/office/drawing/2014/chart" uri="{C3380CC4-5D6E-409C-BE32-E72D297353CC}">
                    <c16:uniqueId val="{00000012-FFD2-414F-8556-B4C4BD934B4A}"/>
                  </c:ext>
                </c:extLst>
              </c15:ser>
            </c15:filteredLineSeries>
            <c15:filteredLineSeries>
              <c15:ser>
                <c:idx val="11"/>
                <c:order val="11"/>
                <c:tx>
                  <c:strRef>
                    <c:extLst xmlns:c15="http://schemas.microsoft.com/office/drawing/2012/chart" xmlns:c16r2="http://schemas.microsoft.com/office/drawing/2015/06/chart">
                      <c:ext xmlns:c15="http://schemas.microsoft.com/office/drawing/2012/chart" uri="{02D57815-91ED-43cb-92C2-25804820EDAC}">
                        <c15:formulaRef>
                          <c15:sqref>Лист1!$A$13</c15:sqref>
                        </c15:formulaRef>
                      </c:ext>
                    </c:extLst>
                    <c:strCache>
                      <c:ptCount val="1"/>
                      <c:pt idx="0">
                        <c:v>С/x земли, кроме пахотных</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Лист1!$B$13:$L$13</c15:sqref>
                        </c15:formulaRef>
                      </c:ext>
                    </c:extLst>
                    <c:numCache>
                      <c:formatCode>General</c:formatCode>
                      <c:ptCount val="11"/>
                      <c:pt idx="0">
                        <c:v>3428.3000000000011</c:v>
                      </c:pt>
                      <c:pt idx="1">
                        <c:v>3410.3999999999996</c:v>
                      </c:pt>
                      <c:pt idx="2">
                        <c:v>3387</c:v>
                      </c:pt>
                      <c:pt idx="3">
                        <c:v>3367.6000000000004</c:v>
                      </c:pt>
                      <c:pt idx="4">
                        <c:v>3295.6999999999989</c:v>
                      </c:pt>
                      <c:pt idx="5">
                        <c:v>3166.7</c:v>
                      </c:pt>
                      <c:pt idx="6">
                        <c:v>2970.1999999999989</c:v>
                      </c:pt>
                      <c:pt idx="7">
                        <c:v>2904.5</c:v>
                      </c:pt>
                      <c:pt idx="8">
                        <c:v>2856.4000000000005</c:v>
                      </c:pt>
                      <c:pt idx="9">
                        <c:v>2774.3</c:v>
                      </c:pt>
                      <c:pt idx="10">
                        <c:v>2747.8</c:v>
                      </c:pt>
                    </c:numCache>
                  </c:numRef>
                </c:val>
                <c:smooth val="0"/>
                <c:extLst xmlns:c15="http://schemas.microsoft.com/office/drawing/2012/chart" xmlns:c16r2="http://schemas.microsoft.com/office/drawing/2015/06/chart">
                  <c:ext xmlns:c16="http://schemas.microsoft.com/office/drawing/2014/chart" uri="{C3380CC4-5D6E-409C-BE32-E72D297353CC}">
                    <c16:uniqueId val="{00000013-FFD2-414F-8556-B4C4BD934B4A}"/>
                  </c:ext>
                </c:extLst>
              </c15:ser>
            </c15:filteredLineSeries>
          </c:ext>
        </c:extLst>
      </c:lineChart>
      <c:lineChart>
        <c:grouping val="standard"/>
        <c:varyColors val="0"/>
        <c:ser>
          <c:idx val="1"/>
          <c:order val="1"/>
          <c:tx>
            <c:strRef>
              <c:f>Лист1!$A$3</c:f>
              <c:strCache>
                <c:ptCount val="1"/>
                <c:pt idx="0">
                  <c:v>Лесные земли</c:v>
                </c:pt>
              </c:strCache>
            </c:strRef>
          </c:tx>
          <c:spPr>
            <a:ln w="53975" cap="rnd" cmpd="dbl">
              <a:solidFill>
                <a:srgbClr val="00B050"/>
              </a:solidFill>
              <a:round/>
            </a:ln>
            <a:effectLst/>
          </c:spPr>
          <c:marker>
            <c:symbol val="none"/>
          </c:marker>
          <c:trendline>
            <c:spPr>
              <a:ln w="19050" cap="rnd" cmpd="dbl">
                <a:solidFill>
                  <a:srgbClr val="00B050"/>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Лист1!$B$3:$L$3</c:f>
              <c:numCache>
                <c:formatCode>General</c:formatCode>
                <c:ptCount val="11"/>
                <c:pt idx="0">
                  <c:v>8511.7999999999993</c:v>
                </c:pt>
                <c:pt idx="1">
                  <c:v>8538.7000000000007</c:v>
                </c:pt>
                <c:pt idx="2">
                  <c:v>8566.7000000000007</c:v>
                </c:pt>
                <c:pt idx="3">
                  <c:v>8584.7000000000007</c:v>
                </c:pt>
                <c:pt idx="4">
                  <c:v>8588.5</c:v>
                </c:pt>
                <c:pt idx="5">
                  <c:v>8630.7000000000007</c:v>
                </c:pt>
                <c:pt idx="6">
                  <c:v>8652.6</c:v>
                </c:pt>
                <c:pt idx="7">
                  <c:v>8742.1</c:v>
                </c:pt>
                <c:pt idx="8">
                  <c:v>8769.4</c:v>
                </c:pt>
                <c:pt idx="9">
                  <c:v>8773.5</c:v>
                </c:pt>
                <c:pt idx="10">
                  <c:v>8791</c:v>
                </c:pt>
              </c:numCache>
            </c:numRef>
          </c:val>
          <c:smooth val="0"/>
          <c:extLst xmlns:c16r2="http://schemas.microsoft.com/office/drawing/2015/06/chart">
            <c:ext xmlns:c16="http://schemas.microsoft.com/office/drawing/2014/chart" uri="{C3380CC4-5D6E-409C-BE32-E72D297353CC}">
              <c16:uniqueId val="{00000009-FFD2-414F-8556-B4C4BD934B4A}"/>
            </c:ext>
          </c:extLst>
        </c:ser>
        <c:ser>
          <c:idx val="12"/>
          <c:order val="12"/>
          <c:tx>
            <c:strRef>
              <c:f>Лист1!$A$14</c:f>
              <c:strCache>
                <c:ptCount val="1"/>
                <c:pt idx="0">
                  <c:v>С/x земли, всего</c:v>
                </c:pt>
              </c:strCache>
            </c:strRef>
          </c:tx>
          <c:spPr>
            <a:ln w="53975" cap="rnd" cmpd="dbl">
              <a:solidFill>
                <a:srgbClr val="FFC000"/>
              </a:solidFill>
              <a:round/>
            </a:ln>
            <a:effectLst/>
          </c:spPr>
          <c:marker>
            <c:symbol val="none"/>
          </c:marker>
          <c:trendline>
            <c:spPr>
              <a:ln w="19050" cap="rnd">
                <a:solidFill>
                  <a:srgbClr val="FFC000"/>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Лист1!$B$14:$L$14</c:f>
              <c:numCache>
                <c:formatCode>General</c:formatCode>
                <c:ptCount val="11"/>
                <c:pt idx="0">
                  <c:v>8944.7000000000007</c:v>
                </c:pt>
                <c:pt idx="1">
                  <c:v>8926.9</c:v>
                </c:pt>
                <c:pt idx="2">
                  <c:v>8897.5</c:v>
                </c:pt>
                <c:pt idx="3">
                  <c:v>8874</c:v>
                </c:pt>
                <c:pt idx="4">
                  <c:v>8817.2999999999993</c:v>
                </c:pt>
                <c:pt idx="5">
                  <c:v>8726.4</c:v>
                </c:pt>
                <c:pt idx="6">
                  <c:v>8632.2999999999993</c:v>
                </c:pt>
                <c:pt idx="7">
                  <c:v>8581.9</c:v>
                </c:pt>
                <c:pt idx="8">
                  <c:v>8540.2000000000007</c:v>
                </c:pt>
                <c:pt idx="9">
                  <c:v>8501.6</c:v>
                </c:pt>
                <c:pt idx="10">
                  <c:v>8460.1</c:v>
                </c:pt>
              </c:numCache>
            </c:numRef>
          </c:val>
          <c:smooth val="0"/>
          <c:extLst xmlns:c16r2="http://schemas.microsoft.com/office/drawing/2015/06/chart">
            <c:ext xmlns:c16="http://schemas.microsoft.com/office/drawing/2014/chart" uri="{C3380CC4-5D6E-409C-BE32-E72D297353CC}">
              <c16:uniqueId val="{0000000B-FFD2-414F-8556-B4C4BD934B4A}"/>
            </c:ext>
          </c:extLst>
        </c:ser>
        <c:dLbls>
          <c:showLegendKey val="0"/>
          <c:showVal val="0"/>
          <c:showCatName val="0"/>
          <c:showSerName val="0"/>
          <c:showPercent val="0"/>
          <c:showBubbleSize val="0"/>
        </c:dLbls>
        <c:marker val="1"/>
        <c:smooth val="0"/>
        <c:axId val="439631432"/>
        <c:axId val="439630256"/>
      </c:lineChart>
      <c:catAx>
        <c:axId val="439629472"/>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439633000"/>
        <c:crosses val="autoZero"/>
        <c:auto val="1"/>
        <c:lblAlgn val="ctr"/>
        <c:lblOffset val="100"/>
        <c:noMultiLvlLbl val="0"/>
      </c:catAx>
      <c:valAx>
        <c:axId val="439633000"/>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ru-RU" sz="700"/>
                  <a:t>тыс. га</a:t>
                </a:r>
              </a:p>
            </c:rich>
          </c:tx>
          <c:layout>
            <c:manualLayout>
              <c:xMode val="edge"/>
              <c:yMode val="edge"/>
              <c:x val="4.7053196783266582E-3"/>
              <c:y val="0.6124303447896034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title>
        <c:numFmt formatCode="[=0]0;[&lt;=1000]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439629472"/>
        <c:crosses val="autoZero"/>
        <c:crossBetween val="between"/>
      </c:valAx>
      <c:valAx>
        <c:axId val="439630256"/>
        <c:scaling>
          <c:orientation val="minMax"/>
          <c:max val="9200"/>
          <c:min val="620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ru-RU" sz="700"/>
                  <a:t>тыс.</a:t>
                </a:r>
                <a:r>
                  <a:rPr lang="ru-RU" sz="700" baseline="0"/>
                  <a:t> га</a:t>
                </a:r>
                <a:endParaRPr lang="ru-RU" sz="700"/>
              </a:p>
            </c:rich>
          </c:tx>
          <c:layout>
            <c:manualLayout>
              <c:xMode val="edge"/>
              <c:yMode val="edge"/>
              <c:x val="0.63436036629805503"/>
              <c:y val="0.16590430313318133"/>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title>
        <c:numFmt formatCode="[=0]0;[&gt;=8000]General;"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439631432"/>
        <c:crosses val="max"/>
        <c:crossBetween val="between"/>
        <c:majorUnit val="300"/>
      </c:valAx>
      <c:catAx>
        <c:axId val="439631432"/>
        <c:scaling>
          <c:orientation val="minMax"/>
        </c:scaling>
        <c:delete val="1"/>
        <c:axPos val="b"/>
        <c:numFmt formatCode="General" sourceLinked="1"/>
        <c:majorTickMark val="out"/>
        <c:minorTickMark val="none"/>
        <c:tickLblPos val="nextTo"/>
        <c:crossAx val="439630256"/>
        <c:crossesAt val="6000"/>
        <c:auto val="1"/>
        <c:lblAlgn val="ctr"/>
        <c:lblOffset val="100"/>
        <c:noMultiLvlLbl val="0"/>
      </c:catAx>
      <c:spPr>
        <a:noFill/>
        <a:ln>
          <a:noFill/>
        </a:ln>
        <a:effectLst/>
      </c:spPr>
    </c:plotArea>
    <c:legend>
      <c:legendPos val="r"/>
      <c:layout>
        <c:manualLayout>
          <c:xMode val="edge"/>
          <c:yMode val="edge"/>
          <c:x val="0.6596128848556736"/>
          <c:y val="5.151830164222055E-2"/>
          <c:w val="0.33533661143280269"/>
          <c:h val="0.896963396715558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'C-3а-всего'!$AA$10</c:f>
              <c:strCache>
                <c:ptCount val="1"/>
                <c:pt idx="0">
                  <c:v>Общий объем использованной  пресной воды</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forward val="2"/>
            <c:dispRSqr val="0"/>
            <c:dispEq val="0"/>
          </c:trendline>
          <c:cat>
            <c:numRef>
              <c:f>'C-3а-всего'!$AB$9:$AK$9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'C-3а-всего'!$AB$10:$AK$10</c:f>
              <c:numCache>
                <c:formatCode>0</c:formatCode>
                <c:ptCount val="10"/>
                <c:pt idx="0">
                  <c:v>1337.45</c:v>
                </c:pt>
                <c:pt idx="1">
                  <c:v>1359.41</c:v>
                </c:pt>
                <c:pt idx="2">
                  <c:v>1406.29</c:v>
                </c:pt>
                <c:pt idx="3">
                  <c:v>1442.48</c:v>
                </c:pt>
                <c:pt idx="4">
                  <c:v>1373.11</c:v>
                </c:pt>
                <c:pt idx="5">
                  <c:v>1370.75</c:v>
                </c:pt>
                <c:pt idx="6">
                  <c:v>1269.52</c:v>
                </c:pt>
                <c:pt idx="7">
                  <c:v>1301.6099999999999</c:v>
                </c:pt>
                <c:pt idx="8">
                  <c:v>1264.222</c:v>
                </c:pt>
                <c:pt idx="9">
                  <c:v>1246.854</c:v>
                </c:pt>
              </c:numCache>
            </c:numRef>
          </c:val>
          <c:extLst xmlns:c16r2="http://schemas.microsoft.com/office/drawing/2015/06/chart">
            <c:ext xmlns:c16="http://schemas.microsoft.com/office/drawing/2014/chart" uri="{C3380CC4-5D6E-409C-BE32-E72D297353CC}">
              <c16:uniqueId val="{00000001-79D1-437F-A27D-ED883D94C39D}"/>
            </c:ext>
          </c:extLst>
        </c:ser>
        <c:dLbls>
          <c:showLegendKey val="0"/>
          <c:showVal val="0"/>
          <c:showCatName val="0"/>
          <c:showSerName val="0"/>
          <c:showPercent val="0"/>
          <c:showBubbleSize val="0"/>
        </c:dLbls>
        <c:gapWidth val="90"/>
        <c:axId val="439632216"/>
        <c:axId val="439630648"/>
      </c:barChart>
      <c:lineChart>
        <c:grouping val="standard"/>
        <c:varyColors val="0"/>
        <c:ser>
          <c:idx val="1"/>
          <c:order val="1"/>
          <c:tx>
            <c:strRef>
              <c:f>'C-3а-всего'!$AA$11</c:f>
              <c:strCache>
                <c:ptCount val="1"/>
                <c:pt idx="0">
                  <c:v>Общее водопотребление на единицу ВВП </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forward val="2"/>
            <c:dispRSqr val="0"/>
            <c:dispEq val="0"/>
          </c:trendline>
          <c:cat>
            <c:numRef>
              <c:f>'C-3а-всего'!$AB$9:$AK$9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'C-3а-всего'!$AB$11:$AK$11</c:f>
              <c:numCache>
                <c:formatCode>0</c:formatCode>
                <c:ptCount val="10"/>
                <c:pt idx="0">
                  <c:v>9.3424346933818985</c:v>
                </c:pt>
                <c:pt idx="1">
                  <c:v>8.8088902183928308</c:v>
                </c:pt>
                <c:pt idx="2">
                  <c:v>8.6475435627437101</c:v>
                </c:pt>
                <c:pt idx="3">
                  <c:v>8.7229153229403096</c:v>
                </c:pt>
                <c:pt idx="4">
                  <c:v>8.220928827015678</c:v>
                </c:pt>
                <c:pt idx="5">
                  <c:v>8.0675228101444834</c:v>
                </c:pt>
                <c:pt idx="6">
                  <c:v>7.769265076461938</c:v>
                </c:pt>
                <c:pt idx="7">
                  <c:v>8.1721149967026427</c:v>
                </c:pt>
                <c:pt idx="8">
                  <c:v>7.7413504853222443</c:v>
                </c:pt>
                <c:pt idx="9">
                  <c:v>7.4090306517470692</c:v>
                </c:pt>
              </c:numCache>
            </c:numRef>
          </c:val>
          <c:smooth val="1"/>
          <c:extLst xmlns:c16r2="http://schemas.microsoft.com/office/drawing/2015/06/chart">
            <c:ext xmlns:c16="http://schemas.microsoft.com/office/drawing/2014/chart" uri="{C3380CC4-5D6E-409C-BE32-E72D297353CC}">
              <c16:uniqueId val="{00000003-79D1-437F-A27D-ED883D94C39D}"/>
            </c:ext>
          </c:extLst>
        </c:ser>
        <c:dLbls>
          <c:showLegendKey val="0"/>
          <c:showVal val="0"/>
          <c:showCatName val="0"/>
          <c:showSerName val="0"/>
          <c:showPercent val="0"/>
          <c:showBubbleSize val="0"/>
        </c:dLbls>
        <c:marker val="1"/>
        <c:smooth val="0"/>
        <c:axId val="439734864"/>
        <c:axId val="439632608"/>
      </c:lineChart>
      <c:catAx>
        <c:axId val="43963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630648"/>
        <c:crosses val="autoZero"/>
        <c:auto val="1"/>
        <c:lblAlgn val="ctr"/>
        <c:lblOffset val="100"/>
        <c:noMultiLvlLbl val="0"/>
      </c:catAx>
      <c:valAx>
        <c:axId val="439630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 м</a:t>
                </a:r>
                <a:r>
                  <a:rPr lang="ru-RU"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ru-RU"/>
          </a:p>
        </c:txPr>
        <c:crossAx val="439632216"/>
        <c:crosses val="autoZero"/>
        <c:crossBetween val="between"/>
        <c:majorUnit val="100"/>
      </c:valAx>
      <c:valAx>
        <c:axId val="4396326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3</a:t>
                </a:r>
                <a:r>
                  <a:rPr lang="ru-RU"/>
                  <a:t> / 1000</a:t>
                </a:r>
                <a:r>
                  <a:rPr lang="ru-RU" baseline="0"/>
                  <a:t> междунар. </a:t>
                </a:r>
                <a:r>
                  <a:rPr lang="ru-RU"/>
                  <a:t>долл.</a:t>
                </a:r>
                <a:r>
                  <a:rPr lang="ru-RU" baseline="0"/>
                  <a:t> ВВП по ППС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a:solidFill>
              <a:schemeClr val="accent2"/>
            </a:solidFill>
          </a:ln>
          <a:effectLst/>
        </c:spPr>
        <c:txPr>
          <a:bodyPr rot="-6000000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ru-RU"/>
          </a:p>
        </c:txPr>
        <c:crossAx val="439734864"/>
        <c:crosses val="max"/>
        <c:crossBetween val="between"/>
        <c:majorUnit val="2"/>
      </c:valAx>
      <c:catAx>
        <c:axId val="439734864"/>
        <c:scaling>
          <c:orientation val="minMax"/>
        </c:scaling>
        <c:delete val="1"/>
        <c:axPos val="b"/>
        <c:numFmt formatCode="General" sourceLinked="1"/>
        <c:majorTickMark val="none"/>
        <c:minorTickMark val="none"/>
        <c:tickLblPos val="nextTo"/>
        <c:crossAx val="439632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'[Statistics on water.xlsx]Лист1'!$A$27:$A$32</c:f>
              <c:strCache>
                <c:ptCount val="6"/>
                <c:pt idx="0">
                  <c:v>Беларусь</c:v>
                </c:pt>
                <c:pt idx="1">
                  <c:v>Франция</c:v>
                </c:pt>
                <c:pt idx="2">
                  <c:v>Германия</c:v>
                </c:pt>
                <c:pt idx="3">
                  <c:v>Польша</c:v>
                </c:pt>
                <c:pt idx="4">
                  <c:v>Россия</c:v>
                </c:pt>
                <c:pt idx="5">
                  <c:v>Украина</c:v>
                </c:pt>
              </c:strCache>
            </c:strRef>
          </c:cat>
          <c:val>
            <c:numRef>
              <c:f>'[Statistics on water.xlsx]Лист1'!$C$27:$C$32</c:f>
              <c:numCache>
                <c:formatCode>General</c:formatCode>
                <c:ptCount val="6"/>
                <c:pt idx="0">
                  <c:v>26.392187912377935</c:v>
                </c:pt>
                <c:pt idx="1">
                  <c:v>9.7133571073719924</c:v>
                </c:pt>
                <c:pt idx="2">
                  <c:v>11.004018136559187</c:v>
                </c:pt>
                <c:pt idx="3">
                  <c:v>22.425826586012235</c:v>
                </c:pt>
                <c:pt idx="4">
                  <c:v>36.330576692787346</c:v>
                </c:pt>
                <c:pt idx="5">
                  <c:v>109.18061492792857</c:v>
                </c:pt>
              </c:numCache>
            </c:numRef>
          </c:val>
          <c:extLst xmlns:c16r2="http://schemas.microsoft.com/office/drawing/2015/06/chart">
            <c:ext xmlns:c16="http://schemas.microsoft.com/office/drawing/2014/chart" uri="{C3380CC4-5D6E-409C-BE32-E72D297353CC}">
              <c16:uniqueId val="{00000000-A9BA-4A3D-B5EC-FFFF759C45AB}"/>
            </c:ext>
          </c:extLst>
        </c:ser>
        <c:dLbls>
          <c:showLegendKey val="0"/>
          <c:showVal val="0"/>
          <c:showCatName val="0"/>
          <c:showSerName val="0"/>
          <c:showPercent val="0"/>
          <c:showBubbleSize val="0"/>
        </c:dLbls>
        <c:gapWidth val="123"/>
        <c:overlap val="-27"/>
        <c:axId val="439734080"/>
        <c:axId val="439737216"/>
      </c:barChart>
      <c:catAx>
        <c:axId val="4397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737216"/>
        <c:crosses val="autoZero"/>
        <c:auto val="1"/>
        <c:lblAlgn val="ctr"/>
        <c:lblOffset val="100"/>
        <c:noMultiLvlLbl val="0"/>
      </c:catAx>
      <c:valAx>
        <c:axId val="43973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м3 / 1000 долл. США 2010 г. ВВП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7340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Использование водных ресурсов, млн. м</a:t>
            </a:r>
            <a:r>
              <a:rPr lang="ru-RU" baseline="30000">
                <a:latin typeface="Times New Roman" panose="02020603050405020304" pitchFamily="18" charset="0"/>
                <a:cs typeface="Times New Roman" panose="02020603050405020304" pitchFamily="18" charset="0"/>
              </a:rPr>
              <a:t>3</a:t>
            </a:r>
            <a:r>
              <a:rPr lang="ru-RU">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'[Объем 15.07.2019.xlsx]Лист1'!$A$13</c:f>
              <c:strCache>
                <c:ptCount val="1"/>
                <c:pt idx="0">
                  <c:v>хозяйственно-питьевые нужды, включая лечебные</c:v>
                </c:pt>
              </c:strCache>
            </c:strRef>
          </c:tx>
          <c:spPr>
            <a:solidFill>
              <a:schemeClr val="accent1"/>
            </a:solidFill>
            <a:ln>
              <a:noFill/>
            </a:ln>
            <a:effectLst/>
          </c:spPr>
          <c:invertIfNegative val="0"/>
          <c:cat>
            <c:numRef>
              <c:f>'[Объем 15.07.2019.xlsx]Лист1'!$B$12:$H$12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15.07.2019.xlsx]Лист1'!$B$13:$H$13</c:f>
              <c:numCache>
                <c:formatCode>General</c:formatCode>
                <c:ptCount val="7"/>
                <c:pt idx="0">
                  <c:v>492</c:v>
                </c:pt>
                <c:pt idx="1">
                  <c:v>477</c:v>
                </c:pt>
                <c:pt idx="2">
                  <c:v>473</c:v>
                </c:pt>
                <c:pt idx="3">
                  <c:v>474</c:v>
                </c:pt>
                <c:pt idx="4">
                  <c:v>504</c:v>
                </c:pt>
                <c:pt idx="5">
                  <c:v>493</c:v>
                </c:pt>
                <c:pt idx="6">
                  <c:v>490</c:v>
                </c:pt>
              </c:numCache>
            </c:numRef>
          </c:val>
          <c:extLst xmlns:c16r2="http://schemas.microsoft.com/office/drawing/2015/06/chart">
            <c:ext xmlns:c16="http://schemas.microsoft.com/office/drawing/2014/chart" uri="{C3380CC4-5D6E-409C-BE32-E72D297353CC}">
              <c16:uniqueId val="{00000000-75DA-4E4F-ADB2-1C962351F6B6}"/>
            </c:ext>
          </c:extLst>
        </c:ser>
        <c:ser>
          <c:idx val="1"/>
          <c:order val="1"/>
          <c:tx>
            <c:strRef>
              <c:f>'[Объем 15.07.2019.xlsx]Лист1'!$A$14</c:f>
              <c:strCache>
                <c:ptCount val="1"/>
                <c:pt idx="0">
                  <c:v>нужды сельского хозяйства (кроме рыбоводства)</c:v>
                </c:pt>
              </c:strCache>
            </c:strRef>
          </c:tx>
          <c:spPr>
            <a:solidFill>
              <a:schemeClr val="accent2"/>
            </a:solidFill>
            <a:ln>
              <a:noFill/>
            </a:ln>
            <a:effectLst/>
          </c:spPr>
          <c:invertIfNegative val="0"/>
          <c:cat>
            <c:numRef>
              <c:f>'[Объем 15.07.2019.xlsx]Лист1'!$B$12:$H$12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15.07.2019.xlsx]Лист1'!$B$14:$H$14</c:f>
              <c:numCache>
                <c:formatCode>General</c:formatCode>
                <c:ptCount val="7"/>
                <c:pt idx="0">
                  <c:v>120</c:v>
                </c:pt>
                <c:pt idx="1">
                  <c:v>117</c:v>
                </c:pt>
                <c:pt idx="2">
                  <c:v>115</c:v>
                </c:pt>
                <c:pt idx="3">
                  <c:v>114</c:v>
                </c:pt>
                <c:pt idx="4">
                  <c:v>116</c:v>
                </c:pt>
                <c:pt idx="5">
                  <c:v>119</c:v>
                </c:pt>
                <c:pt idx="6">
                  <c:v>120</c:v>
                </c:pt>
              </c:numCache>
            </c:numRef>
          </c:val>
          <c:extLst xmlns:c16r2="http://schemas.microsoft.com/office/drawing/2015/06/chart">
            <c:ext xmlns:c16="http://schemas.microsoft.com/office/drawing/2014/chart" uri="{C3380CC4-5D6E-409C-BE32-E72D297353CC}">
              <c16:uniqueId val="{00000001-75DA-4E4F-ADB2-1C962351F6B6}"/>
            </c:ext>
          </c:extLst>
        </c:ser>
        <c:ser>
          <c:idx val="2"/>
          <c:order val="2"/>
          <c:tx>
            <c:strRef>
              <c:f>'[Объем 15.07.2019.xlsx]Лист1'!$A$15</c:f>
              <c:strCache>
                <c:ptCount val="1"/>
                <c:pt idx="0">
                  <c:v>нужды рыбоводства</c:v>
                </c:pt>
              </c:strCache>
            </c:strRef>
          </c:tx>
          <c:spPr>
            <a:solidFill>
              <a:schemeClr val="accent3"/>
            </a:solidFill>
            <a:ln>
              <a:noFill/>
            </a:ln>
            <a:effectLst/>
          </c:spPr>
          <c:invertIfNegative val="0"/>
          <c:cat>
            <c:numRef>
              <c:f>'[Объем 15.07.2019.xlsx]Лист1'!$B$12:$H$12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15.07.2019.xlsx]Лист1'!$B$15:$H$15</c:f>
              <c:numCache>
                <c:formatCode>General</c:formatCode>
                <c:ptCount val="7"/>
                <c:pt idx="0">
                  <c:v>401</c:v>
                </c:pt>
                <c:pt idx="1">
                  <c:v>372</c:v>
                </c:pt>
                <c:pt idx="2">
                  <c:v>378</c:v>
                </c:pt>
                <c:pt idx="3">
                  <c:v>293</c:v>
                </c:pt>
                <c:pt idx="4">
                  <c:v>344</c:v>
                </c:pt>
                <c:pt idx="5">
                  <c:v>335</c:v>
                </c:pt>
                <c:pt idx="6">
                  <c:v>307</c:v>
                </c:pt>
              </c:numCache>
            </c:numRef>
          </c:val>
          <c:extLst xmlns:c16r2="http://schemas.microsoft.com/office/drawing/2015/06/chart">
            <c:ext xmlns:c16="http://schemas.microsoft.com/office/drawing/2014/chart" uri="{C3380CC4-5D6E-409C-BE32-E72D297353CC}">
              <c16:uniqueId val="{00000002-75DA-4E4F-ADB2-1C962351F6B6}"/>
            </c:ext>
          </c:extLst>
        </c:ser>
        <c:ser>
          <c:idx val="3"/>
          <c:order val="3"/>
          <c:tx>
            <c:strRef>
              <c:f>'[Объем 15.07.2019.xlsx]Лист1'!$A$16</c:f>
              <c:strCache>
                <c:ptCount val="1"/>
                <c:pt idx="0">
                  <c:v>нужды промышленности и иные нужды</c:v>
                </c:pt>
              </c:strCache>
            </c:strRef>
          </c:tx>
          <c:spPr>
            <a:solidFill>
              <a:schemeClr val="accent4"/>
            </a:solidFill>
            <a:ln>
              <a:noFill/>
            </a:ln>
            <a:effectLst/>
          </c:spPr>
          <c:invertIfNegative val="0"/>
          <c:cat>
            <c:numRef>
              <c:f>'[Объем 15.07.2019.xlsx]Лист1'!$B$12:$H$12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15.07.2019.xlsx]Лист1'!$B$16:$H$16</c:f>
              <c:numCache>
                <c:formatCode>General</c:formatCode>
                <c:ptCount val="7"/>
                <c:pt idx="0">
                  <c:v>429</c:v>
                </c:pt>
                <c:pt idx="1">
                  <c:v>407</c:v>
                </c:pt>
                <c:pt idx="2">
                  <c:v>405</c:v>
                </c:pt>
                <c:pt idx="3">
                  <c:v>389</c:v>
                </c:pt>
                <c:pt idx="4">
                  <c:v>338</c:v>
                </c:pt>
                <c:pt idx="5">
                  <c:v>317</c:v>
                </c:pt>
                <c:pt idx="6">
                  <c:v>331</c:v>
                </c:pt>
              </c:numCache>
            </c:numRef>
          </c:val>
          <c:extLst xmlns:c16r2="http://schemas.microsoft.com/office/drawing/2015/06/chart">
            <c:ext xmlns:c16="http://schemas.microsoft.com/office/drawing/2014/chart" uri="{C3380CC4-5D6E-409C-BE32-E72D297353CC}">
              <c16:uniqueId val="{00000003-75DA-4E4F-ADB2-1C962351F6B6}"/>
            </c:ext>
          </c:extLst>
        </c:ser>
        <c:dLbls>
          <c:showLegendKey val="0"/>
          <c:showVal val="0"/>
          <c:showCatName val="0"/>
          <c:showSerName val="0"/>
          <c:showPercent val="0"/>
          <c:showBubbleSize val="0"/>
        </c:dLbls>
        <c:gapWidth val="219"/>
        <c:overlap val="-27"/>
        <c:axId val="439737608"/>
        <c:axId val="439735648"/>
      </c:barChart>
      <c:catAx>
        <c:axId val="43973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735648"/>
        <c:crosses val="autoZero"/>
        <c:auto val="1"/>
        <c:lblAlgn val="ctr"/>
        <c:lblOffset val="100"/>
        <c:noMultiLvlLbl val="0"/>
      </c:catAx>
      <c:valAx>
        <c:axId val="43973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73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50730375970563E-2"/>
          <c:y val="4.424320199720605E-2"/>
          <c:w val="0.81176550274669179"/>
          <c:h val="0.5180275113246583"/>
        </c:manualLayout>
      </c:layout>
      <c:barChart>
        <c:barDir val="col"/>
        <c:grouping val="clustered"/>
        <c:varyColors val="0"/>
        <c:ser>
          <c:idx val="0"/>
          <c:order val="0"/>
          <c:tx>
            <c:strRef>
              <c:f>'C-14'!$B$9</c:f>
              <c:strCache>
                <c:ptCount val="1"/>
                <c:pt idx="0">
                  <c:v>Удельный вес домашних хозяйств, проживающих в квартирах (домах), оборудованных водопроводом</c:v>
                </c:pt>
              </c:strCache>
            </c:strRef>
          </c:tx>
          <c:spPr>
            <a:solidFill>
              <a:schemeClr val="accent1"/>
            </a:solidFill>
            <a:ln>
              <a:noFill/>
            </a:ln>
            <a:effectLst/>
          </c:spPr>
          <c:invertIfNegative val="0"/>
          <c:cat>
            <c:numRef>
              <c:f>'C-14'!$C$8:$L$8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'C-14'!$C$9:$L$9</c:f>
              <c:numCache>
                <c:formatCode>General</c:formatCode>
                <c:ptCount val="10"/>
                <c:pt idx="0">
                  <c:v>86.8</c:v>
                </c:pt>
                <c:pt idx="1">
                  <c:v>86.4</c:v>
                </c:pt>
                <c:pt idx="2">
                  <c:v>86.3</c:v>
                </c:pt>
                <c:pt idx="3" formatCode="0.0">
                  <c:v>88.6</c:v>
                </c:pt>
                <c:pt idx="4">
                  <c:v>89.9</c:v>
                </c:pt>
                <c:pt idx="5" formatCode="0.0">
                  <c:v>90.5</c:v>
                </c:pt>
                <c:pt idx="6">
                  <c:v>92.6</c:v>
                </c:pt>
                <c:pt idx="7">
                  <c:v>93.7</c:v>
                </c:pt>
                <c:pt idx="8">
                  <c:v>94.7</c:v>
                </c:pt>
                <c:pt idx="9">
                  <c:v>95.5</c:v>
                </c:pt>
              </c:numCache>
            </c:numRef>
          </c:val>
          <c:extLst xmlns:c16r2="http://schemas.microsoft.com/office/drawing/2015/06/chart">
            <c:ext xmlns:c16="http://schemas.microsoft.com/office/drawing/2014/chart" uri="{C3380CC4-5D6E-409C-BE32-E72D297353CC}">
              <c16:uniqueId val="{00000000-FAEA-4452-8FD5-2AC8FA58A3D0}"/>
            </c:ext>
          </c:extLst>
        </c:ser>
        <c:ser>
          <c:idx val="1"/>
          <c:order val="1"/>
          <c:tx>
            <c:strRef>
              <c:f>'C-14'!$B$10</c:f>
              <c:strCache>
                <c:ptCount val="1"/>
                <c:pt idx="0">
                  <c:v>Удельный вес домашних хозяйств, проживающих в квартирах (домах), оборудованных канализацией</c:v>
                </c:pt>
              </c:strCache>
            </c:strRef>
          </c:tx>
          <c:spPr>
            <a:solidFill>
              <a:schemeClr val="accent2"/>
            </a:solidFill>
            <a:ln>
              <a:noFill/>
            </a:ln>
            <a:effectLst/>
          </c:spPr>
          <c:invertIfNegative val="0"/>
          <c:cat>
            <c:numRef>
              <c:f>'C-14'!$C$8:$L$8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'C-14'!$C$10:$L$10</c:f>
              <c:numCache>
                <c:formatCode>0.0</c:formatCode>
                <c:ptCount val="10"/>
                <c:pt idx="0">
                  <c:v>84.7</c:v>
                </c:pt>
                <c:pt idx="1">
                  <c:v>84.4</c:v>
                </c:pt>
                <c:pt idx="2">
                  <c:v>83.7</c:v>
                </c:pt>
                <c:pt idx="3">
                  <c:v>86.6</c:v>
                </c:pt>
                <c:pt idx="4">
                  <c:v>87.8</c:v>
                </c:pt>
                <c:pt idx="5">
                  <c:v>88.5</c:v>
                </c:pt>
                <c:pt idx="6">
                  <c:v>91.1</c:v>
                </c:pt>
                <c:pt idx="7">
                  <c:v>91.9</c:v>
                </c:pt>
                <c:pt idx="8">
                  <c:v>93.4</c:v>
                </c:pt>
                <c:pt idx="9">
                  <c:v>93.9</c:v>
                </c:pt>
              </c:numCache>
            </c:numRef>
          </c:val>
          <c:extLst xmlns:c16r2="http://schemas.microsoft.com/office/drawing/2015/06/chart">
            <c:ext xmlns:c16="http://schemas.microsoft.com/office/drawing/2014/chart" uri="{C3380CC4-5D6E-409C-BE32-E72D297353CC}">
              <c16:uniqueId val="{00000001-FAEA-4452-8FD5-2AC8FA58A3D0}"/>
            </c:ext>
          </c:extLst>
        </c:ser>
        <c:dLbls>
          <c:showLegendKey val="0"/>
          <c:showVal val="0"/>
          <c:showCatName val="0"/>
          <c:showSerName val="0"/>
          <c:showPercent val="0"/>
          <c:showBubbleSize val="0"/>
        </c:dLbls>
        <c:gapWidth val="219"/>
        <c:axId val="439739960"/>
        <c:axId val="439736824"/>
      </c:barChart>
      <c:lineChart>
        <c:grouping val="standard"/>
        <c:varyColors val="0"/>
        <c:ser>
          <c:idx val="2"/>
          <c:order val="2"/>
          <c:tx>
            <c:strRef>
              <c:f>'C-14'!$B$11</c:f>
              <c:strCache>
                <c:ptCount val="1"/>
                <c:pt idx="0">
                  <c:v>Общий объем хозяйственно-питьевого водопользования (отраслью водоснабжения и самообеспечение) на душу населения</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forward val="2"/>
            <c:dispRSqr val="0"/>
            <c:dispEq val="0"/>
          </c:trendline>
          <c:cat>
            <c:numRef>
              <c:f>'C-14'!$C$8:$L$8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'C-14'!$C$11:$L$11</c:f>
              <c:numCache>
                <c:formatCode>General</c:formatCode>
                <c:ptCount val="10"/>
                <c:pt idx="0">
                  <c:v>42.359944892596452</c:v>
                </c:pt>
                <c:pt idx="1">
                  <c:v>42.53338834460093</c:v>
                </c:pt>
                <c:pt idx="2">
                  <c:v>37.179145485539884</c:v>
                </c:pt>
                <c:pt idx="3">
                  <c:v>39.586524956426636</c:v>
                </c:pt>
                <c:pt idx="4">
                  <c:v>39.63088364259017</c:v>
                </c:pt>
                <c:pt idx="5">
                  <c:v>40.13260334875477</c:v>
                </c:pt>
                <c:pt idx="6">
                  <c:v>39.561389372571739</c:v>
                </c:pt>
                <c:pt idx="7">
                  <c:v>38.042794105973833</c:v>
                </c:pt>
                <c:pt idx="8">
                  <c:v>36.958590668498431</c:v>
                </c:pt>
                <c:pt idx="9">
                  <c:v>36.328499731544454</c:v>
                </c:pt>
              </c:numCache>
            </c:numRef>
          </c:val>
          <c:smooth val="0"/>
          <c:extLst xmlns:c16r2="http://schemas.microsoft.com/office/drawing/2015/06/chart">
            <c:ext xmlns:c16="http://schemas.microsoft.com/office/drawing/2014/chart" uri="{C3380CC4-5D6E-409C-BE32-E72D297353CC}">
              <c16:uniqueId val="{00000003-FAEA-4452-8FD5-2AC8FA58A3D0}"/>
            </c:ext>
          </c:extLst>
        </c:ser>
        <c:dLbls>
          <c:showLegendKey val="0"/>
          <c:showVal val="0"/>
          <c:showCatName val="0"/>
          <c:showSerName val="0"/>
          <c:showPercent val="0"/>
          <c:showBubbleSize val="0"/>
        </c:dLbls>
        <c:marker val="1"/>
        <c:smooth val="0"/>
        <c:axId val="439741528"/>
        <c:axId val="439738000"/>
      </c:lineChart>
      <c:catAx>
        <c:axId val="43973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736824"/>
        <c:crosses val="autoZero"/>
        <c:auto val="1"/>
        <c:lblAlgn val="ctr"/>
        <c:lblOffset val="100"/>
        <c:noMultiLvlLbl val="0"/>
      </c:catAx>
      <c:valAx>
        <c:axId val="43973682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739960"/>
        <c:crosses val="autoZero"/>
        <c:crossBetween val="between"/>
      </c:valAx>
      <c:valAx>
        <c:axId val="439738000"/>
        <c:scaling>
          <c:orientation val="minMax"/>
          <c:max val="5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3</a:t>
                </a:r>
                <a:r>
                  <a:rPr lang="ru-RU"/>
                  <a:t> на душу населения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solidFill>
              <a:srgbClr val="92D050"/>
            </a:solidFill>
          </a:ln>
          <a:effectLst/>
        </c:spPr>
        <c:txPr>
          <a:bodyPr rot="-60000000" spcFirstLastPara="1" vertOverflow="ellipsis" vert="horz" wrap="square" anchor="ctr" anchorCtr="1"/>
          <a:lstStyle/>
          <a:p>
            <a:pPr>
              <a:defRPr sz="900" b="0" i="0" u="none" strike="noStrike" kern="1200" baseline="0">
                <a:solidFill>
                  <a:srgbClr val="92D050"/>
                </a:solidFill>
                <a:latin typeface="+mn-lt"/>
                <a:ea typeface="+mn-ea"/>
                <a:cs typeface="+mn-cs"/>
              </a:defRPr>
            </a:pPr>
            <a:endParaRPr lang="ru-RU"/>
          </a:p>
        </c:txPr>
        <c:crossAx val="439741528"/>
        <c:crosses val="max"/>
        <c:crossBetween val="between"/>
        <c:majorUnit val="10"/>
      </c:valAx>
      <c:catAx>
        <c:axId val="439741528"/>
        <c:scaling>
          <c:orientation val="minMax"/>
        </c:scaling>
        <c:delete val="1"/>
        <c:axPos val="b"/>
        <c:numFmt formatCode="General" sourceLinked="1"/>
        <c:majorTickMark val="out"/>
        <c:minorTickMark val="none"/>
        <c:tickLblPos val="nextTo"/>
        <c:crossAx val="439738000"/>
        <c:crosses val="autoZero"/>
        <c:auto val="1"/>
        <c:lblAlgn val="ctr"/>
        <c:lblOffset val="100"/>
        <c:noMultiLvlLbl val="0"/>
      </c:catAx>
      <c:spPr>
        <a:noFill/>
        <a:ln>
          <a:noFill/>
        </a:ln>
        <a:effectLst/>
      </c:spPr>
    </c:plotArea>
    <c:legend>
      <c:legendPos val="b"/>
      <c:layout>
        <c:manualLayout>
          <c:xMode val="edge"/>
          <c:yMode val="edge"/>
          <c:x val="9.7324146981627294E-2"/>
          <c:y val="0.66376801887465819"/>
          <c:w val="0.78312926509186354"/>
          <c:h val="0.312099179953595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0.02084</cdr:x>
      <cdr:y>0.42228</cdr:y>
    </cdr:from>
    <cdr:to>
      <cdr:x>0.65092</cdr:x>
      <cdr:y>0.42228</cdr:y>
    </cdr:to>
    <cdr:cxnSp macro="">
      <cdr:nvCxnSpPr>
        <cdr:cNvPr id="3" name="Прямая соединительная линия 2"/>
        <cdr:cNvCxnSpPr/>
      </cdr:nvCxnSpPr>
      <cdr:spPr>
        <a:xfrm xmlns:a="http://schemas.openxmlformats.org/drawingml/2006/main">
          <a:off x="123825" y="1352550"/>
          <a:ext cx="3743325" cy="0"/>
        </a:xfrm>
        <a:prstGeom xmlns:a="http://schemas.openxmlformats.org/drawingml/2006/main" prst="line">
          <a:avLst/>
        </a:prstGeom>
        <a:ln xmlns:a="http://schemas.openxmlformats.org/drawingml/2006/main" w="12700">
          <a:solidFill>
            <a:schemeClr val="bg1">
              <a:lumMod val="50000"/>
            </a:schemeClr>
          </a:solidFill>
          <a:prstDash val="lgDashDotDot"/>
        </a:ln>
        <a:effectLst xmlns:a="http://schemas.openxmlformats.org/drawingml/2006/mai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мониторинг</b:Tag>
    <b:SourceType>Book</b:SourceType>
    <b:Guid>{D24DBC0E-7BA2-46DD-B987-7D75A3EEBC0D}</b:Guid>
    <b:Author>
      <b:Author>
        <b:Corporate>ГУ "Республиканский центр по гидрометеорологии, контролю радиоактивного загрязнения и мониторингу окружающей среды"</b:Corporate>
      </b:Author>
      <b:Editor>
        <b:NameList>
          <b:Person>
            <b:Last>Богодяж</b:Last>
            <b:First>Е.П.</b:First>
          </b:Person>
        </b:NameList>
      </b:Editor>
    </b:Author>
    <b:Title>Национальная система мониторинга окружающей среды Республики Беларусь: результаты наблюдений, 2017 год</b:Title>
    <b:Year>2018</b:Year>
    <b:City>Минск</b:City>
    <b:Pages>450</b:Pages>
    <b:RefOrder>9</b:RefOrder>
  </b:Source>
</b:Sources>
</file>

<file path=customXml/itemProps1.xml><?xml version="1.0" encoding="utf-8"?>
<ds:datastoreItem xmlns:ds="http://schemas.openxmlformats.org/officeDocument/2006/customXml" ds:itemID="{AEC42016-1C8A-4796-B5E9-EEBC6317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19651</Words>
  <Characters>112011</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нормирования воздействия на ОС</dc:creator>
  <cp:keywords/>
  <cp:lastModifiedBy>k416-2</cp:lastModifiedBy>
  <cp:revision>2</cp:revision>
  <dcterms:created xsi:type="dcterms:W3CDTF">2020-03-19T09:02:00Z</dcterms:created>
  <dcterms:modified xsi:type="dcterms:W3CDTF">2020-03-19T09:02:00Z</dcterms:modified>
</cp:coreProperties>
</file>